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tabs>
          <w:tab w:val="left" w:pos="532"/>
        </w:tabs>
        <w:kinsoku/>
        <w:wordWrap/>
        <w:overflowPunct/>
        <w:topLinePunct w:val="0"/>
        <w:bidi w:val="0"/>
        <w:spacing w:line="560" w:lineRule="exact"/>
        <w:ind w:firstLine="0" w:firstLineChars="0"/>
        <w:jc w:val="both"/>
        <w:textAlignment w:val="center"/>
        <w:rPr>
          <w:rFonts w:hint="eastAsia" w:ascii="仿宋_GB2312" w:hAnsi="仿宋_GB2312" w:eastAsia="仿宋_GB2312" w:cs="仿宋_GB2312"/>
          <w:color w:val="auto"/>
          <w:spacing w:val="23"/>
          <w:sz w:val="32"/>
          <w:szCs w:val="32"/>
          <w:highlight w:val="none"/>
          <w:u w:val="none" w:color="auto"/>
          <w:lang w:val="en-US" w:eastAsia="zh-CN"/>
        </w:rPr>
      </w:pPr>
      <w:r>
        <w:rPr>
          <w:rFonts w:hint="eastAsia" w:ascii="仿宋_GB2312" w:hAnsi="仿宋_GB2312" w:eastAsia="仿宋_GB2312" w:cs="仿宋_GB2312"/>
          <w:color w:val="auto"/>
          <w:spacing w:val="23"/>
          <w:sz w:val="32"/>
          <w:szCs w:val="32"/>
          <w:highlight w:val="none"/>
          <w:u w:val="none" w:color="auto"/>
          <w:lang w:val="en-US" w:eastAsia="zh-CN"/>
        </w:rPr>
        <w:t>附件12</w:t>
      </w:r>
    </w:p>
    <w:p>
      <w:pPr>
        <w:pageBreakBefore w:val="0"/>
        <w:tabs>
          <w:tab w:val="left" w:pos="532"/>
        </w:tabs>
        <w:kinsoku/>
        <w:wordWrap/>
        <w:overflowPunct/>
        <w:topLinePunct w:val="0"/>
        <w:bidi w:val="0"/>
        <w:spacing w:line="560" w:lineRule="exact"/>
        <w:ind w:firstLine="0" w:firstLineChars="0"/>
        <w:jc w:val="both"/>
        <w:textAlignment w:val="center"/>
        <w:rPr>
          <w:rFonts w:hint="default" w:ascii="Times New Roman" w:hAnsi="Times New Roman" w:eastAsia="方正小标宋_GBK" w:cs="Times New Roman"/>
          <w:color w:val="auto"/>
          <w:spacing w:val="23"/>
          <w:sz w:val="44"/>
          <w:szCs w:val="44"/>
          <w:highlight w:val="none"/>
          <w:u w:val="none" w:color="auto"/>
          <w:lang w:val="en-US" w:eastAsia="zh-CN"/>
        </w:rPr>
      </w:pPr>
    </w:p>
    <w:p>
      <w:pPr>
        <w:pageBreakBefore w:val="0"/>
        <w:tabs>
          <w:tab w:val="left" w:pos="532"/>
        </w:tabs>
        <w:kinsoku/>
        <w:wordWrap/>
        <w:overflowPunct/>
        <w:topLinePunct w:val="0"/>
        <w:bidi w:val="0"/>
        <w:spacing w:line="560" w:lineRule="exact"/>
        <w:ind w:firstLine="0" w:firstLineChars="0"/>
        <w:jc w:val="center"/>
        <w:textAlignment w:val="center"/>
        <w:rPr>
          <w:rFonts w:hint="default" w:ascii="Times New Roman" w:hAnsi="Times New Roman" w:eastAsia="方正小标宋_GBK" w:cs="Times New Roman"/>
          <w:color w:val="auto"/>
          <w:spacing w:val="23"/>
          <w:sz w:val="44"/>
          <w:szCs w:val="44"/>
          <w:highlight w:val="none"/>
          <w:u w:val="none" w:color="auto"/>
          <w:lang w:eastAsia="zh-CN"/>
        </w:rPr>
      </w:pPr>
      <w:r>
        <w:rPr>
          <w:rStyle w:val="16"/>
          <w:rFonts w:hint="eastAsia" w:ascii="方正小标宋简体" w:hAnsi="方正小标宋简体" w:eastAsia="方正小标宋简体" w:cs="方正小标宋简体"/>
          <w:color w:val="auto"/>
          <w:kern w:val="2"/>
          <w:sz w:val="44"/>
          <w:szCs w:val="44"/>
          <w:highlight w:val="none"/>
          <w:lang w:val="en-US" w:eastAsia="zh-CN" w:bidi="ar-SA"/>
        </w:rPr>
        <w:t>2026年中央资金深圳</w:t>
      </w:r>
      <w:r>
        <w:rPr>
          <w:rStyle w:val="16"/>
          <w:rFonts w:hint="default" w:ascii="方正小标宋简体" w:hAnsi="方正小标宋简体" w:eastAsia="方正小标宋简体" w:cs="方正小标宋简体"/>
          <w:color w:val="auto"/>
          <w:kern w:val="2"/>
          <w:sz w:val="44"/>
          <w:szCs w:val="44"/>
          <w:highlight w:val="none"/>
          <w:lang w:val="en-US" w:eastAsia="zh-CN" w:bidi="ar-SA"/>
        </w:rPr>
        <w:t>市消费新业态新模式新场景试点项目申报书</w:t>
      </w:r>
    </w:p>
    <w:p>
      <w:pPr>
        <w:keepNext w:val="0"/>
        <w:keepLines w:val="0"/>
        <w:pageBreakBefore w:val="0"/>
        <w:widowControl w:val="0"/>
        <w:kinsoku/>
        <w:wordWrap/>
        <w:overflowPunct/>
        <w:topLinePunct w:val="0"/>
        <w:autoSpaceDE/>
        <w:autoSpaceDN/>
        <w:bidi w:val="0"/>
        <w:adjustRightInd/>
        <w:snapToGrid/>
        <w:spacing w:line="560" w:lineRule="exact"/>
        <w:ind w:firstLine="2436" w:firstLineChars="700"/>
        <w:jc w:val="both"/>
        <w:textAlignment w:val="center"/>
        <w:rPr>
          <w:rFonts w:hint="default" w:ascii="Times New Roman" w:hAnsi="Times New Roman" w:eastAsia="仿宋_GB2312" w:cs="Times New Roman"/>
          <w:color w:val="auto"/>
          <w:spacing w:val="23"/>
          <w:sz w:val="32"/>
          <w:szCs w:val="32"/>
          <w:highlight w:val="none"/>
          <w:u w:val="none" w:color="auto"/>
          <w:lang w:eastAsia="zh-CN"/>
        </w:rPr>
      </w:pPr>
    </w:p>
    <w:p>
      <w:pPr>
        <w:pStyle w:val="7"/>
        <w:pageBreakBefore w:val="0"/>
        <w:wordWrap/>
        <w:topLinePunct w:val="0"/>
        <w:bidi w:val="0"/>
        <w:spacing w:line="560" w:lineRule="exact"/>
        <w:rPr>
          <w:rFonts w:hint="default" w:ascii="Times New Roman" w:hAnsi="Times New Roman" w:cs="Times New Roman"/>
          <w:color w:val="auto"/>
          <w:highlight w:val="none"/>
          <w:lang w:eastAsia="zh-CN"/>
        </w:rPr>
      </w:pPr>
    </w:p>
    <w:p>
      <w:pPr>
        <w:keepNext w:val="0"/>
        <w:keepLines w:val="0"/>
        <w:pageBreakBefore w:val="0"/>
        <w:kinsoku/>
        <w:wordWrap/>
        <w:topLinePunct w:val="0"/>
        <w:autoSpaceDE/>
        <w:autoSpaceDN/>
        <w:bidi w:val="0"/>
        <w:spacing w:before="81" w:line="560" w:lineRule="exact"/>
        <w:rPr>
          <w:rFonts w:hint="eastAsia" w:ascii="黑体" w:hAnsi="黑体" w:eastAsia="黑体" w:cs="黑体"/>
          <w:color w:val="auto"/>
          <w:sz w:val="24"/>
          <w:szCs w:val="24"/>
          <w:highlight w:val="none"/>
        </w:rPr>
      </w:pPr>
      <w:r>
        <w:rPr>
          <w:rFonts w:hint="eastAsia" w:ascii="黑体" w:hAnsi="黑体" w:eastAsia="黑体" w:cs="黑体"/>
          <w:color w:val="auto"/>
          <w:spacing w:val="1"/>
          <w:kern w:val="0"/>
          <w:sz w:val="24"/>
          <w:szCs w:val="24"/>
          <w:highlight w:val="none"/>
          <w:fitText w:val="1584" w:id="-8822567"/>
        </w:rPr>
        <w:t>项 目 名 称</w:t>
      </w:r>
      <w:r>
        <w:rPr>
          <w:rFonts w:hint="eastAsia" w:ascii="黑体" w:hAnsi="黑体" w:eastAsia="黑体" w:cs="黑体"/>
          <w:color w:val="auto"/>
          <w:spacing w:val="5"/>
          <w:kern w:val="0"/>
          <w:sz w:val="24"/>
          <w:szCs w:val="24"/>
          <w:highlight w:val="none"/>
          <w:fitText w:val="1584" w:id="-8822567"/>
        </w:rPr>
        <w:t>：</w:t>
      </w:r>
      <w:r>
        <w:rPr>
          <w:rFonts w:hint="eastAsia" w:ascii="黑体" w:hAnsi="黑体" w:eastAsia="黑体" w:cs="黑体"/>
          <w:color w:val="auto"/>
          <w:kern w:val="0"/>
          <w:sz w:val="24"/>
          <w:szCs w:val="24"/>
          <w:highlight w:val="none"/>
        </w:rPr>
        <w:t xml:space="preserve"> </w:t>
      </w:r>
      <w:r>
        <w:rPr>
          <w:rFonts w:hint="eastAsia" w:ascii="黑体" w:hAnsi="黑体" w:eastAsia="黑体" w:cs="黑体"/>
          <w:color w:val="auto"/>
          <w:spacing w:val="-75"/>
          <w:sz w:val="24"/>
          <w:szCs w:val="24"/>
          <w:highlight w:val="none"/>
        </w:rPr>
        <w:t xml:space="preserve"> </w:t>
      </w:r>
      <w:r>
        <w:rPr>
          <w:rFonts w:hint="eastAsia" w:ascii="黑体" w:hAnsi="黑体" w:eastAsia="黑体" w:cs="黑体"/>
          <w:color w:val="auto"/>
          <w:sz w:val="24"/>
          <w:szCs w:val="24"/>
          <w:highlight w:val="none"/>
          <w:u w:val="single"/>
        </w:rPr>
        <w:t xml:space="preserve">                                                          </w:t>
      </w:r>
    </w:p>
    <w:p>
      <w:pPr>
        <w:keepNext w:val="0"/>
        <w:keepLines w:val="0"/>
        <w:pageBreakBefore w:val="0"/>
        <w:kinsoku/>
        <w:wordWrap/>
        <w:topLinePunct w:val="0"/>
        <w:autoSpaceDE/>
        <w:autoSpaceDN/>
        <w:bidi w:val="0"/>
        <w:spacing w:before="82" w:line="560" w:lineRule="exact"/>
        <w:rPr>
          <w:rFonts w:hint="eastAsia" w:ascii="黑体" w:hAnsi="黑体" w:eastAsia="黑体" w:cs="黑体"/>
          <w:color w:val="auto"/>
          <w:sz w:val="24"/>
          <w:szCs w:val="24"/>
          <w:highlight w:val="none"/>
        </w:rPr>
      </w:pPr>
      <w:r>
        <w:rPr>
          <w:rFonts w:hint="eastAsia" w:ascii="黑体" w:hAnsi="黑体" w:eastAsia="黑体" w:cs="黑体"/>
          <w:color w:val="auto"/>
          <w:spacing w:val="1"/>
          <w:kern w:val="0"/>
          <w:sz w:val="24"/>
          <w:szCs w:val="24"/>
          <w:highlight w:val="none"/>
          <w:fitText w:val="1584" w:id="-72524763"/>
        </w:rPr>
        <w:t>申 请 单 位</w:t>
      </w:r>
      <w:r>
        <w:rPr>
          <w:rFonts w:hint="eastAsia" w:ascii="黑体" w:hAnsi="黑体" w:eastAsia="黑体" w:cs="黑体"/>
          <w:color w:val="auto"/>
          <w:spacing w:val="5"/>
          <w:kern w:val="0"/>
          <w:sz w:val="24"/>
          <w:szCs w:val="24"/>
          <w:highlight w:val="none"/>
          <w:fitText w:val="1584" w:id="-72524763"/>
        </w:rPr>
        <w:t>：</w:t>
      </w:r>
      <w:r>
        <w:rPr>
          <w:rFonts w:hint="eastAsia" w:ascii="黑体" w:hAnsi="黑体" w:eastAsia="黑体" w:cs="黑体"/>
          <w:color w:val="auto"/>
          <w:kern w:val="0"/>
          <w:sz w:val="24"/>
          <w:szCs w:val="24"/>
          <w:highlight w:val="none"/>
        </w:rPr>
        <w:t xml:space="preserve"> </w:t>
      </w:r>
      <w:r>
        <w:rPr>
          <w:rFonts w:hint="eastAsia" w:ascii="黑体" w:hAnsi="黑体" w:eastAsia="黑体" w:cs="黑体"/>
          <w:color w:val="auto"/>
          <w:sz w:val="24"/>
          <w:szCs w:val="24"/>
          <w:highlight w:val="none"/>
          <w:u w:val="single"/>
        </w:rPr>
        <w:t xml:space="preserve"> </w:t>
      </w:r>
      <w:r>
        <w:rPr>
          <w:rFonts w:hint="eastAsia" w:ascii="黑体" w:hAnsi="黑体" w:eastAsia="黑体" w:cs="黑体"/>
          <w:color w:val="auto"/>
          <w:spacing w:val="3"/>
          <w:sz w:val="24"/>
          <w:szCs w:val="24"/>
          <w:highlight w:val="none"/>
          <w:u w:val="single"/>
        </w:rPr>
        <w:t xml:space="preserve">                  </w:t>
      </w:r>
      <w:r>
        <w:rPr>
          <w:rFonts w:hint="eastAsia" w:ascii="黑体" w:hAnsi="黑体" w:eastAsia="黑体" w:cs="黑体"/>
          <w:color w:val="auto"/>
          <w:spacing w:val="-8"/>
          <w:sz w:val="24"/>
          <w:szCs w:val="24"/>
          <w:highlight w:val="none"/>
          <w:u w:val="single"/>
        </w:rPr>
        <w:t>(</w:t>
      </w:r>
      <w:r>
        <w:rPr>
          <w:rFonts w:hint="eastAsia" w:ascii="黑体" w:hAnsi="黑体" w:eastAsia="黑体" w:cs="黑体"/>
          <w:color w:val="auto"/>
          <w:spacing w:val="-8"/>
          <w:sz w:val="24"/>
          <w:szCs w:val="24"/>
          <w:highlight w:val="none"/>
          <w:u w:val="single"/>
          <w:lang w:val="en-US" w:eastAsia="zh-CN"/>
        </w:rPr>
        <w:t>此处</w:t>
      </w:r>
      <w:r>
        <w:rPr>
          <w:rFonts w:hint="eastAsia" w:ascii="黑体" w:hAnsi="黑体" w:eastAsia="黑体" w:cs="黑体"/>
          <w:color w:val="auto"/>
          <w:spacing w:val="-8"/>
          <w:sz w:val="24"/>
          <w:szCs w:val="24"/>
          <w:highlight w:val="none"/>
          <w:u w:val="single"/>
        </w:rPr>
        <w:t>盖章)</w:t>
      </w:r>
      <w:r>
        <w:rPr>
          <w:rFonts w:hint="eastAsia" w:ascii="黑体" w:hAnsi="黑体" w:eastAsia="黑体" w:cs="黑体"/>
          <w:color w:val="auto"/>
          <w:spacing w:val="3"/>
          <w:sz w:val="24"/>
          <w:szCs w:val="24"/>
          <w:highlight w:val="none"/>
          <w:u w:val="single"/>
        </w:rPr>
        <w:t xml:space="preserve"> </w:t>
      </w:r>
      <w:r>
        <w:rPr>
          <w:rFonts w:hint="eastAsia" w:ascii="黑体" w:hAnsi="黑体" w:eastAsia="黑体" w:cs="黑体"/>
          <w:color w:val="auto"/>
          <w:spacing w:val="3"/>
          <w:sz w:val="24"/>
          <w:szCs w:val="24"/>
          <w:highlight w:val="none"/>
          <w:u w:val="single"/>
          <w:lang w:val="en-US" w:eastAsia="zh-CN"/>
        </w:rPr>
        <w:t xml:space="preserve">                          </w:t>
      </w:r>
    </w:p>
    <w:p>
      <w:pPr>
        <w:keepNext w:val="0"/>
        <w:keepLines w:val="0"/>
        <w:pageBreakBefore w:val="0"/>
        <w:kinsoku/>
        <w:wordWrap/>
        <w:topLinePunct w:val="0"/>
        <w:autoSpaceDE/>
        <w:autoSpaceDN/>
        <w:bidi w:val="0"/>
        <w:spacing w:before="81" w:line="560" w:lineRule="exact"/>
        <w:rPr>
          <w:rFonts w:hint="eastAsia" w:ascii="黑体" w:hAnsi="黑体" w:eastAsia="黑体" w:cs="黑体"/>
          <w:color w:val="auto"/>
          <w:sz w:val="24"/>
          <w:szCs w:val="24"/>
          <w:highlight w:val="none"/>
        </w:rPr>
      </w:pPr>
      <w:r>
        <w:rPr>
          <w:rFonts w:hint="eastAsia" w:ascii="黑体" w:hAnsi="黑体" w:eastAsia="黑体" w:cs="黑体"/>
          <w:color w:val="auto"/>
          <w:spacing w:val="1"/>
          <w:kern w:val="0"/>
          <w:sz w:val="24"/>
          <w:szCs w:val="24"/>
          <w:highlight w:val="none"/>
          <w:fitText w:val="1584" w:id="1977594577"/>
        </w:rPr>
        <w:t>注 册 地 址</w:t>
      </w:r>
      <w:r>
        <w:rPr>
          <w:rFonts w:hint="eastAsia" w:ascii="黑体" w:hAnsi="黑体" w:eastAsia="黑体" w:cs="黑体"/>
          <w:color w:val="auto"/>
          <w:spacing w:val="5"/>
          <w:kern w:val="0"/>
          <w:sz w:val="24"/>
          <w:szCs w:val="24"/>
          <w:highlight w:val="none"/>
          <w:fitText w:val="1584" w:id="1977594577"/>
        </w:rPr>
        <w:t>：</w:t>
      </w:r>
      <w:r>
        <w:rPr>
          <w:rFonts w:hint="eastAsia" w:ascii="黑体" w:hAnsi="黑体" w:eastAsia="黑体" w:cs="黑体"/>
          <w:color w:val="auto"/>
          <w:kern w:val="0"/>
          <w:sz w:val="24"/>
          <w:szCs w:val="24"/>
          <w:highlight w:val="none"/>
        </w:rPr>
        <w:t xml:space="preserve"> </w:t>
      </w:r>
      <w:r>
        <w:rPr>
          <w:rFonts w:hint="eastAsia" w:ascii="黑体" w:hAnsi="黑体" w:eastAsia="黑体" w:cs="黑体"/>
          <w:color w:val="auto"/>
          <w:spacing w:val="-75"/>
          <w:sz w:val="24"/>
          <w:szCs w:val="24"/>
          <w:highlight w:val="none"/>
        </w:rPr>
        <w:t xml:space="preserve"> </w:t>
      </w:r>
      <w:r>
        <w:rPr>
          <w:rFonts w:hint="eastAsia" w:ascii="黑体" w:hAnsi="黑体" w:eastAsia="黑体" w:cs="黑体"/>
          <w:color w:val="auto"/>
          <w:sz w:val="24"/>
          <w:szCs w:val="24"/>
          <w:highlight w:val="none"/>
          <w:u w:val="single"/>
        </w:rPr>
        <w:t xml:space="preserve">                                                          </w:t>
      </w:r>
    </w:p>
    <w:p>
      <w:pPr>
        <w:keepNext w:val="0"/>
        <w:keepLines w:val="0"/>
        <w:pageBreakBefore w:val="0"/>
        <w:kinsoku/>
        <w:wordWrap/>
        <w:topLinePunct w:val="0"/>
        <w:autoSpaceDE/>
        <w:autoSpaceDN/>
        <w:bidi w:val="0"/>
        <w:spacing w:before="81" w:line="560" w:lineRule="exact"/>
        <w:rPr>
          <w:rFonts w:hint="eastAsia" w:ascii="黑体" w:hAnsi="黑体" w:eastAsia="黑体" w:cs="黑体"/>
          <w:color w:val="auto"/>
          <w:sz w:val="24"/>
          <w:szCs w:val="24"/>
          <w:highlight w:val="none"/>
        </w:rPr>
      </w:pPr>
      <w:r>
        <w:rPr>
          <w:rFonts w:hint="eastAsia" w:ascii="黑体" w:hAnsi="黑体" w:eastAsia="黑体" w:cs="黑体"/>
          <w:color w:val="auto"/>
          <w:spacing w:val="1"/>
          <w:kern w:val="0"/>
          <w:sz w:val="24"/>
          <w:szCs w:val="24"/>
          <w:highlight w:val="none"/>
          <w:fitText w:val="1584" w:id="-134232927"/>
        </w:rPr>
        <w:t>办 公 地 址</w:t>
      </w:r>
      <w:r>
        <w:rPr>
          <w:rFonts w:hint="eastAsia" w:ascii="黑体" w:hAnsi="黑体" w:eastAsia="黑体" w:cs="黑体"/>
          <w:color w:val="auto"/>
          <w:spacing w:val="5"/>
          <w:kern w:val="0"/>
          <w:sz w:val="24"/>
          <w:szCs w:val="24"/>
          <w:highlight w:val="none"/>
          <w:fitText w:val="1584" w:id="-134232927"/>
        </w:rPr>
        <w:t>：</w:t>
      </w:r>
      <w:r>
        <w:rPr>
          <w:rFonts w:hint="eastAsia" w:ascii="黑体" w:hAnsi="黑体" w:eastAsia="黑体" w:cs="黑体"/>
          <w:color w:val="auto"/>
          <w:kern w:val="0"/>
          <w:sz w:val="24"/>
          <w:szCs w:val="24"/>
          <w:highlight w:val="none"/>
        </w:rPr>
        <w:t xml:space="preserve"> </w:t>
      </w:r>
      <w:r>
        <w:rPr>
          <w:rFonts w:hint="eastAsia" w:ascii="黑体" w:hAnsi="黑体" w:eastAsia="黑体" w:cs="黑体"/>
          <w:color w:val="auto"/>
          <w:spacing w:val="-75"/>
          <w:sz w:val="24"/>
          <w:szCs w:val="24"/>
          <w:highlight w:val="none"/>
        </w:rPr>
        <w:t xml:space="preserve"> </w:t>
      </w:r>
      <w:r>
        <w:rPr>
          <w:rFonts w:hint="eastAsia" w:ascii="黑体" w:hAnsi="黑体" w:eastAsia="黑体" w:cs="黑体"/>
          <w:color w:val="auto"/>
          <w:sz w:val="24"/>
          <w:szCs w:val="24"/>
          <w:highlight w:val="none"/>
          <w:u w:val="single"/>
        </w:rPr>
        <w:t xml:space="preserve">                                                          </w:t>
      </w:r>
    </w:p>
    <w:p>
      <w:pPr>
        <w:keepNext w:val="0"/>
        <w:keepLines w:val="0"/>
        <w:pageBreakBefore w:val="0"/>
        <w:tabs>
          <w:tab w:val="left" w:pos="1680"/>
        </w:tabs>
        <w:kinsoku/>
        <w:wordWrap/>
        <w:topLinePunct w:val="0"/>
        <w:autoSpaceDE/>
        <w:autoSpaceDN/>
        <w:bidi w:val="0"/>
        <w:spacing w:before="1" w:line="560" w:lineRule="exact"/>
        <w:rPr>
          <w:rFonts w:hint="eastAsia" w:ascii="黑体" w:hAnsi="黑体" w:eastAsia="黑体" w:cs="黑体"/>
          <w:color w:val="auto"/>
          <w:sz w:val="24"/>
          <w:szCs w:val="24"/>
          <w:highlight w:val="none"/>
        </w:rPr>
      </w:pPr>
      <w:r>
        <w:rPr>
          <w:rFonts w:hint="eastAsia" w:ascii="黑体" w:hAnsi="黑体" w:eastAsia="黑体" w:cs="黑体"/>
          <w:color w:val="auto"/>
          <w:spacing w:val="21"/>
          <w:kern w:val="0"/>
          <w:sz w:val="24"/>
          <w:szCs w:val="24"/>
          <w:highlight w:val="none"/>
          <w:fitText w:val="1650" w:id="-543216083"/>
        </w:rPr>
        <w:t>项目负责人</w:t>
      </w:r>
      <w:r>
        <w:rPr>
          <w:rFonts w:hint="eastAsia" w:ascii="黑体" w:hAnsi="黑体" w:eastAsia="黑体" w:cs="黑体"/>
          <w:color w:val="auto"/>
          <w:spacing w:val="0"/>
          <w:kern w:val="0"/>
          <w:sz w:val="24"/>
          <w:szCs w:val="24"/>
          <w:highlight w:val="none"/>
          <w:fitText w:val="1650" w:id="-543216083"/>
        </w:rPr>
        <w:t>：</w:t>
      </w:r>
      <w:r>
        <w:rPr>
          <w:rFonts w:hint="eastAsia" w:ascii="黑体" w:hAnsi="黑体" w:eastAsia="黑体" w:cs="黑体"/>
          <w:color w:val="auto"/>
          <w:sz w:val="24"/>
          <w:szCs w:val="24"/>
          <w:highlight w:val="none"/>
          <w:u w:val="single"/>
        </w:rPr>
        <w:t xml:space="preserve">                  </w:t>
      </w:r>
      <w:r>
        <w:rPr>
          <w:rFonts w:hint="eastAsia" w:ascii="黑体" w:hAnsi="黑体" w:eastAsia="黑体" w:cs="黑体"/>
          <w:color w:val="auto"/>
          <w:sz w:val="24"/>
          <w:szCs w:val="24"/>
          <w:highlight w:val="none"/>
          <w:u w:val="single"/>
          <w:lang w:val="en-US" w:eastAsia="zh-CN"/>
        </w:rPr>
        <w:t xml:space="preserve"> </w:t>
      </w:r>
      <w:r>
        <w:rPr>
          <w:rFonts w:hint="eastAsia" w:ascii="黑体" w:hAnsi="黑体" w:eastAsia="黑体" w:cs="黑体"/>
          <w:color w:val="auto"/>
          <w:sz w:val="24"/>
          <w:szCs w:val="24"/>
          <w:highlight w:val="none"/>
          <w:u w:val="single"/>
        </w:rPr>
        <w:t xml:space="preserve"> </w:t>
      </w:r>
      <w:r>
        <w:rPr>
          <w:rFonts w:hint="eastAsia" w:ascii="黑体" w:hAnsi="黑体" w:eastAsia="黑体" w:cs="黑体"/>
          <w:color w:val="auto"/>
          <w:sz w:val="24"/>
          <w:szCs w:val="24"/>
          <w:highlight w:val="none"/>
          <w:u w:val="single"/>
          <w:lang w:val="en-US" w:eastAsia="zh-CN"/>
        </w:rPr>
        <w:t xml:space="preserve"> </w:t>
      </w:r>
      <w:r>
        <w:rPr>
          <w:rFonts w:hint="eastAsia" w:ascii="黑体" w:hAnsi="黑体" w:eastAsia="黑体" w:cs="黑体"/>
          <w:color w:val="auto"/>
          <w:spacing w:val="-103"/>
          <w:sz w:val="24"/>
          <w:szCs w:val="24"/>
          <w:highlight w:val="none"/>
        </w:rPr>
        <w:t xml:space="preserve">      </w:t>
      </w:r>
      <w:r>
        <w:rPr>
          <w:rFonts w:hint="eastAsia" w:ascii="黑体" w:hAnsi="黑体" w:eastAsia="黑体" w:cs="黑体"/>
          <w:color w:val="auto"/>
          <w:spacing w:val="-15"/>
          <w:sz w:val="24"/>
          <w:szCs w:val="24"/>
          <w:highlight w:val="none"/>
        </w:rPr>
        <w:t>联系电话：</w:t>
      </w:r>
      <w:r>
        <w:rPr>
          <w:rFonts w:hint="eastAsia" w:ascii="黑体" w:hAnsi="黑体" w:eastAsia="黑体" w:cs="黑体"/>
          <w:color w:val="auto"/>
          <w:spacing w:val="-15"/>
          <w:sz w:val="24"/>
          <w:szCs w:val="24"/>
          <w:highlight w:val="none"/>
          <w:u w:val="single"/>
          <w:lang w:val="en-US" w:eastAsia="zh-CN"/>
        </w:rPr>
        <w:t xml:space="preserve">  </w:t>
      </w:r>
      <w:r>
        <w:rPr>
          <w:rFonts w:hint="eastAsia" w:ascii="黑体" w:hAnsi="黑体" w:eastAsia="黑体" w:cs="黑体"/>
          <w:color w:val="auto"/>
          <w:spacing w:val="-15"/>
          <w:sz w:val="24"/>
          <w:szCs w:val="24"/>
          <w:highlight w:val="none"/>
          <w:u w:val="single"/>
          <w:lang w:eastAsia="zh-CN"/>
        </w:rPr>
        <w:t>（办公电话</w:t>
      </w:r>
      <w:r>
        <w:rPr>
          <w:rFonts w:hint="eastAsia" w:ascii="黑体" w:hAnsi="黑体" w:eastAsia="黑体" w:cs="黑体"/>
          <w:color w:val="auto"/>
          <w:spacing w:val="-15"/>
          <w:sz w:val="24"/>
          <w:szCs w:val="24"/>
          <w:highlight w:val="none"/>
          <w:u w:val="single"/>
          <w:lang w:val="en-US" w:eastAsia="zh-CN"/>
        </w:rPr>
        <w:t>+手机</w:t>
      </w:r>
      <w:r>
        <w:rPr>
          <w:rFonts w:hint="eastAsia" w:ascii="黑体" w:hAnsi="黑体" w:eastAsia="黑体" w:cs="黑体"/>
          <w:color w:val="auto"/>
          <w:spacing w:val="-15"/>
          <w:sz w:val="24"/>
          <w:szCs w:val="24"/>
          <w:highlight w:val="none"/>
          <w:u w:val="single"/>
          <w:lang w:eastAsia="zh-CN"/>
        </w:rPr>
        <w:t>）</w:t>
      </w:r>
      <w:r>
        <w:rPr>
          <w:rFonts w:hint="eastAsia" w:ascii="黑体" w:hAnsi="黑体" w:eastAsia="黑体" w:cs="黑体"/>
          <w:color w:val="auto"/>
          <w:sz w:val="24"/>
          <w:szCs w:val="24"/>
          <w:highlight w:val="none"/>
          <w:u w:val="single"/>
        </w:rPr>
        <w:t xml:space="preserve">               </w:t>
      </w:r>
      <w:r>
        <w:rPr>
          <w:rFonts w:hint="eastAsia" w:ascii="黑体" w:hAnsi="黑体" w:eastAsia="黑体" w:cs="黑体"/>
          <w:color w:val="auto"/>
          <w:sz w:val="24"/>
          <w:szCs w:val="24"/>
          <w:highlight w:val="none"/>
          <w:u w:val="single"/>
          <w:lang w:val="en-US" w:eastAsia="zh-CN"/>
        </w:rPr>
        <w:t xml:space="preserve">         </w:t>
      </w:r>
    </w:p>
    <w:p>
      <w:pPr>
        <w:keepNext w:val="0"/>
        <w:keepLines w:val="0"/>
        <w:pageBreakBefore w:val="0"/>
        <w:kinsoku/>
        <w:wordWrap/>
        <w:topLinePunct w:val="0"/>
        <w:autoSpaceDE/>
        <w:autoSpaceDN/>
        <w:bidi w:val="0"/>
        <w:spacing w:before="1" w:line="560" w:lineRule="exact"/>
        <w:ind w:firstLine="0" w:firstLineChars="0"/>
        <w:rPr>
          <w:rFonts w:hint="eastAsia"/>
          <w:color w:val="auto"/>
          <w:szCs w:val="24"/>
          <w:highlight w:val="none"/>
        </w:rPr>
      </w:pPr>
      <w:r>
        <w:rPr>
          <w:rFonts w:hint="eastAsia" w:ascii="黑体" w:hAnsi="黑体" w:eastAsia="黑体" w:cs="黑体"/>
          <w:color w:val="auto"/>
          <w:spacing w:val="21"/>
          <w:kern w:val="0"/>
          <w:sz w:val="24"/>
          <w:szCs w:val="24"/>
          <w:highlight w:val="none"/>
          <w:fitText w:val="1650" w:id="-556526464"/>
        </w:rPr>
        <w:t>项目联系人</w:t>
      </w:r>
      <w:r>
        <w:rPr>
          <w:rFonts w:hint="eastAsia" w:ascii="黑体" w:hAnsi="黑体" w:eastAsia="黑体" w:cs="黑体"/>
          <w:color w:val="auto"/>
          <w:spacing w:val="0"/>
          <w:kern w:val="0"/>
          <w:sz w:val="24"/>
          <w:szCs w:val="24"/>
          <w:highlight w:val="none"/>
          <w:fitText w:val="1650" w:id="-556526464"/>
        </w:rPr>
        <w:t>：</w:t>
      </w:r>
      <w:r>
        <w:rPr>
          <w:rFonts w:hint="eastAsia" w:ascii="黑体" w:hAnsi="黑体" w:eastAsia="黑体" w:cs="黑体"/>
          <w:color w:val="auto"/>
          <w:spacing w:val="1"/>
          <w:sz w:val="24"/>
          <w:szCs w:val="24"/>
          <w:highlight w:val="none"/>
          <w:u w:val="single"/>
        </w:rPr>
        <w:t xml:space="preserve">                   </w:t>
      </w:r>
      <w:r>
        <w:rPr>
          <w:rFonts w:hint="eastAsia" w:ascii="黑体" w:hAnsi="黑体" w:eastAsia="黑体" w:cs="黑体"/>
          <w:color w:val="auto"/>
          <w:spacing w:val="1"/>
          <w:sz w:val="24"/>
          <w:szCs w:val="24"/>
          <w:highlight w:val="none"/>
          <w:u w:val="single"/>
          <w:lang w:val="en-US" w:eastAsia="zh-CN"/>
        </w:rPr>
        <w:t xml:space="preserve">  </w:t>
      </w:r>
      <w:r>
        <w:rPr>
          <w:rFonts w:hint="eastAsia" w:ascii="黑体" w:hAnsi="黑体" w:eastAsia="黑体" w:cs="黑体"/>
          <w:color w:val="auto"/>
          <w:spacing w:val="-15"/>
          <w:sz w:val="24"/>
          <w:szCs w:val="24"/>
          <w:highlight w:val="none"/>
        </w:rPr>
        <w:t>联系电话：</w:t>
      </w:r>
      <w:r>
        <w:rPr>
          <w:rFonts w:hint="eastAsia" w:ascii="黑体" w:hAnsi="黑体" w:eastAsia="黑体" w:cs="黑体"/>
          <w:color w:val="auto"/>
          <w:sz w:val="24"/>
          <w:szCs w:val="24"/>
          <w:highlight w:val="none"/>
          <w:u w:val="single"/>
        </w:rPr>
        <w:t xml:space="preserve">  </w:t>
      </w:r>
      <w:r>
        <w:rPr>
          <w:rFonts w:hint="eastAsia" w:ascii="黑体" w:hAnsi="黑体" w:eastAsia="黑体" w:cs="黑体"/>
          <w:color w:val="auto"/>
          <w:sz w:val="24"/>
          <w:szCs w:val="24"/>
          <w:highlight w:val="none"/>
          <w:u w:val="single"/>
          <w:lang w:eastAsia="zh-CN"/>
        </w:rPr>
        <w:t>（</w:t>
      </w:r>
      <w:r>
        <w:rPr>
          <w:rFonts w:hint="eastAsia" w:ascii="黑体" w:hAnsi="黑体" w:eastAsia="黑体" w:cs="黑体"/>
          <w:color w:val="auto"/>
          <w:spacing w:val="-15"/>
          <w:sz w:val="24"/>
          <w:szCs w:val="24"/>
          <w:highlight w:val="none"/>
          <w:u w:val="single"/>
          <w:lang w:eastAsia="zh-CN"/>
        </w:rPr>
        <w:t>办公电话</w:t>
      </w:r>
      <w:r>
        <w:rPr>
          <w:rFonts w:hint="eastAsia" w:ascii="黑体" w:hAnsi="黑体" w:eastAsia="黑体" w:cs="黑体"/>
          <w:color w:val="auto"/>
          <w:spacing w:val="-15"/>
          <w:sz w:val="24"/>
          <w:szCs w:val="24"/>
          <w:highlight w:val="none"/>
          <w:u w:val="single"/>
          <w:lang w:val="en-US" w:eastAsia="zh-CN"/>
        </w:rPr>
        <w:t>+手机</w:t>
      </w:r>
      <w:r>
        <w:rPr>
          <w:rFonts w:hint="eastAsia" w:ascii="黑体" w:hAnsi="黑体" w:eastAsia="黑体" w:cs="黑体"/>
          <w:color w:val="auto"/>
          <w:spacing w:val="-15"/>
          <w:sz w:val="24"/>
          <w:szCs w:val="24"/>
          <w:highlight w:val="none"/>
          <w:u w:val="single"/>
          <w:lang w:eastAsia="zh-CN"/>
        </w:rPr>
        <w:t>）</w:t>
      </w:r>
      <w:r>
        <w:rPr>
          <w:rFonts w:hint="eastAsia" w:ascii="黑体" w:hAnsi="黑体" w:eastAsia="黑体" w:cs="黑体"/>
          <w:color w:val="auto"/>
          <w:sz w:val="24"/>
          <w:szCs w:val="24"/>
          <w:highlight w:val="none"/>
          <w:u w:val="single"/>
        </w:rPr>
        <w:t xml:space="preserve">   </w:t>
      </w:r>
      <w:r>
        <w:rPr>
          <w:rFonts w:hint="eastAsia" w:ascii="黑体" w:hAnsi="黑体" w:eastAsia="黑体" w:cs="黑体"/>
          <w:color w:val="auto"/>
          <w:sz w:val="24"/>
          <w:szCs w:val="24"/>
          <w:highlight w:val="none"/>
          <w:u w:val="single"/>
          <w:lang w:val="en-US" w:eastAsia="zh-CN"/>
        </w:rPr>
        <w:t xml:space="preserve">            </w:t>
      </w:r>
    </w:p>
    <w:p>
      <w:pPr>
        <w:keepNext w:val="0"/>
        <w:keepLines w:val="0"/>
        <w:pageBreakBefore w:val="0"/>
        <w:kinsoku/>
        <w:wordWrap/>
        <w:topLinePunct w:val="0"/>
        <w:autoSpaceDE/>
        <w:autoSpaceDN/>
        <w:bidi w:val="0"/>
        <w:spacing w:before="1" w:line="560" w:lineRule="exact"/>
        <w:rPr>
          <w:rFonts w:hint="eastAsia" w:ascii="黑体" w:hAnsi="黑体" w:eastAsia="黑体" w:cs="黑体"/>
          <w:color w:val="auto"/>
          <w:spacing w:val="1"/>
          <w:kern w:val="0"/>
          <w:sz w:val="24"/>
          <w:szCs w:val="24"/>
          <w:highlight w:val="none"/>
        </w:rPr>
      </w:pPr>
      <w:r>
        <w:rPr>
          <w:rFonts w:hint="eastAsia" w:ascii="黑体" w:hAnsi="黑体" w:eastAsia="黑体" w:cs="黑体"/>
          <w:color w:val="auto"/>
          <w:spacing w:val="1"/>
          <w:kern w:val="0"/>
          <w:sz w:val="24"/>
          <w:szCs w:val="24"/>
          <w:highlight w:val="none"/>
          <w:fitText w:val="1584" w:id="450855712"/>
        </w:rPr>
        <w:t>电 子 邮 箱</w:t>
      </w:r>
      <w:r>
        <w:rPr>
          <w:rFonts w:hint="eastAsia" w:ascii="黑体" w:hAnsi="黑体" w:eastAsia="黑体" w:cs="黑体"/>
          <w:color w:val="auto"/>
          <w:spacing w:val="5"/>
          <w:kern w:val="0"/>
          <w:sz w:val="24"/>
          <w:szCs w:val="24"/>
          <w:highlight w:val="none"/>
          <w:fitText w:val="1584" w:id="450855712"/>
        </w:rPr>
        <w:t>：</w:t>
      </w:r>
      <w:r>
        <w:rPr>
          <w:rFonts w:hint="eastAsia" w:ascii="黑体" w:hAnsi="黑体" w:eastAsia="黑体" w:cs="黑体"/>
          <w:color w:val="auto"/>
          <w:kern w:val="0"/>
          <w:sz w:val="24"/>
          <w:szCs w:val="24"/>
          <w:highlight w:val="none"/>
        </w:rPr>
        <w:t xml:space="preserve"> </w:t>
      </w:r>
      <w:r>
        <w:rPr>
          <w:rFonts w:hint="eastAsia" w:ascii="黑体" w:hAnsi="黑体" w:eastAsia="黑体" w:cs="黑体"/>
          <w:color w:val="auto"/>
          <w:spacing w:val="1"/>
          <w:sz w:val="24"/>
          <w:szCs w:val="24"/>
          <w:highlight w:val="none"/>
          <w:u w:val="single"/>
        </w:rPr>
        <w:t xml:space="preserve">                   </w:t>
      </w:r>
      <w:r>
        <w:rPr>
          <w:rFonts w:hint="eastAsia" w:ascii="黑体" w:hAnsi="黑体" w:eastAsia="黑体" w:cs="黑体"/>
          <w:color w:val="auto"/>
          <w:spacing w:val="1"/>
          <w:sz w:val="24"/>
          <w:szCs w:val="24"/>
          <w:highlight w:val="none"/>
          <w:u w:val="single"/>
          <w:lang w:val="en-US" w:eastAsia="zh-CN"/>
        </w:rPr>
        <w:t xml:space="preserve"> </w:t>
      </w:r>
      <w:r>
        <w:rPr>
          <w:rFonts w:hint="eastAsia" w:ascii="黑体" w:hAnsi="黑体" w:eastAsia="黑体" w:cs="黑体"/>
          <w:color w:val="auto"/>
          <w:spacing w:val="-8"/>
          <w:sz w:val="24"/>
          <w:szCs w:val="24"/>
          <w:highlight w:val="none"/>
        </w:rPr>
        <w:t>传</w:t>
      </w:r>
      <w:r>
        <w:rPr>
          <w:rFonts w:hint="eastAsia" w:ascii="黑体" w:hAnsi="黑体" w:eastAsia="黑体" w:cs="黑体"/>
          <w:color w:val="auto"/>
          <w:spacing w:val="34"/>
          <w:sz w:val="24"/>
          <w:szCs w:val="24"/>
          <w:highlight w:val="none"/>
        </w:rPr>
        <w:t xml:space="preserve">  </w:t>
      </w:r>
      <w:r>
        <w:rPr>
          <w:rFonts w:hint="eastAsia" w:ascii="黑体" w:hAnsi="黑体" w:eastAsia="黑体" w:cs="黑体"/>
          <w:color w:val="auto"/>
          <w:spacing w:val="-8"/>
          <w:sz w:val="24"/>
          <w:szCs w:val="24"/>
          <w:highlight w:val="none"/>
        </w:rPr>
        <w:t>真：</w:t>
      </w:r>
      <w:r>
        <w:rPr>
          <w:rFonts w:hint="eastAsia" w:ascii="黑体" w:hAnsi="黑体" w:eastAsia="黑体" w:cs="黑体"/>
          <w:color w:val="auto"/>
          <w:sz w:val="24"/>
          <w:szCs w:val="24"/>
          <w:highlight w:val="none"/>
          <w:u w:val="single"/>
        </w:rPr>
        <w:t xml:space="preserve">                            </w:t>
      </w:r>
      <w:r>
        <w:rPr>
          <w:rFonts w:hint="eastAsia" w:ascii="黑体" w:hAnsi="黑体" w:eastAsia="黑体" w:cs="黑体"/>
          <w:color w:val="auto"/>
          <w:sz w:val="24"/>
          <w:szCs w:val="24"/>
          <w:highlight w:val="none"/>
          <w:u w:val="single"/>
          <w:lang w:val="en-US" w:eastAsia="zh-CN"/>
        </w:rPr>
        <w:t xml:space="preserve">  </w:t>
      </w:r>
    </w:p>
    <w:p>
      <w:pPr>
        <w:keepNext w:val="0"/>
        <w:keepLines w:val="0"/>
        <w:pageBreakBefore w:val="0"/>
        <w:kinsoku/>
        <w:wordWrap/>
        <w:topLinePunct w:val="0"/>
        <w:autoSpaceDE/>
        <w:autoSpaceDN/>
        <w:bidi w:val="0"/>
        <w:spacing w:before="82" w:line="560" w:lineRule="exact"/>
        <w:rPr>
          <w:rFonts w:hint="eastAsia" w:ascii="黑体" w:hAnsi="黑体" w:eastAsia="黑体" w:cs="黑体"/>
          <w:color w:val="auto"/>
          <w:sz w:val="24"/>
          <w:szCs w:val="24"/>
          <w:highlight w:val="none"/>
        </w:rPr>
      </w:pPr>
      <w:r>
        <w:rPr>
          <w:rFonts w:hint="eastAsia" w:ascii="黑体" w:hAnsi="黑体" w:eastAsia="黑体" w:cs="黑体"/>
          <w:color w:val="auto"/>
          <w:spacing w:val="1"/>
          <w:kern w:val="0"/>
          <w:sz w:val="24"/>
          <w:szCs w:val="24"/>
          <w:highlight w:val="none"/>
          <w:fitText w:val="1584" w:id="1978646379"/>
        </w:rPr>
        <w:t>单 位 网 址</w:t>
      </w:r>
      <w:r>
        <w:rPr>
          <w:rFonts w:hint="eastAsia" w:ascii="黑体" w:hAnsi="黑体" w:eastAsia="黑体" w:cs="黑体"/>
          <w:color w:val="auto"/>
          <w:spacing w:val="5"/>
          <w:kern w:val="0"/>
          <w:sz w:val="24"/>
          <w:szCs w:val="24"/>
          <w:highlight w:val="none"/>
          <w:fitText w:val="1584" w:id="1978646379"/>
        </w:rPr>
        <w:t>：</w:t>
      </w:r>
      <w:r>
        <w:rPr>
          <w:rFonts w:hint="eastAsia" w:ascii="黑体" w:hAnsi="黑体" w:eastAsia="黑体" w:cs="黑体"/>
          <w:color w:val="auto"/>
          <w:spacing w:val="2"/>
          <w:sz w:val="24"/>
          <w:szCs w:val="24"/>
          <w:highlight w:val="none"/>
          <w:u w:val="single"/>
        </w:rPr>
        <w:t xml:space="preserve">                    </w:t>
      </w:r>
      <w:r>
        <w:rPr>
          <w:rFonts w:hint="eastAsia" w:ascii="黑体" w:hAnsi="黑体" w:eastAsia="黑体" w:cs="黑体"/>
          <w:color w:val="auto"/>
          <w:spacing w:val="-91"/>
          <w:sz w:val="24"/>
          <w:szCs w:val="24"/>
          <w:highlight w:val="none"/>
        </w:rPr>
        <w:t xml:space="preserve"> </w:t>
      </w:r>
      <w:r>
        <w:rPr>
          <w:rFonts w:hint="eastAsia" w:ascii="黑体" w:hAnsi="黑体" w:eastAsia="黑体" w:cs="黑体"/>
          <w:color w:val="auto"/>
          <w:spacing w:val="-20"/>
          <w:sz w:val="24"/>
          <w:szCs w:val="24"/>
          <w:highlight w:val="none"/>
        </w:rPr>
        <w:t>申请日期：</w:t>
      </w:r>
      <w:r>
        <w:rPr>
          <w:rFonts w:hint="eastAsia" w:ascii="黑体" w:hAnsi="黑体" w:eastAsia="黑体" w:cs="黑体"/>
          <w:color w:val="auto"/>
          <w:sz w:val="24"/>
          <w:szCs w:val="24"/>
          <w:highlight w:val="none"/>
          <w:u w:val="single"/>
        </w:rPr>
        <w:t xml:space="preserve">                              </w:t>
      </w:r>
    </w:p>
    <w:p>
      <w:pPr>
        <w:keepNext w:val="0"/>
        <w:keepLines w:val="0"/>
        <w:pageBreakBefore w:val="0"/>
        <w:kinsoku/>
        <w:wordWrap/>
        <w:topLinePunct w:val="0"/>
        <w:autoSpaceDE/>
        <w:autoSpaceDN/>
        <w:bidi w:val="0"/>
        <w:spacing w:line="560" w:lineRule="exact"/>
        <w:rPr>
          <w:rFonts w:hint="eastAsia" w:ascii="宋体" w:hAnsi="宋体" w:eastAsia="宋体" w:cs="宋体"/>
          <w:color w:val="auto"/>
          <w:sz w:val="21"/>
          <w:szCs w:val="21"/>
          <w:highlight w:val="none"/>
        </w:rPr>
      </w:pPr>
    </w:p>
    <w:p>
      <w:pPr>
        <w:keepNext w:val="0"/>
        <w:keepLines w:val="0"/>
        <w:pageBreakBefore w:val="0"/>
        <w:kinsoku/>
        <w:wordWrap/>
        <w:topLinePunct w:val="0"/>
        <w:autoSpaceDE/>
        <w:autoSpaceDN/>
        <w:bidi w:val="0"/>
        <w:spacing w:line="560" w:lineRule="exact"/>
        <w:rPr>
          <w:rFonts w:hint="eastAsia" w:ascii="Arial"/>
          <w:color w:val="auto"/>
          <w:szCs w:val="24"/>
          <w:highlight w:val="none"/>
        </w:rPr>
      </w:pPr>
    </w:p>
    <w:p>
      <w:pPr>
        <w:keepNext w:val="0"/>
        <w:keepLines w:val="0"/>
        <w:pageBreakBefore w:val="0"/>
        <w:kinsoku/>
        <w:wordWrap/>
        <w:topLinePunct w:val="0"/>
        <w:autoSpaceDE/>
        <w:autoSpaceDN/>
        <w:bidi w:val="0"/>
        <w:spacing w:before="0" w:line="560" w:lineRule="exact"/>
        <w:jc w:val="center"/>
        <w:rPr>
          <w:rFonts w:hint="eastAsia" w:ascii="黑体" w:hAnsi="黑体" w:eastAsia="黑体" w:cs="黑体"/>
          <w:color w:val="auto"/>
          <w:spacing w:val="-2"/>
          <w:position w:val="23"/>
          <w:sz w:val="32"/>
          <w:szCs w:val="32"/>
          <w:highlight w:val="none"/>
          <w:lang w:eastAsia="zh-CN"/>
        </w:rPr>
      </w:pPr>
    </w:p>
    <w:p>
      <w:pPr>
        <w:keepNext w:val="0"/>
        <w:keepLines w:val="0"/>
        <w:pageBreakBefore w:val="0"/>
        <w:kinsoku/>
        <w:wordWrap/>
        <w:topLinePunct w:val="0"/>
        <w:autoSpaceDE/>
        <w:autoSpaceDN/>
        <w:bidi w:val="0"/>
        <w:spacing w:before="0" w:line="560" w:lineRule="exact"/>
        <w:ind w:firstLine="0" w:firstLineChars="0"/>
        <w:jc w:val="center"/>
        <w:rPr>
          <w:rFonts w:hint="default" w:ascii="黑体" w:hAnsi="黑体" w:eastAsia="黑体" w:cs="黑体"/>
          <w:color w:val="auto"/>
          <w:spacing w:val="-3"/>
          <w:sz w:val="32"/>
          <w:szCs w:val="32"/>
          <w:highlight w:val="none"/>
        </w:rPr>
      </w:pPr>
      <w:r>
        <w:rPr>
          <w:rFonts w:hint="eastAsia" w:ascii="黑体" w:hAnsi="黑体" w:eastAsia="黑体" w:cs="黑体"/>
          <w:color w:val="auto"/>
          <w:spacing w:val="-3"/>
          <w:position w:val="0"/>
          <w:sz w:val="32"/>
          <w:szCs w:val="32"/>
          <w:highlight w:val="none"/>
          <w:lang w:val="en-US" w:eastAsia="zh-CN"/>
        </w:rPr>
        <w:t>深圳市前海管理局</w:t>
      </w:r>
      <w:r>
        <w:rPr>
          <w:rFonts w:ascii="黑体" w:hAnsi="黑体" w:eastAsia="黑体" w:cs="黑体"/>
          <w:color w:val="auto"/>
          <w:spacing w:val="-3"/>
          <w:position w:val="0"/>
          <w:sz w:val="32"/>
          <w:szCs w:val="32"/>
          <w:highlight w:val="none"/>
        </w:rPr>
        <w:t>制</w:t>
      </w:r>
    </w:p>
    <w:p>
      <w:pPr>
        <w:keepNext w:val="0"/>
        <w:keepLines w:val="0"/>
        <w:pageBreakBefore w:val="0"/>
        <w:kinsoku/>
        <w:wordWrap/>
        <w:topLinePunct w:val="0"/>
        <w:autoSpaceDE/>
        <w:autoSpaceDN/>
        <w:bidi w:val="0"/>
        <w:spacing w:before="0" w:line="560" w:lineRule="exact"/>
        <w:jc w:val="center"/>
        <w:rPr>
          <w:rFonts w:ascii="黑体" w:hAnsi="黑体" w:eastAsia="黑体" w:cs="黑体"/>
          <w:color w:val="auto"/>
          <w:spacing w:val="-3"/>
          <w:sz w:val="32"/>
          <w:szCs w:val="32"/>
          <w:highlight w:val="none"/>
        </w:rPr>
      </w:pPr>
      <w:r>
        <w:rPr>
          <w:rFonts w:ascii="黑体" w:hAnsi="黑体" w:eastAsia="黑体" w:cs="黑体"/>
          <w:color w:val="auto"/>
          <w:spacing w:val="-3"/>
          <w:sz w:val="32"/>
          <w:szCs w:val="32"/>
          <w:highlight w:val="none"/>
        </w:rPr>
        <w:t>二〇二</w:t>
      </w:r>
      <w:r>
        <w:rPr>
          <w:rFonts w:hint="eastAsia" w:ascii="黑体" w:hAnsi="黑体" w:eastAsia="黑体" w:cs="黑体"/>
          <w:color w:val="auto"/>
          <w:spacing w:val="-3"/>
          <w:sz w:val="32"/>
          <w:szCs w:val="32"/>
          <w:highlight w:val="none"/>
          <w:lang w:val="en-US" w:eastAsia="zh-CN"/>
        </w:rPr>
        <w:t>六</w:t>
      </w:r>
      <w:r>
        <w:rPr>
          <w:rFonts w:ascii="黑体" w:hAnsi="黑体" w:eastAsia="黑体" w:cs="黑体"/>
          <w:color w:val="auto"/>
          <w:spacing w:val="-3"/>
          <w:sz w:val="32"/>
          <w:szCs w:val="32"/>
          <w:highlight w:val="none"/>
        </w:rPr>
        <w:t>年</w:t>
      </w:r>
      <w:r>
        <w:rPr>
          <w:rFonts w:hint="eastAsia" w:ascii="黑体" w:hAnsi="黑体" w:eastAsia="黑体" w:cs="黑体"/>
          <w:color w:val="auto"/>
          <w:spacing w:val="-3"/>
          <w:sz w:val="32"/>
          <w:szCs w:val="32"/>
          <w:highlight w:val="none"/>
          <w:lang w:val="en-US" w:eastAsia="zh-CN"/>
        </w:rPr>
        <w:t>xx</w:t>
      </w:r>
      <w:r>
        <w:rPr>
          <w:rFonts w:ascii="黑体" w:hAnsi="黑体" w:eastAsia="黑体" w:cs="黑体"/>
          <w:color w:val="auto"/>
          <w:spacing w:val="-3"/>
          <w:sz w:val="32"/>
          <w:szCs w:val="32"/>
          <w:highlight w:val="none"/>
        </w:rPr>
        <w:t>月</w:t>
      </w:r>
    </w:p>
    <w:p>
      <w:pPr>
        <w:keepNext w:val="0"/>
        <w:keepLines w:val="0"/>
        <w:pageBreakBefore w:val="0"/>
        <w:widowControl w:val="0"/>
        <w:kinsoku/>
        <w:wordWrap/>
        <w:overflowPunct/>
        <w:topLinePunct w:val="0"/>
        <w:autoSpaceDE/>
        <w:autoSpaceDN/>
        <w:bidi w:val="0"/>
        <w:adjustRightInd/>
        <w:snapToGrid/>
        <w:spacing w:line="560" w:lineRule="exact"/>
        <w:ind w:firstLine="2328" w:firstLineChars="600"/>
        <w:jc w:val="both"/>
        <w:textAlignment w:val="center"/>
        <w:rPr>
          <w:rFonts w:hint="default" w:ascii="Times New Roman" w:hAnsi="Times New Roman" w:eastAsia="仿宋_GB2312" w:cs="Times New Roman"/>
          <w:color w:val="auto"/>
          <w:spacing w:val="23"/>
          <w:sz w:val="36"/>
          <w:szCs w:val="3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328" w:firstLineChars="600"/>
        <w:jc w:val="both"/>
        <w:textAlignment w:val="center"/>
        <w:rPr>
          <w:rFonts w:hint="default" w:ascii="Times New Roman" w:hAnsi="Times New Roman" w:eastAsia="仿宋_GB2312" w:cs="Times New Roman"/>
          <w:color w:val="auto"/>
          <w:spacing w:val="23"/>
          <w:sz w:val="36"/>
          <w:szCs w:val="36"/>
          <w:highlight w:val="none"/>
          <w:u w:val="none" w:color="auto"/>
          <w:lang w:val="en-US" w:eastAsia="zh-CN"/>
        </w:rPr>
        <w:sectPr>
          <w:footerReference r:id="rId3" w:type="default"/>
          <w:pgSz w:w="11906" w:h="16838"/>
          <w:pgMar w:top="1984" w:right="1304" w:bottom="1871" w:left="1417" w:header="851" w:footer="1417" w:gutter="0"/>
          <w:pgNumType w:fmt="decimal"/>
          <w:cols w:space="0" w:num="1"/>
          <w:rtlGutter w:val="0"/>
          <w:docGrid w:type="linesAndChars" w:linePitch="288" w:charSpace="-3891"/>
        </w:sect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rPr>
          <w:rFonts w:hint="default" w:ascii="仿宋_GB2312" w:hAnsi="仿宋_GB2312" w:eastAsia="仿宋_GB2312" w:cs="仿宋"/>
          <w:color w:val="auto"/>
          <w:sz w:val="32"/>
          <w:szCs w:val="22"/>
          <w:highlight w:val="none"/>
          <w:lang w:val="en-US" w:eastAsia="zh-CN"/>
        </w:rPr>
      </w:pPr>
    </w:p>
    <w:p>
      <w:pPr>
        <w:rPr>
          <w:rStyle w:val="16"/>
          <w:rFonts w:hint="default" w:ascii="方正小标宋简体" w:hAnsi="方正小标宋简体" w:eastAsia="方正小标宋简体" w:cs="方正小标宋简体"/>
          <w:color w:val="auto"/>
          <w:kern w:val="2"/>
          <w:sz w:val="44"/>
          <w:szCs w:val="44"/>
          <w:highlight w:val="none"/>
          <w:lang w:val="en-US" w:eastAsia="zh-CN" w:bidi="ar-SA"/>
        </w:rPr>
      </w:pPr>
    </w:p>
    <w:p>
      <w:pPr>
        <w:pageBreakBefore w:val="0"/>
        <w:kinsoku/>
        <w:wordWrap/>
        <w:overflowPunct/>
        <w:topLinePunct w:val="0"/>
        <w:bidi w:val="0"/>
        <w:spacing w:line="560" w:lineRule="exact"/>
        <w:jc w:val="center"/>
        <w:textAlignment w:val="center"/>
        <w:rPr>
          <w:rFonts w:hint="default" w:ascii="Times New Roman" w:hAnsi="Times New Roman" w:eastAsia="方正小标宋_GBK" w:cs="Times New Roman"/>
          <w:color w:val="auto"/>
          <w:spacing w:val="23"/>
          <w:kern w:val="2"/>
          <w:position w:val="-1"/>
          <w:sz w:val="44"/>
          <w:szCs w:val="44"/>
          <w:highlight w:val="none"/>
          <w:u w:val="none" w:color="auto"/>
          <w:lang w:val="en-US" w:eastAsia="zh-CN" w:bidi="ar-SA"/>
        </w:rPr>
      </w:pPr>
      <w:r>
        <w:rPr>
          <w:rStyle w:val="16"/>
          <w:rFonts w:hint="default" w:ascii="方正小标宋简体" w:hAnsi="方正小标宋简体" w:eastAsia="方正小标宋简体" w:cs="方正小标宋简体"/>
          <w:color w:val="auto"/>
          <w:kern w:val="2"/>
          <w:sz w:val="44"/>
          <w:szCs w:val="44"/>
          <w:highlight w:val="none"/>
          <w:lang w:val="en-US" w:eastAsia="zh-CN" w:bidi="ar-SA"/>
        </w:rPr>
        <w:t>承诺书</w:t>
      </w:r>
    </w:p>
    <w:p>
      <w:pPr>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default" w:ascii="Times New Roman" w:hAnsi="Times New Roman" w:eastAsia="方正仿宋_GBK" w:cs="Times New Roman"/>
          <w:b w:val="0"/>
          <w:bCs w:val="0"/>
          <w:color w:val="auto"/>
          <w:spacing w:val="23"/>
          <w:sz w:val="32"/>
          <w:szCs w:val="32"/>
          <w:highlight w:val="none"/>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对</w:t>
      </w:r>
      <w:r>
        <w:rPr>
          <w:rFonts w:hint="eastAsia" w:ascii="仿宋_GB2312" w:hAnsi="仿宋_GB2312" w:eastAsia="仿宋_GB2312" w:cs="仿宋_GB2312"/>
          <w:b w:val="0"/>
          <w:bCs w:val="0"/>
          <w:color w:val="auto"/>
          <w:spacing w:val="23"/>
          <w:sz w:val="32"/>
          <w:szCs w:val="32"/>
          <w:highlight w:val="none"/>
          <w:u w:val="single" w:color="auto"/>
          <w:lang w:val="en-US" w:eastAsia="zh-CN"/>
        </w:rPr>
        <w:t xml:space="preserve">                 </w:t>
      </w:r>
      <w:r>
        <w:rPr>
          <w:rFonts w:hint="eastAsia" w:ascii="仿宋_GB2312" w:hAnsi="仿宋_GB2312" w:eastAsia="仿宋_GB2312" w:cs="仿宋_GB2312"/>
          <w:b w:val="0"/>
          <w:bCs w:val="0"/>
          <w:color w:val="auto"/>
          <w:spacing w:val="23"/>
          <w:sz w:val="32"/>
          <w:szCs w:val="32"/>
          <w:highlight w:val="none"/>
          <w:u w:val="none" w:color="auto"/>
          <w:lang w:val="en-US" w:eastAsia="zh-CN"/>
        </w:rPr>
        <w:t>（项目名称）申报深圳市消费新业态新模式新场景试点项目的有关事宜，我单位郑重承诺：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一）本单位已完全知晓并了解《深圳市市级财政专项资金管理办法》（深财工贸〔2025〕16号）、《深圳市商务高质量发展专项资金管理办法》（深商务规〔2025〕4号）和本项目资金管理办法、申报指南（通知）以及填表说明等相关文件规定，完全知晓申报项目有关要求，并确认本单位所提交的各项申请材料符合申报指南及附件全部要求，内容清晰、齐全且均真实无误，复印件与原件一致。无虚假申报，承诺接受有关部门为审核本申请而进行的必要核查，承担因所提交材料虚假、缺漏、不符合申报要求或支持条件或隐瞒有关情况造成后果的全部责任，我单位对相应处理结果不持异议，并同意有关部门记入相关的企业征信体系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（二）本单位知晓并了解商务部门将视预算安排和申报情况，对资助金额、支持比例和拨付进度等进行统一调整，承诺无条件接受调整结果。</w:t>
      </w:r>
    </w:p>
    <w:p>
      <w:pPr>
        <w:keepNext w:val="0"/>
        <w:keepLines w:val="0"/>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三）本单位诚信合规经营、未被列入“信用中国”严重失信主体名单以及“国家企业信用信息公示系统”经营异常名录或严重违法失信名单，近三年内无重大法律纠纷、因违法违规行为被有关部门处罚的情况，以及未发生重大安全责任事故和环境污染事故。</w:t>
      </w:r>
    </w:p>
    <w:p>
      <w:pPr>
        <w:keepNext w:val="0"/>
        <w:keepLines w:val="0"/>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kern w:val="2"/>
          <w:sz w:val="32"/>
          <w:szCs w:val="32"/>
          <w:highlight w:val="none"/>
          <w:u w:val="none" w:color="auto"/>
          <w:lang w:val="en-US" w:eastAsia="zh-CN" w:bidi="ar-SA"/>
        </w:rPr>
        <w:t>（四）</w:t>
      </w:r>
      <w:r>
        <w:rPr>
          <w:rFonts w:hint="eastAsia" w:ascii="仿宋_GB2312" w:hAnsi="仿宋_GB2312" w:eastAsia="仿宋_GB2312" w:cs="仿宋_GB2312"/>
          <w:b w:val="0"/>
          <w:bCs w:val="0"/>
          <w:color w:val="auto"/>
          <w:spacing w:val="23"/>
          <w:sz w:val="32"/>
          <w:szCs w:val="32"/>
          <w:highlight w:val="none"/>
          <w:u w:val="none" w:color="auto"/>
          <w:lang w:val="en-US" w:eastAsia="zh-CN"/>
        </w:rPr>
        <w:t>本项目未以同一事项重复申报或多头申报中央专项资金。</w:t>
      </w:r>
    </w:p>
    <w:p>
      <w:pPr>
        <w:pStyle w:val="18"/>
        <w:keepNext w:val="0"/>
        <w:keepLines w:val="0"/>
        <w:pageBreakBefore w:val="0"/>
        <w:kinsoku/>
        <w:wordWrap/>
        <w:overflowPunct/>
        <w:topLinePunct w:val="0"/>
        <w:autoSpaceDE/>
        <w:autoSpaceDN/>
        <w:bidi w:val="0"/>
        <w:adjustRightInd/>
        <w:snapToGrid/>
        <w:spacing w:after="0" w:line="560" w:lineRule="exact"/>
        <w:ind w:firstLine="696" w:firstLineChars="200"/>
        <w:textAlignment w:val="center"/>
        <w:rPr>
          <w:rFonts w:hint="eastAsia" w:ascii="仿宋_GB2312" w:hAnsi="仿宋_GB2312" w:eastAsia="仿宋_GB2312" w:cs="仿宋_GB2312"/>
          <w:b w:val="0"/>
          <w:bCs w:val="0"/>
          <w:color w:val="auto"/>
          <w:spacing w:val="23"/>
          <w:kern w:val="2"/>
          <w:sz w:val="32"/>
          <w:szCs w:val="32"/>
          <w:highlight w:val="none"/>
          <w:u w:val="none" w:color="auto"/>
          <w:lang w:val="en-US" w:eastAsia="zh-CN" w:bidi="ar-SA"/>
        </w:rPr>
      </w:pPr>
      <w:r>
        <w:rPr>
          <w:rFonts w:hint="eastAsia" w:ascii="仿宋_GB2312" w:hAnsi="仿宋_GB2312" w:eastAsia="仿宋_GB2312" w:cs="仿宋_GB2312"/>
          <w:b w:val="0"/>
          <w:bCs w:val="0"/>
          <w:color w:val="auto"/>
          <w:spacing w:val="23"/>
          <w:sz w:val="32"/>
          <w:szCs w:val="32"/>
          <w:highlight w:val="none"/>
          <w:u w:val="none" w:color="auto"/>
          <w:lang w:val="en-US" w:eastAsia="zh-CN"/>
        </w:rPr>
        <w:t>（五）</w:t>
      </w:r>
      <w:r>
        <w:rPr>
          <w:rFonts w:hint="eastAsia" w:ascii="仿宋_GB2312" w:hAnsi="仿宋_GB2312" w:eastAsia="仿宋_GB2312" w:cs="仿宋_GB2312"/>
          <w:b w:val="0"/>
          <w:bCs w:val="0"/>
          <w:color w:val="auto"/>
          <w:spacing w:val="23"/>
          <w:kern w:val="2"/>
          <w:sz w:val="32"/>
          <w:szCs w:val="32"/>
          <w:highlight w:val="none"/>
          <w:u w:val="none" w:color="auto"/>
          <w:lang w:val="en-US" w:eastAsia="zh-CN" w:bidi="ar-SA"/>
        </w:rPr>
        <w:t>如本项目涉及多个投资主体或运营主体，本单位承诺已与其他所有主体协商一致，由本单位作为申请主体。因申请主体而可能导致出现的任何纠纷，由本单位承担全部责任。</w:t>
      </w:r>
    </w:p>
    <w:p>
      <w:pPr>
        <w:keepNext w:val="0"/>
        <w:keepLines w:val="0"/>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（六）项目申报和实施管理严格按照相关文件及各级财政资金管理办法的有关规定执行，建立项目管理责任制和相应的财务制度，按照要求规范操作、规范管理。</w:t>
      </w:r>
    </w:p>
    <w:p>
      <w:pPr>
        <w:keepNext w:val="0"/>
        <w:keepLines w:val="0"/>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（七）本次项目申报获得的补助资金或奖励资金将按照消费新业态新模式新场景试点有关文件要求及资金管理相关规定使用。</w:t>
      </w:r>
    </w:p>
    <w:p>
      <w:pPr>
        <w:keepNext w:val="0"/>
        <w:keepLines w:val="0"/>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（八）自觉接受监督管理，配合做好项目全过程跟踪管理、验收、审计、绩效评价等工作，按要求报送项目信息。</w:t>
      </w:r>
    </w:p>
    <w:p>
      <w:pPr>
        <w:keepNext w:val="0"/>
        <w:keepLines w:val="0"/>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color w:val="auto"/>
          <w:spacing w:val="23"/>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（九）本项目为独立自主申报，未委托第三方机构（个人）开展项目咨询、撰写、申报等工作。</w:t>
      </w:r>
    </w:p>
    <w:p>
      <w:pPr>
        <w:keepNext w:val="0"/>
        <w:keepLines w:val="0"/>
        <w:pageBreakBefore w:val="0"/>
        <w:widowControl w:val="0"/>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如未履行以上承诺或违反项目和资金管理相关规定，我公司将自动放弃深圳市消费新业态新模式新场景试点项目支持，并退回补助资金或奖励资金，相关损失自行承担。</w:t>
      </w:r>
    </w:p>
    <w:p>
      <w:pPr>
        <w:pStyle w:val="3"/>
        <w:pageBreakBefore w:val="0"/>
        <w:widowControl w:val="0"/>
        <w:kinsoku/>
        <w:wordWrap/>
        <w:overflowPunct/>
        <w:topLinePunct w:val="0"/>
        <w:autoSpaceDE/>
        <w:autoSpaceDN/>
        <w:bidi w:val="0"/>
        <w:adjustRightInd/>
        <w:snapToGrid/>
        <w:spacing w:before="0" w:beforeLines="0" w:after="0" w:afterLines="0"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特此承诺。</w:t>
      </w:r>
    </w:p>
    <w:p>
      <w:pPr>
        <w:pStyle w:val="3"/>
        <w:pageBreakBefore w:val="0"/>
        <w:widowControl w:val="0"/>
        <w:kinsoku/>
        <w:wordWrap/>
        <w:overflowPunct/>
        <w:topLinePunct w:val="0"/>
        <w:autoSpaceDE/>
        <w:autoSpaceDN/>
        <w:bidi w:val="0"/>
        <w:adjustRightInd/>
        <w:snapToGrid/>
        <w:spacing w:before="0" w:beforeLines="0" w:after="0" w:afterLines="0"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p>
    <w:p>
      <w:pPr>
        <w:pStyle w:val="3"/>
        <w:pageBreakBefore w:val="0"/>
        <w:widowControl w:val="0"/>
        <w:kinsoku/>
        <w:wordWrap/>
        <w:overflowPunct/>
        <w:topLinePunct w:val="0"/>
        <w:autoSpaceDE/>
        <w:autoSpaceDN/>
        <w:bidi w:val="0"/>
        <w:adjustRightInd/>
        <w:snapToGrid/>
        <w:spacing w:before="0" w:beforeLines="0" w:after="0" w:afterLines="0" w:line="560" w:lineRule="exact"/>
        <w:ind w:firstLine="696" w:firstLineChars="200"/>
        <w:jc w:val="center"/>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 xml:space="preserve">申报单位法人代表（签名或签章）：        </w:t>
      </w:r>
    </w:p>
    <w:p>
      <w:pPr>
        <w:pStyle w:val="3"/>
        <w:pageBreakBefore w:val="0"/>
        <w:widowControl w:val="0"/>
        <w:kinsoku/>
        <w:wordWrap/>
        <w:overflowPunct/>
        <w:topLinePunct w:val="0"/>
        <w:autoSpaceDE/>
        <w:autoSpaceDN/>
        <w:bidi w:val="0"/>
        <w:adjustRightInd/>
        <w:snapToGrid/>
        <w:spacing w:before="0" w:beforeLines="0" w:after="0" w:afterLines="0" w:line="560" w:lineRule="exact"/>
        <w:ind w:left="0" w:leftChars="0" w:firstLine="696" w:firstLineChars="200"/>
        <w:jc w:val="center"/>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申报单位（盖章）：</w:t>
      </w:r>
    </w:p>
    <w:p>
      <w:pPr>
        <w:pageBreakBefore w:val="0"/>
        <w:widowControl w:val="0"/>
        <w:kinsoku/>
        <w:wordWrap/>
        <w:overflowPunct/>
        <w:topLinePunct w:val="0"/>
        <w:autoSpaceDE/>
        <w:autoSpaceDN/>
        <w:bidi w:val="0"/>
        <w:adjustRightInd/>
        <w:snapToGrid/>
        <w:spacing w:line="560" w:lineRule="exact"/>
        <w:ind w:firstLine="696" w:firstLineChars="200"/>
        <w:jc w:val="center"/>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年   月   日</w:t>
      </w:r>
    </w:p>
    <w:p>
      <w:pP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Style w:val="16"/>
          <w:rFonts w:hint="eastAsia" w:ascii="方正小标宋简体" w:hAnsi="方正小标宋简体" w:eastAsia="方正小标宋简体" w:cs="方正小标宋简体"/>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方正小标宋简体" w:hAnsi="方正小标宋简体" w:eastAsia="方正小标宋简体" w:cs="方正小标宋简体"/>
          <w:color w:val="auto"/>
          <w:sz w:val="44"/>
          <w:szCs w:val="44"/>
          <w:highlight w:val="none"/>
        </w:rPr>
      </w:pPr>
      <w:r>
        <w:rPr>
          <w:rStyle w:val="16"/>
          <w:rFonts w:hint="eastAsia" w:ascii="方正小标宋简体" w:hAnsi="方正小标宋简体" w:eastAsia="方正小标宋简体" w:cs="方正小标宋简体"/>
          <w:color w:val="auto"/>
          <w:kern w:val="2"/>
          <w:sz w:val="44"/>
          <w:szCs w:val="44"/>
          <w:highlight w:val="none"/>
          <w:lang w:val="en-US" w:eastAsia="zh-CN" w:bidi="ar-SA"/>
        </w:rPr>
        <w:t>廉洁告知书</w:t>
      </w:r>
    </w:p>
    <w:p>
      <w:pPr>
        <w:pStyle w:val="4"/>
        <w:keepNext w:val="0"/>
        <w:keepLines w:val="0"/>
        <w:pageBreakBefore w:val="0"/>
        <w:widowControl w:val="0"/>
        <w:kinsoku/>
        <w:wordWrap/>
        <w:overflowPunct/>
        <w:topLinePunct w:val="0"/>
        <w:autoSpaceDE/>
        <w:autoSpaceDN/>
        <w:bidi w:val="0"/>
        <w:adjustRightInd/>
        <w:snapToGrid/>
        <w:spacing w:after="0" w:line="560" w:lineRule="exact"/>
        <w:ind w:left="0" w:right="0" w:firstLine="0" w:firstLineChars="0"/>
        <w:textAlignment w:val="auto"/>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59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为充分发挥财政专项资金的作用，确保专项资金申报、评</w:t>
      </w:r>
      <w:r>
        <w:rPr>
          <w:rFonts w:hint="eastAsia" w:ascii="仿宋_GB2312" w:hAnsi="仿宋_GB2312" w:eastAsia="仿宋_GB2312" w:cs="仿宋_GB2312"/>
          <w:color w:val="auto"/>
          <w:spacing w:val="-4"/>
          <w:sz w:val="32"/>
          <w:szCs w:val="32"/>
          <w:highlight w:val="none"/>
        </w:rPr>
        <w:t>审、使用全过程的</w:t>
      </w:r>
      <w:r>
        <w:rPr>
          <w:rFonts w:hint="eastAsia" w:ascii="仿宋_GB2312" w:hAnsi="仿宋_GB2312" w:eastAsia="仿宋_GB2312" w:cs="仿宋_GB2312"/>
          <w:color w:val="auto"/>
          <w:spacing w:val="-1"/>
          <w:sz w:val="32"/>
          <w:szCs w:val="32"/>
          <w:highlight w:val="none"/>
        </w:rPr>
        <w:t>公正性和廉洁性，请您知悉以下内容：</w:t>
      </w:r>
    </w:p>
    <w:p>
      <w:pPr>
        <w:keepNext w:val="0"/>
        <w:keepLines w:val="0"/>
        <w:pageBreakBefore w:val="0"/>
        <w:widowControl w:val="0"/>
        <w:kinsoku/>
        <w:wordWrap/>
        <w:overflowPunct/>
        <w:topLinePunct w:val="0"/>
        <w:autoSpaceDE/>
        <w:autoSpaceDN/>
        <w:bidi w:val="0"/>
        <w:adjustRightInd/>
        <w:snapToGrid/>
        <w:spacing w:line="560" w:lineRule="exact"/>
        <w:ind w:left="0" w:right="0" w:firstLine="60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一、切勿采取虚报冒领、弄虚作假等不正当手段获取财政专项资金。</w:t>
      </w:r>
    </w:p>
    <w:p>
      <w:pPr>
        <w:keepNext w:val="0"/>
        <w:keepLines w:val="0"/>
        <w:pageBreakBefore w:val="0"/>
        <w:widowControl w:val="0"/>
        <w:kinsoku/>
        <w:wordWrap/>
        <w:overflowPunct/>
        <w:topLinePunct w:val="0"/>
        <w:autoSpaceDE/>
        <w:autoSpaceDN/>
        <w:bidi w:val="0"/>
        <w:adjustRightInd/>
        <w:snapToGrid/>
        <w:spacing w:line="560" w:lineRule="exact"/>
        <w:ind w:left="0" w:right="0" w:firstLine="592"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二、切勿向财政专项资金主管部门工作人员、审计机构</w:t>
      </w:r>
      <w:r>
        <w:rPr>
          <w:rFonts w:hint="eastAsia" w:ascii="仿宋_GB2312" w:hAnsi="仿宋_GB2312" w:eastAsia="仿宋_GB2312" w:cs="仿宋_GB2312"/>
          <w:color w:val="auto"/>
          <w:spacing w:val="-4"/>
          <w:sz w:val="32"/>
          <w:szCs w:val="32"/>
          <w:highlight w:val="none"/>
        </w:rPr>
        <w:t>、项目评审专家及其</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pacing w:val="-3"/>
          <w:sz w:val="32"/>
          <w:szCs w:val="32"/>
          <w:highlight w:val="none"/>
        </w:rPr>
        <w:t>他利益相关方进行利益输送。包括但不仅限于现金、礼品、有价证券以及其他形</w:t>
      </w:r>
      <w:r>
        <w:rPr>
          <w:rFonts w:hint="eastAsia" w:ascii="仿宋_GB2312" w:hAnsi="仿宋_GB2312" w:eastAsia="仿宋_GB2312" w:cs="仿宋_GB2312"/>
          <w:color w:val="auto"/>
          <w:spacing w:val="-2"/>
          <w:sz w:val="32"/>
          <w:szCs w:val="32"/>
          <w:highlight w:val="none"/>
        </w:rPr>
        <w:t>式的变相好处等。</w:t>
      </w:r>
    </w:p>
    <w:p>
      <w:pPr>
        <w:keepNext w:val="0"/>
        <w:keepLines w:val="0"/>
        <w:pageBreakBefore w:val="0"/>
        <w:widowControl w:val="0"/>
        <w:kinsoku/>
        <w:wordWrap/>
        <w:overflowPunct/>
        <w:topLinePunct w:val="0"/>
        <w:autoSpaceDE/>
        <w:autoSpaceDN/>
        <w:bidi w:val="0"/>
        <w:adjustRightInd/>
        <w:snapToGrid/>
        <w:spacing w:line="560" w:lineRule="exact"/>
        <w:ind w:left="0" w:right="0" w:firstLine="59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三、切勿向财政专项资金主管部门工作人员、项目评审专家及其</w:t>
      </w:r>
      <w:r>
        <w:rPr>
          <w:rFonts w:hint="eastAsia" w:ascii="仿宋_GB2312" w:hAnsi="仿宋_GB2312" w:eastAsia="仿宋_GB2312" w:cs="仿宋_GB2312"/>
          <w:color w:val="auto"/>
          <w:spacing w:val="-4"/>
          <w:sz w:val="32"/>
          <w:szCs w:val="32"/>
          <w:highlight w:val="none"/>
        </w:rPr>
        <w:t>他利益相关</w:t>
      </w:r>
      <w:r>
        <w:rPr>
          <w:rFonts w:hint="eastAsia" w:ascii="仿宋_GB2312" w:hAnsi="仿宋_GB2312" w:eastAsia="仿宋_GB2312" w:cs="仿宋_GB2312"/>
          <w:color w:val="auto"/>
          <w:spacing w:val="-1"/>
          <w:sz w:val="32"/>
          <w:szCs w:val="32"/>
          <w:highlight w:val="none"/>
        </w:rPr>
        <w:t>方提供有可能影响公正执行公务的宴请、娱乐、旅游等活动。</w:t>
      </w:r>
    </w:p>
    <w:p>
      <w:pPr>
        <w:keepNext w:val="0"/>
        <w:keepLines w:val="0"/>
        <w:pageBreakBefore w:val="0"/>
        <w:widowControl w:val="0"/>
        <w:kinsoku/>
        <w:wordWrap/>
        <w:overflowPunct/>
        <w:topLinePunct w:val="0"/>
        <w:autoSpaceDE/>
        <w:autoSpaceDN/>
        <w:bidi w:val="0"/>
        <w:adjustRightInd/>
        <w:snapToGrid/>
        <w:spacing w:line="560" w:lineRule="exact"/>
        <w:ind w:left="0" w:right="0" w:firstLine="588"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四、切勿向财政专项资金主管部门工作人员、项目评审专家及其他利益相关</w:t>
      </w:r>
      <w:r>
        <w:rPr>
          <w:rFonts w:hint="eastAsia" w:ascii="仿宋_GB2312" w:hAnsi="仿宋_GB2312" w:eastAsia="仿宋_GB2312" w:cs="仿宋_GB2312"/>
          <w:color w:val="auto"/>
          <w:spacing w:val="-1"/>
          <w:sz w:val="32"/>
          <w:szCs w:val="32"/>
          <w:highlight w:val="none"/>
        </w:rPr>
        <w:t>方打听未公开的评审信息，干扰项目评审工作。</w:t>
      </w:r>
    </w:p>
    <w:p>
      <w:pPr>
        <w:keepNext w:val="0"/>
        <w:keepLines w:val="0"/>
        <w:pageBreakBefore w:val="0"/>
        <w:widowControl w:val="0"/>
        <w:kinsoku/>
        <w:wordWrap/>
        <w:overflowPunct/>
        <w:topLinePunct w:val="0"/>
        <w:autoSpaceDE/>
        <w:autoSpaceDN/>
        <w:bidi w:val="0"/>
        <w:adjustRightInd/>
        <w:snapToGrid/>
        <w:spacing w:line="560" w:lineRule="exact"/>
        <w:ind w:left="0" w:right="0" w:firstLine="60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五、请自主申报财政专项资金</w:t>
      </w:r>
      <w:r>
        <w:rPr>
          <w:rFonts w:hint="eastAsia" w:ascii="仿宋_GB2312" w:hAnsi="仿宋_GB2312" w:eastAsia="仿宋_GB2312" w:cs="仿宋_GB2312"/>
          <w:color w:val="auto"/>
          <w:spacing w:val="-1"/>
          <w:sz w:val="32"/>
          <w:szCs w:val="32"/>
          <w:highlight w:val="none"/>
          <w:lang w:eastAsia="zh-CN"/>
        </w:rPr>
        <w:t>，</w:t>
      </w:r>
      <w:bookmarkStart w:id="0" w:name="_GoBack"/>
      <w:bookmarkEnd w:id="0"/>
      <w:r>
        <w:rPr>
          <w:rFonts w:hint="eastAsia" w:ascii="仿宋_GB2312" w:hAnsi="仿宋_GB2312" w:eastAsia="仿宋_GB2312" w:cs="仿宋_GB2312"/>
          <w:color w:val="auto"/>
          <w:spacing w:val="-1"/>
          <w:sz w:val="32"/>
          <w:szCs w:val="32"/>
          <w:highlight w:val="none"/>
        </w:rPr>
        <w:t>切勿通过第三方申报获取财政专项资金。</w:t>
      </w:r>
    </w:p>
    <w:p>
      <w:pPr>
        <w:keepNext w:val="0"/>
        <w:keepLines w:val="0"/>
        <w:pageBreakBefore w:val="0"/>
        <w:widowControl w:val="0"/>
        <w:kinsoku/>
        <w:wordWrap/>
        <w:overflowPunct/>
        <w:topLinePunct w:val="0"/>
        <w:autoSpaceDE/>
        <w:autoSpaceDN/>
        <w:bidi w:val="0"/>
        <w:adjustRightInd/>
        <w:snapToGrid/>
        <w:spacing w:line="560" w:lineRule="exact"/>
        <w:ind w:left="0" w:right="0" w:firstLine="59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六、请严格遵守财政专项资金使用管理要求，自觉接受资金</w:t>
      </w:r>
      <w:r>
        <w:rPr>
          <w:rFonts w:hint="eastAsia" w:ascii="仿宋_GB2312" w:hAnsi="仿宋_GB2312" w:eastAsia="仿宋_GB2312" w:cs="仿宋_GB2312"/>
          <w:color w:val="auto"/>
          <w:spacing w:val="-4"/>
          <w:sz w:val="32"/>
          <w:szCs w:val="32"/>
          <w:highlight w:val="none"/>
        </w:rPr>
        <w:t>主管部门及监督</w:t>
      </w:r>
      <w:r>
        <w:rPr>
          <w:rFonts w:hint="eastAsia" w:ascii="仿宋_GB2312" w:hAnsi="仿宋_GB2312" w:eastAsia="仿宋_GB2312" w:cs="仿宋_GB2312"/>
          <w:color w:val="auto"/>
          <w:spacing w:val="-1"/>
          <w:sz w:val="32"/>
          <w:szCs w:val="32"/>
          <w:highlight w:val="none"/>
        </w:rPr>
        <w:t>部门对专项资金申报、评审、使用、验收等全过程动态监督。</w:t>
      </w:r>
    </w:p>
    <w:p>
      <w:pPr>
        <w:keepNext w:val="0"/>
        <w:keepLines w:val="0"/>
        <w:pageBreakBefore w:val="0"/>
        <w:widowControl w:val="0"/>
        <w:kinsoku/>
        <w:wordWrap/>
        <w:overflowPunct/>
        <w:topLinePunct w:val="0"/>
        <w:autoSpaceDE/>
        <w:autoSpaceDN/>
        <w:bidi w:val="0"/>
        <w:adjustRightInd/>
        <w:snapToGrid/>
        <w:spacing w:line="560" w:lineRule="exact"/>
        <w:ind w:left="0" w:right="0" w:firstLine="59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七、如有发现专项资金申报、评审、使用中有违规、违纪、违法</w:t>
      </w:r>
      <w:r>
        <w:rPr>
          <w:rFonts w:hint="eastAsia" w:ascii="仿宋_GB2312" w:hAnsi="仿宋_GB2312" w:eastAsia="仿宋_GB2312" w:cs="仿宋_GB2312"/>
          <w:color w:val="auto"/>
          <w:spacing w:val="-4"/>
          <w:sz w:val="32"/>
          <w:szCs w:val="32"/>
          <w:highlight w:val="none"/>
        </w:rPr>
        <w:t>行为，请及</w:t>
      </w:r>
      <w:r>
        <w:rPr>
          <w:rFonts w:hint="eastAsia" w:ascii="仿宋_GB2312" w:hAnsi="仿宋_GB2312" w:eastAsia="仿宋_GB2312" w:cs="仿宋_GB2312"/>
          <w:color w:val="auto"/>
          <w:spacing w:val="-3"/>
          <w:sz w:val="32"/>
          <w:szCs w:val="32"/>
          <w:highlight w:val="none"/>
        </w:rPr>
        <w:t>时向资金主管部门、财政部门及纪检监察机关等部门进</w:t>
      </w:r>
      <w:r>
        <w:rPr>
          <w:rFonts w:hint="eastAsia" w:ascii="仿宋_GB2312" w:hAnsi="仿宋_GB2312" w:eastAsia="仿宋_GB2312" w:cs="仿宋_GB2312"/>
          <w:color w:val="auto"/>
          <w:spacing w:val="-4"/>
          <w:sz w:val="32"/>
          <w:szCs w:val="32"/>
          <w:highlight w:val="none"/>
        </w:rPr>
        <w:t>行举报反映，有关部门将</w:t>
      </w:r>
      <w:r>
        <w:rPr>
          <w:rFonts w:hint="eastAsia" w:ascii="仿宋_GB2312" w:hAnsi="仿宋_GB2312" w:eastAsia="仿宋_GB2312" w:cs="仿宋_GB2312"/>
          <w:color w:val="auto"/>
          <w:spacing w:val="-2"/>
          <w:sz w:val="32"/>
          <w:szCs w:val="32"/>
          <w:highlight w:val="none"/>
        </w:rPr>
        <w:t>会为您严格保密。</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59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请知悉上述要求，如虚假申报骗取专项资金的，以及不履行或不正</w:t>
      </w:r>
      <w:r>
        <w:rPr>
          <w:rFonts w:hint="eastAsia" w:ascii="仿宋_GB2312" w:hAnsi="仿宋_GB2312" w:eastAsia="仿宋_GB2312" w:cs="仿宋_GB2312"/>
          <w:color w:val="auto"/>
          <w:spacing w:val="-4"/>
          <w:sz w:val="32"/>
          <w:szCs w:val="32"/>
          <w:highlight w:val="none"/>
        </w:rPr>
        <w:t>确履行职</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pacing w:val="-3"/>
          <w:sz w:val="32"/>
          <w:szCs w:val="32"/>
          <w:highlight w:val="none"/>
        </w:rPr>
        <w:t>责造成专项资金损失的，将由资金主管部门会同财政部门收回专项资金，并按照有关法律法规追究相应责任；涉嫌向公职人员行贿等犯罪行为，将依照有关法律</w:t>
      </w:r>
      <w:r>
        <w:rPr>
          <w:rFonts w:hint="eastAsia" w:ascii="仿宋_GB2312" w:hAnsi="仿宋_GB2312" w:eastAsia="仿宋_GB2312" w:cs="仿宋_GB2312"/>
          <w:color w:val="auto"/>
          <w:spacing w:val="-4"/>
          <w:sz w:val="32"/>
          <w:szCs w:val="32"/>
          <w:highlight w:val="none"/>
        </w:rPr>
        <w:t>处理。</w:t>
      </w:r>
    </w:p>
    <w:p>
      <w:pPr>
        <w:pStyle w:val="7"/>
        <w:keepNext w:val="0"/>
        <w:keepLines w:val="0"/>
        <w:pageBreakBefore w:val="0"/>
        <w:widowControl w:val="0"/>
        <w:kinsoku/>
        <w:wordWrap/>
        <w:overflowPunct/>
        <w:topLinePunct w:val="0"/>
        <w:autoSpaceDE/>
        <w:autoSpaceDN/>
        <w:bidi w:val="0"/>
        <w:adjustRightInd/>
        <w:snapToGrid/>
        <w:spacing w:after="0" w:line="560" w:lineRule="exact"/>
        <w:ind w:left="0" w:right="0" w:firstLine="604" w:firstLineChars="20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60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告知单位：</w:t>
      </w:r>
      <w:r>
        <w:rPr>
          <w:rFonts w:hint="eastAsia" w:ascii="仿宋_GB2312" w:hAnsi="仿宋_GB2312" w:eastAsia="仿宋_GB2312" w:cs="仿宋_GB2312"/>
          <w:color w:val="auto"/>
          <w:spacing w:val="-1"/>
          <w:sz w:val="32"/>
          <w:szCs w:val="32"/>
          <w:highlight w:val="none"/>
          <w:lang w:val="en-US" w:eastAsia="zh-CN"/>
        </w:rPr>
        <w:t>深圳市前海管理局</w:t>
      </w:r>
      <w:r>
        <w:rPr>
          <w:rFonts w:hint="eastAsia" w:ascii="仿宋_GB2312" w:hAnsi="仿宋_GB2312" w:eastAsia="仿宋_GB2312" w:cs="仿宋_GB2312"/>
          <w:color w:val="auto"/>
          <w:spacing w:val="-1"/>
          <w:sz w:val="32"/>
          <w:szCs w:val="32"/>
          <w:highlight w:val="none"/>
        </w:rPr>
        <w:t xml:space="preserve">      </w:t>
      </w:r>
      <w:r>
        <w:rPr>
          <w:rFonts w:hint="eastAsia" w:ascii="仿宋_GB2312" w:hAnsi="仿宋_GB2312" w:eastAsia="仿宋_GB2312" w:cs="仿宋_GB2312"/>
          <w:color w:val="auto"/>
          <w:spacing w:val="-1"/>
          <w:sz w:val="32"/>
          <w:szCs w:val="32"/>
          <w:highlight w:val="none"/>
          <w:lang w:val="en-US" w:eastAsia="zh-CN"/>
        </w:rPr>
        <w:t xml:space="preserve">  </w:t>
      </w:r>
      <w:r>
        <w:rPr>
          <w:rFonts w:hint="eastAsia" w:ascii="仿宋_GB2312" w:hAnsi="仿宋_GB2312" w:eastAsia="仿宋_GB2312" w:cs="仿宋_GB2312"/>
          <w:color w:val="auto"/>
          <w:spacing w:val="-1"/>
          <w:sz w:val="32"/>
          <w:szCs w:val="32"/>
          <w:highlight w:val="none"/>
        </w:rPr>
        <w:t>被告知单位（人</w:t>
      </w:r>
      <w:r>
        <w:rPr>
          <w:rFonts w:hint="eastAsia" w:ascii="仿宋_GB2312" w:hAnsi="仿宋_GB2312" w:eastAsia="仿宋_GB2312" w:cs="仿宋_GB2312"/>
          <w:color w:val="auto"/>
          <w:spacing w:val="7"/>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248" w:firstLineChars="2200"/>
        <w:textAlignment w:val="auto"/>
        <w:rPr>
          <w:rFonts w:hint="eastAsia" w:ascii="仿宋_GB2312" w:hAnsi="仿宋_GB2312" w:eastAsia="仿宋_GB2312" w:cs="仿宋_GB2312"/>
          <w:color w:val="auto"/>
          <w:spacing w:val="-9"/>
          <w:sz w:val="32"/>
          <w:szCs w:val="32"/>
          <w:highlight w:val="none"/>
        </w:rPr>
      </w:pPr>
      <w:r>
        <w:rPr>
          <w:rFonts w:hint="eastAsia" w:ascii="仿宋_GB2312" w:hAnsi="仿宋_GB2312" w:eastAsia="仿宋_GB2312" w:cs="仿宋_GB2312"/>
          <w:color w:val="auto"/>
          <w:spacing w:val="-9"/>
          <w:sz w:val="32"/>
          <w:szCs w:val="32"/>
          <w:highlight w:val="none"/>
        </w:rPr>
        <w:t>年</w:t>
      </w:r>
      <w:r>
        <w:rPr>
          <w:rFonts w:hint="eastAsia" w:ascii="仿宋_GB2312" w:hAnsi="仿宋_GB2312" w:eastAsia="仿宋_GB2312" w:cs="仿宋_GB2312"/>
          <w:color w:val="auto"/>
          <w:spacing w:val="7"/>
          <w:sz w:val="32"/>
          <w:szCs w:val="32"/>
          <w:highlight w:val="none"/>
        </w:rPr>
        <w:t xml:space="preserve">  </w:t>
      </w:r>
      <w:r>
        <w:rPr>
          <w:rFonts w:hint="eastAsia" w:ascii="仿宋_GB2312" w:hAnsi="仿宋_GB2312" w:eastAsia="仿宋_GB2312" w:cs="仿宋_GB2312"/>
          <w:color w:val="auto"/>
          <w:spacing w:val="-9"/>
          <w:sz w:val="32"/>
          <w:szCs w:val="32"/>
          <w:highlight w:val="none"/>
        </w:rPr>
        <w:t>月</w:t>
      </w:r>
      <w:r>
        <w:rPr>
          <w:rFonts w:hint="eastAsia" w:ascii="仿宋_GB2312" w:hAnsi="仿宋_GB2312" w:eastAsia="仿宋_GB2312" w:cs="仿宋_GB2312"/>
          <w:color w:val="auto"/>
          <w:spacing w:val="26"/>
          <w:sz w:val="32"/>
          <w:szCs w:val="32"/>
          <w:highlight w:val="none"/>
        </w:rPr>
        <w:t xml:space="preserve">  </w:t>
      </w:r>
      <w:r>
        <w:rPr>
          <w:rFonts w:hint="eastAsia" w:ascii="仿宋_GB2312" w:hAnsi="仿宋_GB2312" w:eastAsia="仿宋_GB2312" w:cs="仿宋_GB2312"/>
          <w:color w:val="auto"/>
          <w:spacing w:val="-9"/>
          <w:sz w:val="32"/>
          <w:szCs w:val="32"/>
          <w:highlight w:val="none"/>
        </w:rPr>
        <w:t>日</w:t>
      </w:r>
    </w:p>
    <w:p>
      <w:pPr>
        <w:keepNext w:val="0"/>
        <w:keepLines w:val="0"/>
        <w:pageBreakBefore w:val="0"/>
        <w:kinsoku/>
        <w:wordWrap/>
        <w:topLinePunct w:val="0"/>
        <w:autoSpaceDE/>
        <w:autoSpaceDN/>
        <w:bidi w:val="0"/>
        <w:spacing w:line="240" w:lineRule="auto"/>
        <w:ind w:firstLine="0" w:firstLineChars="0"/>
        <w:rPr>
          <w:rFonts w:hint="eastAsia" w:ascii="黑体" w:hAnsi="黑体" w:eastAsia="黑体" w:cs="黑体"/>
          <w:color w:val="auto"/>
          <w:spacing w:val="-18"/>
          <w:sz w:val="32"/>
          <w:szCs w:val="32"/>
          <w:highlight w:val="none"/>
        </w:rPr>
      </w:pPr>
      <w:r>
        <w:rPr>
          <w:rFonts w:hint="eastAsia" w:ascii="黑体" w:hAnsi="黑体" w:eastAsia="黑体" w:cs="黑体"/>
          <w:color w:val="auto"/>
          <w:spacing w:val="-18"/>
          <w:sz w:val="32"/>
          <w:szCs w:val="32"/>
          <w:highlight w:val="none"/>
        </w:rPr>
        <w:br w:type="page"/>
      </w:r>
    </w:p>
    <w:p>
      <w:pPr>
        <w:pageBreakBefore w:val="0"/>
        <w:widowControl w:val="0"/>
        <w:kinsoku/>
        <w:wordWrap/>
        <w:overflowPunct/>
        <w:topLinePunct w:val="0"/>
        <w:autoSpaceDE/>
        <w:autoSpaceDN/>
        <w:bidi w:val="0"/>
        <w:adjustRightInd/>
        <w:snapToGrid/>
        <w:spacing w:line="560" w:lineRule="exact"/>
        <w:ind w:firstLine="696" w:firstLineChars="200"/>
        <w:jc w:val="center"/>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sectPr>
          <w:pgSz w:w="11906" w:h="16838"/>
          <w:pgMar w:top="1984" w:right="1304" w:bottom="1871" w:left="1417" w:header="851" w:footer="1417" w:gutter="0"/>
          <w:pgBorders>
            <w:top w:val="none" w:sz="0" w:space="0"/>
            <w:left w:val="none" w:sz="0" w:space="0"/>
            <w:bottom w:val="none" w:sz="0" w:space="0"/>
            <w:right w:val="none" w:sz="0" w:space="0"/>
          </w:pgBorders>
          <w:pgNumType w:fmt="decimal"/>
          <w:cols w:space="0" w:num="1"/>
          <w:rtlGutter w:val="0"/>
          <w:docGrid w:type="linesAndChars" w:linePitch="288" w:charSpace="-3891"/>
        </w:sectPr>
      </w:pPr>
    </w:p>
    <w:p>
      <w:pPr>
        <w:pStyle w:val="7"/>
        <w:keepNext w:val="0"/>
        <w:keepLines w:val="0"/>
        <w:pageBreakBefore w:val="0"/>
        <w:widowControl/>
        <w:kinsoku/>
        <w:wordWrap/>
        <w:overflowPunct/>
        <w:topLinePunct w:val="0"/>
        <w:autoSpaceDE w:val="0"/>
        <w:autoSpaceDN w:val="0"/>
        <w:bidi w:val="0"/>
        <w:adjustRightInd w:val="0"/>
        <w:snapToGrid w:val="0"/>
        <w:spacing w:line="560" w:lineRule="exact"/>
        <w:ind w:right="0"/>
        <w:jc w:val="center"/>
        <w:textAlignment w:val="center"/>
        <w:rPr>
          <w:rStyle w:val="16"/>
          <w:rFonts w:hint="default" w:ascii="方正小标宋简体" w:hAnsi="方正小标宋简体" w:eastAsia="方正小标宋简体" w:cs="方正小标宋简体"/>
          <w:color w:val="auto"/>
          <w:kern w:val="2"/>
          <w:sz w:val="44"/>
          <w:szCs w:val="44"/>
          <w:highlight w:val="none"/>
          <w:lang w:val="en-US" w:eastAsia="zh-CN" w:bidi="ar-SA"/>
        </w:rPr>
      </w:pPr>
    </w:p>
    <w:p>
      <w:pPr>
        <w:pStyle w:val="7"/>
        <w:keepNext w:val="0"/>
        <w:keepLines w:val="0"/>
        <w:pageBreakBefore w:val="0"/>
        <w:widowControl/>
        <w:kinsoku/>
        <w:wordWrap/>
        <w:overflowPunct/>
        <w:topLinePunct w:val="0"/>
        <w:autoSpaceDE w:val="0"/>
        <w:autoSpaceDN w:val="0"/>
        <w:bidi w:val="0"/>
        <w:adjustRightInd w:val="0"/>
        <w:snapToGrid w:val="0"/>
        <w:spacing w:line="560" w:lineRule="exact"/>
        <w:ind w:right="0"/>
        <w:jc w:val="center"/>
        <w:textAlignment w:val="center"/>
        <w:rPr>
          <w:rFonts w:hint="default" w:ascii="Times New Roman" w:hAnsi="Times New Roman" w:eastAsia="方正小标宋_GBK" w:cs="Times New Roman"/>
          <w:color w:val="auto"/>
          <w:position w:val="-1"/>
          <w:sz w:val="44"/>
          <w:szCs w:val="44"/>
          <w:highlight w:val="none"/>
          <w:u w:val="none" w:color="auto"/>
        </w:rPr>
      </w:pPr>
      <w:r>
        <w:rPr>
          <w:rStyle w:val="16"/>
          <w:rFonts w:hint="default" w:ascii="方正小标宋简体" w:hAnsi="方正小标宋简体" w:eastAsia="方正小标宋简体" w:cs="方正小标宋简体"/>
          <w:color w:val="auto"/>
          <w:kern w:val="2"/>
          <w:sz w:val="44"/>
          <w:szCs w:val="44"/>
          <w:highlight w:val="none"/>
          <w:lang w:val="en-US" w:eastAsia="zh-CN" w:bidi="ar-SA"/>
        </w:rPr>
        <w:t>项目申报表</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一、申报单位基本情况</w:t>
      </w:r>
    </w:p>
    <w:tbl>
      <w:tblPr>
        <w:tblStyle w:val="14"/>
        <w:tblW w:w="8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2"/>
        <w:gridCol w:w="2567"/>
        <w:gridCol w:w="1728"/>
        <w:gridCol w:w="23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2122" w:type="dxa"/>
            <w:noWrap w:val="0"/>
            <w:vAlign w:val="center"/>
          </w:tcPr>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sz w:val="21"/>
                <w:szCs w:val="24"/>
                <w:highlight w:val="none"/>
              </w:rPr>
            </w:pPr>
            <w:r>
              <w:rPr>
                <w:rFonts w:hint="eastAsia" w:ascii="仿宋_GB2312" w:hAnsi="仿宋_GB2312" w:eastAsia="仿宋_GB2312" w:cs="仿宋_GB2312"/>
                <w:color w:val="auto"/>
                <w:spacing w:val="0"/>
                <w:sz w:val="21"/>
                <w:szCs w:val="24"/>
                <w:highlight w:val="none"/>
                <w:lang w:val="en-US" w:eastAsia="zh-CN"/>
              </w:rPr>
              <w:t>申报单位</w:t>
            </w:r>
            <w:r>
              <w:rPr>
                <w:rFonts w:hint="eastAsia" w:ascii="仿宋_GB2312" w:hAnsi="仿宋_GB2312" w:eastAsia="仿宋_GB2312" w:cs="仿宋_GB2312"/>
                <w:color w:val="auto"/>
                <w:spacing w:val="0"/>
                <w:sz w:val="21"/>
                <w:szCs w:val="24"/>
                <w:highlight w:val="none"/>
              </w:rPr>
              <w:t>名称</w:t>
            </w:r>
          </w:p>
        </w:tc>
        <w:tc>
          <w:tcPr>
            <w:tcW w:w="6627" w:type="dxa"/>
            <w:gridSpan w:val="3"/>
            <w:noWrap w:val="0"/>
            <w:vAlign w:val="center"/>
          </w:tcPr>
          <w:p>
            <w:pPr>
              <w:keepNext w:val="0"/>
              <w:keepLines w:val="0"/>
              <w:pageBreakBefore w:val="0"/>
              <w:kinsoku/>
              <w:wordWrap/>
              <w:topLinePunct w:val="0"/>
              <w:autoSpaceDE/>
              <w:autoSpaceDN/>
              <w:bidi w:val="0"/>
              <w:spacing w:line="240" w:lineRule="auto"/>
              <w:jc w:val="center"/>
              <w:rPr>
                <w:rFonts w:hint="eastAsia" w:ascii="仿宋_GB2312" w:hAnsi="仿宋_GB2312" w:eastAsia="仿宋_GB2312" w:cs="仿宋_GB2312"/>
                <w:color w:val="auto"/>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2122" w:type="dxa"/>
            <w:noWrap w:val="0"/>
            <w:vAlign w:val="center"/>
          </w:tcPr>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sz w:val="21"/>
                <w:szCs w:val="24"/>
                <w:highlight w:val="none"/>
              </w:rPr>
            </w:pPr>
            <w:r>
              <w:rPr>
                <w:rFonts w:hint="eastAsia" w:ascii="仿宋_GB2312" w:hAnsi="仿宋_GB2312" w:eastAsia="仿宋_GB2312" w:cs="仿宋_GB2312"/>
                <w:color w:val="auto"/>
                <w:spacing w:val="0"/>
                <w:sz w:val="21"/>
                <w:szCs w:val="24"/>
                <w:highlight w:val="none"/>
              </w:rPr>
              <w:t>统一社会信用代码</w:t>
            </w:r>
          </w:p>
        </w:tc>
        <w:tc>
          <w:tcPr>
            <w:tcW w:w="6627" w:type="dxa"/>
            <w:gridSpan w:val="3"/>
            <w:noWrap w:val="0"/>
            <w:vAlign w:val="center"/>
          </w:tcPr>
          <w:p>
            <w:pPr>
              <w:keepNext w:val="0"/>
              <w:keepLines w:val="0"/>
              <w:pageBreakBefore w:val="0"/>
              <w:kinsoku/>
              <w:wordWrap/>
              <w:topLinePunct w:val="0"/>
              <w:autoSpaceDE/>
              <w:autoSpaceDN/>
              <w:bidi w:val="0"/>
              <w:spacing w:line="240" w:lineRule="auto"/>
              <w:jc w:val="center"/>
              <w:rPr>
                <w:rFonts w:hint="eastAsia" w:ascii="仿宋_GB2312" w:hAnsi="仿宋_GB2312" w:eastAsia="仿宋_GB2312" w:cs="仿宋_GB2312"/>
                <w:color w:val="auto"/>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2122" w:type="dxa"/>
            <w:noWrap w:val="0"/>
            <w:vAlign w:val="center"/>
          </w:tcPr>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spacing w:val="0"/>
                <w:sz w:val="21"/>
                <w:szCs w:val="24"/>
                <w:highlight w:val="none"/>
                <w:lang w:val="en-US" w:eastAsia="zh-CN"/>
              </w:rPr>
            </w:pPr>
            <w:r>
              <w:rPr>
                <w:rFonts w:hint="eastAsia" w:ascii="仿宋_GB2312" w:hAnsi="仿宋_GB2312" w:eastAsia="仿宋_GB2312" w:cs="仿宋_GB2312"/>
                <w:color w:val="auto"/>
                <w:spacing w:val="0"/>
                <w:sz w:val="21"/>
                <w:szCs w:val="24"/>
                <w:highlight w:val="none"/>
                <w:lang w:val="en-US" w:eastAsia="zh-CN"/>
              </w:rPr>
              <w:t>申报单位性质</w:t>
            </w:r>
          </w:p>
        </w:tc>
        <w:tc>
          <w:tcPr>
            <w:tcW w:w="6627" w:type="dxa"/>
            <w:gridSpan w:val="3"/>
            <w:noWrap w:val="0"/>
            <w:vAlign w:val="center"/>
          </w:tcPr>
          <w:p>
            <w:pPr>
              <w:keepNext w:val="0"/>
              <w:keepLines w:val="0"/>
              <w:pageBreakBefore w:val="0"/>
              <w:kinsoku/>
              <w:wordWrap/>
              <w:topLinePunct w:val="0"/>
              <w:autoSpaceDE/>
              <w:autoSpaceDN/>
              <w:bidi w:val="0"/>
              <w:spacing w:line="240" w:lineRule="auto"/>
              <w:jc w:val="center"/>
              <w:rPr>
                <w:rFonts w:hint="default"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color w:val="auto"/>
                <w:szCs w:val="24"/>
                <w:highlight w:val="none"/>
                <w:lang w:val="en-US" w:eastAsia="zh-CN"/>
              </w:rPr>
              <w:t xml:space="preserve">企业          </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color w:val="auto"/>
                <w:szCs w:val="24"/>
                <w:highlight w:val="none"/>
                <w:lang w:val="en-US" w:eastAsia="zh-CN"/>
              </w:rPr>
              <w:t>事业单位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2122" w:type="dxa"/>
            <w:noWrap w:val="0"/>
            <w:vAlign w:val="center"/>
          </w:tcPr>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sz w:val="21"/>
                <w:szCs w:val="24"/>
                <w:highlight w:val="none"/>
              </w:rPr>
            </w:pPr>
            <w:r>
              <w:rPr>
                <w:rFonts w:hint="eastAsia" w:ascii="仿宋_GB2312" w:hAnsi="仿宋_GB2312" w:eastAsia="仿宋_GB2312" w:cs="仿宋_GB2312"/>
                <w:color w:val="auto"/>
                <w:spacing w:val="0"/>
                <w:sz w:val="21"/>
                <w:szCs w:val="24"/>
                <w:highlight w:val="none"/>
              </w:rPr>
              <w:t>注册地址</w:t>
            </w:r>
            <w:r>
              <w:rPr>
                <w:rFonts w:hint="eastAsia" w:ascii="仿宋_GB2312" w:hAnsi="仿宋_GB2312" w:eastAsia="仿宋_GB2312" w:cs="仿宋_GB2312"/>
                <w:color w:val="auto"/>
                <w:spacing w:val="0"/>
                <w:sz w:val="21"/>
                <w:szCs w:val="24"/>
                <w:highlight w:val="none"/>
                <w:lang w:val="en-US" w:eastAsia="zh-CN"/>
              </w:rPr>
              <w:t>/住所</w:t>
            </w:r>
          </w:p>
        </w:tc>
        <w:tc>
          <w:tcPr>
            <w:tcW w:w="6627" w:type="dxa"/>
            <w:gridSpan w:val="3"/>
            <w:noWrap w:val="0"/>
            <w:vAlign w:val="center"/>
          </w:tcPr>
          <w:p>
            <w:pPr>
              <w:keepNext w:val="0"/>
              <w:keepLines w:val="0"/>
              <w:pageBreakBefore w:val="0"/>
              <w:kinsoku/>
              <w:wordWrap/>
              <w:topLinePunct w:val="0"/>
              <w:autoSpaceDE/>
              <w:autoSpaceDN/>
              <w:bidi w:val="0"/>
              <w:spacing w:line="240" w:lineRule="auto"/>
              <w:jc w:val="center"/>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pacing w:val="0"/>
                <w:sz w:val="21"/>
                <w:szCs w:val="24"/>
                <w:highlight w:val="none"/>
              </w:rPr>
              <w:t>（行政区+详细地址）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jc w:val="center"/>
        </w:trPr>
        <w:tc>
          <w:tcPr>
            <w:tcW w:w="2122" w:type="dxa"/>
            <w:noWrap w:val="0"/>
            <w:vAlign w:val="center"/>
          </w:tcPr>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sz w:val="21"/>
                <w:szCs w:val="24"/>
                <w:highlight w:val="none"/>
              </w:rPr>
            </w:pPr>
            <w:r>
              <w:rPr>
                <w:rFonts w:hint="eastAsia" w:ascii="仿宋_GB2312" w:hAnsi="仿宋_GB2312" w:eastAsia="仿宋_GB2312" w:cs="仿宋_GB2312"/>
                <w:color w:val="auto"/>
                <w:spacing w:val="0"/>
                <w:sz w:val="21"/>
                <w:szCs w:val="24"/>
                <w:highlight w:val="none"/>
              </w:rPr>
              <w:t>注册资金</w:t>
            </w:r>
            <w:r>
              <w:rPr>
                <w:rFonts w:hint="eastAsia" w:ascii="仿宋_GB2312" w:hAnsi="仿宋_GB2312" w:eastAsia="仿宋_GB2312" w:cs="仿宋_GB2312"/>
                <w:color w:val="auto"/>
                <w:spacing w:val="0"/>
                <w:sz w:val="21"/>
                <w:szCs w:val="24"/>
                <w:highlight w:val="none"/>
                <w:lang w:val="en-US" w:eastAsia="zh-CN"/>
              </w:rPr>
              <w:t>/开办资金</w:t>
            </w:r>
          </w:p>
        </w:tc>
        <w:tc>
          <w:tcPr>
            <w:tcW w:w="2567" w:type="dxa"/>
            <w:noWrap w:val="0"/>
            <w:vAlign w:val="center"/>
          </w:tcPr>
          <w:p>
            <w:pPr>
              <w:keepNext w:val="0"/>
              <w:keepLines w:val="0"/>
              <w:pageBreakBefore w:val="0"/>
              <w:kinsoku/>
              <w:wordWrap/>
              <w:topLinePunct w:val="0"/>
              <w:autoSpaceDE/>
              <w:autoSpaceDN/>
              <w:bidi w:val="0"/>
              <w:spacing w:line="240" w:lineRule="auto"/>
              <w:jc w:val="center"/>
              <w:rPr>
                <w:rFonts w:hint="eastAsia" w:ascii="仿宋_GB2312" w:hAnsi="仿宋_GB2312" w:eastAsia="仿宋_GB2312" w:cs="仿宋_GB2312"/>
                <w:color w:val="auto"/>
                <w:szCs w:val="24"/>
                <w:highlight w:val="none"/>
              </w:rPr>
            </w:pPr>
            <w:r>
              <w:rPr>
                <w:rFonts w:hint="eastAsia" w:ascii="仿宋_GB2312" w:hAnsi="仿宋_GB2312" w:eastAsia="仿宋_GB2312" w:cs="仿宋_GB2312"/>
                <w:i w:val="0"/>
                <w:iCs w:val="0"/>
                <w:caps w:val="0"/>
                <w:color w:val="auto"/>
                <w:spacing w:val="0"/>
                <w:sz w:val="22"/>
                <w:szCs w:val="22"/>
                <w:highlight w:val="none"/>
                <w:shd w:val="clear" w:fill="FFFFFF"/>
              </w:rPr>
              <w:t>（企业填注册资本，</w:t>
            </w:r>
            <w:r>
              <w:rPr>
                <w:rFonts w:hint="eastAsia" w:ascii="仿宋_GB2312" w:hAnsi="仿宋_GB2312" w:eastAsia="仿宋_GB2312" w:cs="仿宋_GB2312"/>
                <w:i w:val="0"/>
                <w:iCs w:val="0"/>
                <w:caps w:val="0"/>
                <w:color w:val="auto"/>
                <w:spacing w:val="0"/>
                <w:sz w:val="22"/>
                <w:szCs w:val="22"/>
                <w:highlight w:val="none"/>
                <w:shd w:val="clear" w:fill="FFFFFF"/>
                <w:lang w:val="en-US" w:eastAsia="zh-CN"/>
              </w:rPr>
              <w:t>事业单位</w:t>
            </w:r>
            <w:r>
              <w:rPr>
                <w:rFonts w:hint="eastAsia" w:ascii="仿宋_GB2312" w:hAnsi="仿宋_GB2312" w:eastAsia="仿宋_GB2312" w:cs="仿宋_GB2312"/>
                <w:i w:val="0"/>
                <w:iCs w:val="0"/>
                <w:caps w:val="0"/>
                <w:color w:val="auto"/>
                <w:spacing w:val="0"/>
                <w:sz w:val="22"/>
                <w:szCs w:val="22"/>
                <w:highlight w:val="none"/>
                <w:shd w:val="clear" w:fill="FFFFFF"/>
              </w:rPr>
              <w:t>填开办资金）</w:t>
            </w:r>
          </w:p>
        </w:tc>
        <w:tc>
          <w:tcPr>
            <w:tcW w:w="1728" w:type="dxa"/>
            <w:noWrap w:val="0"/>
            <w:vAlign w:val="center"/>
          </w:tcPr>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注册时间</w:t>
            </w:r>
          </w:p>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/发证时间</w:t>
            </w:r>
          </w:p>
        </w:tc>
        <w:tc>
          <w:tcPr>
            <w:tcW w:w="2332" w:type="dxa"/>
            <w:noWrap w:val="0"/>
            <w:vAlign w:val="center"/>
          </w:tcPr>
          <w:p>
            <w:pPr>
              <w:keepNext w:val="0"/>
              <w:keepLines w:val="0"/>
              <w:pageBreakBefore w:val="0"/>
              <w:kinsoku/>
              <w:wordWrap/>
              <w:topLinePunct w:val="0"/>
              <w:autoSpaceDE/>
              <w:autoSpaceDN/>
              <w:bidi w:val="0"/>
              <w:spacing w:line="240" w:lineRule="auto"/>
              <w:jc w:val="center"/>
              <w:rPr>
                <w:rFonts w:hint="eastAsia" w:ascii="仿宋_GB2312" w:hAnsi="仿宋_GB2312" w:eastAsia="仿宋_GB2312" w:cs="仿宋_GB2312"/>
                <w:color w:val="auto"/>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jc w:val="center"/>
        </w:trPr>
        <w:tc>
          <w:tcPr>
            <w:tcW w:w="2122" w:type="dxa"/>
            <w:noWrap w:val="0"/>
            <w:vAlign w:val="center"/>
          </w:tcPr>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spacing w:val="0"/>
                <w:sz w:val="21"/>
                <w:szCs w:val="24"/>
                <w:highlight w:val="none"/>
                <w:lang w:val="en-US" w:eastAsia="zh-CN"/>
              </w:rPr>
            </w:pPr>
            <w:r>
              <w:rPr>
                <w:rFonts w:hint="eastAsia" w:ascii="仿宋_GB2312" w:hAnsi="仿宋_GB2312" w:eastAsia="仿宋_GB2312" w:cs="仿宋_GB2312"/>
                <w:color w:val="auto"/>
                <w:spacing w:val="0"/>
                <w:sz w:val="21"/>
                <w:szCs w:val="24"/>
                <w:highlight w:val="none"/>
                <w:lang w:val="en-US" w:eastAsia="zh-CN"/>
              </w:rPr>
              <w:t>法定代表人/负责人</w:t>
            </w:r>
          </w:p>
        </w:tc>
        <w:tc>
          <w:tcPr>
            <w:tcW w:w="2567" w:type="dxa"/>
            <w:noWrap w:val="0"/>
            <w:vAlign w:val="center"/>
          </w:tcPr>
          <w:p>
            <w:pPr>
              <w:keepNext w:val="0"/>
              <w:keepLines w:val="0"/>
              <w:pageBreakBefore w:val="0"/>
              <w:kinsoku/>
              <w:wordWrap/>
              <w:topLinePunct w:val="0"/>
              <w:autoSpaceDE/>
              <w:autoSpaceDN/>
              <w:bidi w:val="0"/>
              <w:spacing w:line="240" w:lineRule="auto"/>
              <w:jc w:val="center"/>
              <w:rPr>
                <w:rFonts w:hint="eastAsia" w:ascii="仿宋_GB2312" w:hAnsi="仿宋_GB2312" w:eastAsia="仿宋_GB2312" w:cs="仿宋_GB2312"/>
                <w:i w:val="0"/>
                <w:iCs w:val="0"/>
                <w:caps w:val="0"/>
                <w:color w:val="auto"/>
                <w:spacing w:val="0"/>
                <w:sz w:val="22"/>
                <w:szCs w:val="22"/>
                <w:highlight w:val="none"/>
                <w:shd w:val="clear" w:fill="FFFFFF"/>
              </w:rPr>
            </w:pPr>
          </w:p>
        </w:tc>
        <w:tc>
          <w:tcPr>
            <w:tcW w:w="1728" w:type="dxa"/>
            <w:noWrap w:val="0"/>
            <w:vAlign w:val="center"/>
          </w:tcPr>
          <w:p>
            <w:pPr>
              <w:keepNext w:val="0"/>
              <w:keepLines w:val="0"/>
              <w:pageBreakBefore w:val="0"/>
              <w:kinsoku/>
              <w:wordWrap/>
              <w:topLinePunct w:val="0"/>
              <w:autoSpaceDE/>
              <w:autoSpaceDN/>
              <w:bidi w:val="0"/>
              <w:spacing w:before="0" w:line="240" w:lineRule="auto"/>
              <w:ind w:left="0"/>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在职人数</w:t>
            </w:r>
          </w:p>
        </w:tc>
        <w:tc>
          <w:tcPr>
            <w:tcW w:w="2332" w:type="dxa"/>
            <w:noWrap w:val="0"/>
            <w:vAlign w:val="center"/>
          </w:tcPr>
          <w:p>
            <w:pPr>
              <w:keepNext w:val="0"/>
              <w:keepLines w:val="0"/>
              <w:pageBreakBefore w:val="0"/>
              <w:kinsoku/>
              <w:wordWrap/>
              <w:topLinePunct w:val="0"/>
              <w:autoSpaceDE/>
              <w:autoSpaceDN/>
              <w:bidi w:val="0"/>
              <w:spacing w:line="240" w:lineRule="auto"/>
              <w:jc w:val="center"/>
              <w:rPr>
                <w:rFonts w:hint="eastAsia" w:ascii="仿宋_GB2312" w:hAnsi="仿宋_GB2312" w:eastAsia="仿宋_GB2312" w:cs="仿宋_GB2312"/>
                <w:color w:val="auto"/>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2122" w:type="dxa"/>
            <w:noWrap w:val="0"/>
            <w:vAlign w:val="center"/>
          </w:tcPr>
          <w:p>
            <w:pPr>
              <w:keepNext w:val="0"/>
              <w:keepLines w:val="0"/>
              <w:pageBreakBefore w:val="0"/>
              <w:kinsoku/>
              <w:wordWrap/>
              <w:topLinePunct w:val="0"/>
              <w:autoSpaceDE/>
              <w:autoSpaceDN/>
              <w:bidi w:val="0"/>
              <w:spacing w:before="0" w:line="240" w:lineRule="auto"/>
              <w:jc w:val="center"/>
              <w:rPr>
                <w:rFonts w:hint="eastAsia" w:ascii="仿宋_GB2312" w:hAnsi="仿宋_GB2312" w:eastAsia="仿宋_GB2312" w:cs="仿宋_GB2312"/>
                <w:color w:val="auto"/>
                <w:sz w:val="22"/>
                <w:szCs w:val="22"/>
                <w:highlight w:val="none"/>
                <w:lang w:val="en-US" w:eastAsia="zh-CN"/>
              </w:rPr>
            </w:pPr>
            <w:r>
              <w:rPr>
                <w:rStyle w:val="17"/>
                <w:rFonts w:hint="eastAsia" w:ascii="仿宋_GB2312" w:hAnsi="仿宋_GB2312" w:eastAsia="仿宋_GB2312" w:cs="仿宋_GB2312"/>
                <w:b/>
                <w:bCs/>
                <w:i w:val="0"/>
                <w:iCs w:val="0"/>
                <w:caps w:val="0"/>
                <w:color w:val="auto"/>
                <w:spacing w:val="0"/>
                <w:sz w:val="22"/>
                <w:szCs w:val="22"/>
                <w:highlight w:val="none"/>
                <w:shd w:val="clear" w:fill="FFFFFF"/>
              </w:rPr>
              <w:t>所属行业/业务领域</w:t>
            </w:r>
          </w:p>
        </w:tc>
        <w:tc>
          <w:tcPr>
            <w:tcW w:w="6627" w:type="dxa"/>
            <w:gridSpan w:val="3"/>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4"/>
                <w:sz w:val="22"/>
                <w:szCs w:val="22"/>
                <w:highlight w:val="none"/>
              </w:rPr>
            </w:pPr>
            <w:r>
              <w:rPr>
                <w:rFonts w:hint="eastAsia" w:ascii="仿宋_GB2312" w:hAnsi="仿宋_GB2312" w:eastAsia="仿宋_GB2312" w:cs="仿宋_GB2312"/>
                <w:i w:val="0"/>
                <w:iCs w:val="0"/>
                <w:caps w:val="0"/>
                <w:color w:val="auto"/>
                <w:spacing w:val="0"/>
                <w:sz w:val="22"/>
                <w:szCs w:val="22"/>
                <w:highlight w:val="none"/>
                <w:shd w:val="clear" w:fill="FFFFFF"/>
              </w:rPr>
              <w:t>（企业按国民经济行业分类填写，社会组织填写主要业务领域）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0" w:hRule="atLeast"/>
          <w:jc w:val="center"/>
        </w:trPr>
        <w:tc>
          <w:tcPr>
            <w:tcW w:w="2122" w:type="dxa"/>
            <w:noWrap w:val="0"/>
            <w:vAlign w:val="center"/>
          </w:tcPr>
          <w:p>
            <w:pPr>
              <w:keepNext w:val="0"/>
              <w:keepLines w:val="0"/>
              <w:pageBreakBefore w:val="0"/>
              <w:kinsoku/>
              <w:wordWrap/>
              <w:topLinePunct w:val="0"/>
              <w:autoSpaceDE/>
              <w:autoSpaceDN/>
              <w:bidi w:val="0"/>
              <w:spacing w:before="0" w:line="240" w:lineRule="auto"/>
              <w:jc w:val="center"/>
              <w:rPr>
                <w:rFonts w:hint="eastAsia" w:ascii="仿宋_GB2312" w:hAnsi="仿宋_GB2312" w:eastAsia="仿宋_GB2312" w:cs="仿宋_GB2312"/>
                <w:color w:val="auto"/>
                <w:spacing w:val="3"/>
                <w:sz w:val="22"/>
                <w:szCs w:val="22"/>
                <w:highlight w:val="none"/>
                <w:lang w:eastAsia="zh-CN"/>
              </w:rPr>
            </w:pPr>
            <w:r>
              <w:rPr>
                <w:rFonts w:hint="eastAsia" w:ascii="仿宋_GB2312" w:hAnsi="仿宋_GB2312" w:eastAsia="仿宋_GB2312" w:cs="仿宋_GB2312"/>
                <w:b/>
                <w:bCs/>
                <w:color w:val="auto"/>
                <w:spacing w:val="0"/>
                <w:sz w:val="21"/>
                <w:szCs w:val="24"/>
                <w:highlight w:val="none"/>
                <w:lang w:val="en-US" w:eastAsia="zh-CN"/>
              </w:rPr>
              <w:t>申报单位简介</w:t>
            </w:r>
          </w:p>
        </w:tc>
        <w:tc>
          <w:tcPr>
            <w:tcW w:w="6627" w:type="dxa"/>
            <w:gridSpan w:val="3"/>
            <w:noWrap w:val="0"/>
            <w:vAlign w:val="center"/>
          </w:tcPr>
          <w:p>
            <w:pPr>
              <w:keepNext w:val="0"/>
              <w:keepLines w:val="0"/>
              <w:pageBreakBefore w:val="0"/>
              <w:kinsoku/>
              <w:wordWrap/>
              <w:topLinePunct w:val="0"/>
              <w:autoSpaceDE/>
              <w:autoSpaceDN/>
              <w:bidi w:val="0"/>
              <w:spacing w:line="560" w:lineRule="exact"/>
              <w:jc w:val="left"/>
              <w:rPr>
                <w:rFonts w:hint="eastAsia" w:ascii="仿宋_GB2312" w:hAnsi="仿宋_GB2312" w:eastAsia="仿宋_GB2312" w:cs="仿宋_GB2312"/>
                <w:color w:val="auto"/>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9" w:hRule="atLeast"/>
          <w:jc w:val="center"/>
        </w:trPr>
        <w:tc>
          <w:tcPr>
            <w:tcW w:w="2122" w:type="dxa"/>
            <w:noWrap w:val="0"/>
            <w:vAlign w:val="center"/>
          </w:tcPr>
          <w:p>
            <w:pPr>
              <w:keepNext w:val="0"/>
              <w:keepLines w:val="0"/>
              <w:pageBreakBefore w:val="0"/>
              <w:kinsoku/>
              <w:wordWrap/>
              <w:topLinePunct w:val="0"/>
              <w:autoSpaceDE/>
              <w:autoSpaceDN/>
              <w:bidi w:val="0"/>
              <w:snapToGrid/>
              <w:spacing w:line="240" w:lineRule="auto"/>
              <w:jc w:val="center"/>
              <w:rPr>
                <w:rFonts w:hint="eastAsia" w:ascii="仿宋_GB2312" w:hAnsi="仿宋_GB2312" w:eastAsia="仿宋_GB2312" w:cs="仿宋_GB2312"/>
                <w:bCs/>
                <w:iCs/>
                <w:color w:val="auto"/>
                <w:sz w:val="22"/>
                <w:szCs w:val="22"/>
                <w:highlight w:val="none"/>
                <w:lang w:val="en-US" w:eastAsia="zh-CN"/>
              </w:rPr>
            </w:pPr>
            <w:r>
              <w:rPr>
                <w:rStyle w:val="17"/>
                <w:rFonts w:hint="eastAsia" w:ascii="仿宋_GB2312" w:hAnsi="仿宋_GB2312" w:eastAsia="仿宋_GB2312" w:cs="仿宋_GB2312"/>
                <w:b/>
                <w:bCs/>
                <w:i w:val="0"/>
                <w:iCs w:val="0"/>
                <w:caps w:val="0"/>
                <w:color w:val="auto"/>
                <w:spacing w:val="0"/>
                <w:sz w:val="22"/>
                <w:szCs w:val="22"/>
                <w:highlight w:val="none"/>
                <w:shd w:val="clear" w:fill="FFFFFF"/>
              </w:rPr>
              <w:t>经营范围/业务范围</w:t>
            </w:r>
          </w:p>
        </w:tc>
        <w:tc>
          <w:tcPr>
            <w:tcW w:w="6627" w:type="dxa"/>
            <w:gridSpan w:val="3"/>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zCs w:val="24"/>
                <w:highlight w:val="none"/>
              </w:rPr>
            </w:pPr>
            <w:r>
              <w:rPr>
                <w:rFonts w:hint="eastAsia" w:ascii="仿宋_GB2312" w:hAnsi="仿宋_GB2312" w:eastAsia="仿宋_GB2312" w:cs="仿宋_GB2312"/>
                <w:i w:val="0"/>
                <w:iCs w:val="0"/>
                <w:caps w:val="0"/>
                <w:color w:val="auto"/>
                <w:spacing w:val="0"/>
                <w:sz w:val="22"/>
                <w:szCs w:val="22"/>
                <w:highlight w:val="none"/>
                <w:shd w:val="clear" w:fill="FFFFFF"/>
              </w:rPr>
              <w:t>（按法人登记证书填写）</w:t>
            </w:r>
          </w:p>
        </w:tc>
      </w:tr>
    </w:tbl>
    <w:p>
      <w:pPr>
        <w:keepNext w:val="0"/>
        <w:keepLines w:val="0"/>
        <w:pageBreakBefore w:val="0"/>
        <w:kinsoku/>
        <w:wordWrap/>
        <w:topLinePunct w:val="0"/>
        <w:autoSpaceDE/>
        <w:autoSpaceDN/>
        <w:bidi w:val="0"/>
        <w:spacing w:line="560" w:lineRule="exact"/>
        <w:ind w:firstLine="568" w:firstLineChars="200"/>
        <w:rPr>
          <w:rFonts w:hint="eastAsia" w:ascii="黑体" w:hAnsi="黑体" w:eastAsia="黑体" w:cs="黑体"/>
          <w:color w:val="auto"/>
          <w:spacing w:val="-18"/>
          <w:sz w:val="32"/>
          <w:szCs w:val="32"/>
          <w:highlight w:val="none"/>
        </w:rPr>
      </w:pP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二、项目情况</w:t>
      </w:r>
    </w:p>
    <w:tbl>
      <w:tblPr>
        <w:tblStyle w:val="24"/>
        <w:tblW w:w="92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1"/>
        <w:gridCol w:w="1937"/>
        <w:gridCol w:w="1786"/>
        <w:gridCol w:w="73"/>
        <w:gridCol w:w="1859"/>
        <w:gridCol w:w="1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1781" w:type="dxa"/>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sz w:val="21"/>
                <w:szCs w:val="21"/>
                <w:highlight w:val="none"/>
                <w:u w:val="none" w:color="auto"/>
              </w:rPr>
            </w:pPr>
            <w:r>
              <w:rPr>
                <w:rFonts w:hint="eastAsia" w:ascii="仿宋_GB2312" w:hAnsi="仿宋_GB2312" w:eastAsia="仿宋_GB2312" w:cs="仿宋_GB2312"/>
                <w:color w:val="auto"/>
                <w:spacing w:val="6"/>
                <w:position w:val="-1"/>
                <w:sz w:val="21"/>
                <w:szCs w:val="21"/>
                <w:highlight w:val="none"/>
                <w:u w:val="none" w:color="auto"/>
              </w:rPr>
              <w:t>项目名称</w:t>
            </w:r>
          </w:p>
        </w:tc>
        <w:tc>
          <w:tcPr>
            <w:tcW w:w="7515" w:type="dxa"/>
            <w:gridSpan w:val="5"/>
            <w:noWrap w:val="0"/>
            <w:vAlign w:val="center"/>
          </w:tcPr>
          <w:p>
            <w:pPr>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sz w:val="21"/>
                <w:szCs w:val="21"/>
                <w:highlight w:val="none"/>
                <w:u w:val="none" w:color="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jc w:val="center"/>
        </w:trPr>
        <w:tc>
          <w:tcPr>
            <w:tcW w:w="1781" w:type="dxa"/>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position w:val="-1"/>
                <w:sz w:val="21"/>
                <w:szCs w:val="21"/>
                <w:highlight w:val="none"/>
                <w:u w:val="none" w:color="auto"/>
              </w:rPr>
              <w:t>项目</w:t>
            </w:r>
            <w:r>
              <w:rPr>
                <w:rFonts w:hint="eastAsia" w:ascii="仿宋_GB2312" w:hAnsi="仿宋_GB2312" w:eastAsia="仿宋_GB2312" w:cs="仿宋_GB2312"/>
                <w:color w:val="auto"/>
                <w:spacing w:val="6"/>
                <w:position w:val="-1"/>
                <w:sz w:val="21"/>
                <w:szCs w:val="21"/>
                <w:highlight w:val="none"/>
                <w:u w:val="none" w:color="auto"/>
                <w:lang w:val="en-US" w:eastAsia="zh-CN"/>
              </w:rPr>
              <w:t>实施地点</w:t>
            </w:r>
          </w:p>
        </w:tc>
        <w:tc>
          <w:tcPr>
            <w:tcW w:w="7515" w:type="dxa"/>
            <w:gridSpan w:val="5"/>
            <w:noWrap w:val="0"/>
            <w:vAlign w:val="center"/>
          </w:tcPr>
          <w:p>
            <w:pPr>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right"/>
              <w:textAlignment w:val="center"/>
              <w:rPr>
                <w:rFonts w:hint="eastAsia" w:ascii="仿宋_GB2312" w:hAnsi="仿宋_GB2312" w:eastAsia="仿宋_GB2312" w:cs="仿宋_GB2312"/>
                <w:color w:val="auto"/>
                <w:spacing w:val="6"/>
                <w:sz w:val="21"/>
                <w:szCs w:val="21"/>
                <w:highlight w:val="none"/>
                <w:u w:val="none" w:color="auto"/>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jc w:val="center"/>
        </w:trPr>
        <w:tc>
          <w:tcPr>
            <w:tcW w:w="1781" w:type="dxa"/>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position w:val="-1"/>
                <w:sz w:val="21"/>
                <w:szCs w:val="21"/>
                <w:highlight w:val="none"/>
                <w:u w:val="none" w:color="auto"/>
              </w:rPr>
            </w:pPr>
            <w:r>
              <w:rPr>
                <w:rFonts w:hint="eastAsia" w:ascii="仿宋_GB2312" w:hAnsi="仿宋_GB2312" w:eastAsia="仿宋_GB2312" w:cs="仿宋_GB2312"/>
                <w:color w:val="auto"/>
                <w:spacing w:val="6"/>
                <w:position w:val="-1"/>
                <w:sz w:val="21"/>
                <w:szCs w:val="21"/>
                <w:highlight w:val="none"/>
                <w:u w:val="none" w:color="auto"/>
              </w:rPr>
              <w:t>项目实施周期</w:t>
            </w:r>
          </w:p>
        </w:tc>
        <w:tc>
          <w:tcPr>
            <w:tcW w:w="3723" w:type="dxa"/>
            <w:gridSpan w:val="2"/>
            <w:noWrap w:val="0"/>
            <w:vAlign w:val="center"/>
          </w:tcPr>
          <w:p>
            <w:pPr>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both"/>
              <w:textAlignment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color w:val="auto"/>
                <w:spacing w:val="6"/>
                <w:sz w:val="21"/>
                <w:szCs w:val="21"/>
                <w:highlight w:val="none"/>
                <w:u w:val="none" w:color="auto"/>
                <w:lang w:eastAsia="zh-CN"/>
              </w:rPr>
              <w:t>开工时间：   年   月</w:t>
            </w:r>
          </w:p>
        </w:tc>
        <w:tc>
          <w:tcPr>
            <w:tcW w:w="3792" w:type="dxa"/>
            <w:gridSpan w:val="3"/>
            <w:noWrap w:val="0"/>
            <w:vAlign w:val="center"/>
          </w:tcPr>
          <w:p>
            <w:pPr>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both"/>
              <w:textAlignment w:val="center"/>
              <w:rPr>
                <w:rFonts w:hint="eastAsia" w:ascii="仿宋_GB2312" w:hAnsi="仿宋_GB2312" w:eastAsia="仿宋_GB2312" w:cs="仿宋_GB2312"/>
                <w:color w:val="auto"/>
                <w:spacing w:val="6"/>
                <w:kern w:val="2"/>
                <w:position w:val="-1"/>
                <w:sz w:val="21"/>
                <w:szCs w:val="21"/>
                <w:highlight w:val="none"/>
                <w:u w:val="none" w:color="auto"/>
                <w:lang w:val="en-US" w:eastAsia="zh-CN" w:bidi="ar-SA"/>
              </w:rPr>
            </w:pPr>
            <w:r>
              <w:rPr>
                <w:rFonts w:hint="eastAsia" w:ascii="仿宋_GB2312" w:hAnsi="仿宋_GB2312" w:eastAsia="仿宋_GB2312" w:cs="仿宋_GB2312"/>
                <w:color w:val="auto"/>
                <w:spacing w:val="6"/>
                <w:kern w:val="2"/>
                <w:position w:val="-1"/>
                <w:sz w:val="21"/>
                <w:szCs w:val="21"/>
                <w:highlight w:val="none"/>
                <w:u w:val="none" w:color="auto"/>
                <w:lang w:val="en-US" w:eastAsia="zh-CN" w:bidi="ar-SA"/>
              </w:rPr>
              <w:t>开业（项目完结）时间：   年   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7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center"/>
              <w:rPr>
                <w:rFonts w:hint="eastAsia" w:ascii="仿宋_GB2312" w:hAnsi="仿宋_GB2312" w:eastAsia="仿宋_GB2312" w:cs="仿宋_GB2312"/>
                <w:color w:val="auto"/>
                <w:spacing w:val="6"/>
                <w:kern w:val="2"/>
                <w:position w:val="-1"/>
                <w:sz w:val="21"/>
                <w:szCs w:val="21"/>
                <w:highlight w:val="none"/>
                <w:u w:val="none" w:color="auto"/>
                <w:lang w:val="en-US" w:eastAsia="zh-CN" w:bidi="ar-SA"/>
              </w:rPr>
            </w:pPr>
            <w:r>
              <w:rPr>
                <w:rFonts w:hint="eastAsia" w:ascii="仿宋_GB2312" w:hAnsi="仿宋_GB2312" w:eastAsia="仿宋_GB2312" w:cs="仿宋_GB2312"/>
                <w:color w:val="auto"/>
                <w:spacing w:val="6"/>
                <w:kern w:val="2"/>
                <w:position w:val="-1"/>
                <w:sz w:val="21"/>
                <w:szCs w:val="21"/>
                <w:highlight w:val="none"/>
                <w:u w:val="none" w:color="auto"/>
                <w:lang w:val="en-US" w:eastAsia="zh-CN" w:bidi="ar-SA"/>
              </w:rPr>
              <w:t>项目内容</w:t>
            </w:r>
          </w:p>
        </w:tc>
        <w:tc>
          <w:tcPr>
            <w:tcW w:w="7515" w:type="dxa"/>
            <w:gridSpan w:val="5"/>
            <w:shd w:val="clear" w:color="auto" w:fill="auto"/>
            <w:noWrap w:val="0"/>
            <w:vAlign w:val="center"/>
          </w:tcPr>
          <w:p>
            <w:pPr>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kern w:val="2"/>
                <w:position w:val="-1"/>
                <w:sz w:val="21"/>
                <w:szCs w:val="21"/>
                <w:highlight w:val="none"/>
                <w:u w:val="none" w:color="auto"/>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7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center"/>
              <w:rPr>
                <w:rFonts w:hint="eastAsia" w:ascii="仿宋_GB2312" w:hAnsi="仿宋_GB2312" w:eastAsia="仿宋_GB2312" w:cs="仿宋_GB2312"/>
                <w:color w:val="auto"/>
                <w:spacing w:val="6"/>
                <w:kern w:val="2"/>
                <w:position w:val="-1"/>
                <w:sz w:val="21"/>
                <w:szCs w:val="21"/>
                <w:highlight w:val="none"/>
                <w:u w:val="none" w:color="auto"/>
                <w:lang w:val="en-US" w:eastAsia="zh-CN" w:bidi="ar-SA"/>
              </w:rPr>
            </w:pPr>
            <w:r>
              <w:rPr>
                <w:rFonts w:hint="eastAsia" w:ascii="仿宋_GB2312" w:hAnsi="仿宋_GB2312" w:eastAsia="仿宋_GB2312" w:cs="仿宋_GB2312"/>
                <w:color w:val="auto"/>
                <w:spacing w:val="6"/>
                <w:kern w:val="2"/>
                <w:position w:val="-1"/>
                <w:sz w:val="21"/>
                <w:szCs w:val="21"/>
                <w:highlight w:val="none"/>
                <w:u w:val="none" w:color="auto"/>
                <w:lang w:val="en-US" w:eastAsia="zh-CN" w:bidi="ar-SA"/>
              </w:rPr>
              <w:t>项目主要特色、亮点</w:t>
            </w:r>
          </w:p>
        </w:tc>
        <w:tc>
          <w:tcPr>
            <w:tcW w:w="7515" w:type="dxa"/>
            <w:gridSpan w:val="5"/>
            <w:shd w:val="clear" w:color="auto" w:fill="auto"/>
            <w:noWrap w:val="0"/>
            <w:vAlign w:val="center"/>
          </w:tcPr>
          <w:p>
            <w:pPr>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kern w:val="2"/>
                <w:position w:val="-1"/>
                <w:sz w:val="21"/>
                <w:szCs w:val="21"/>
                <w:highlight w:val="none"/>
                <w:u w:val="none" w:color="auto"/>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81" w:type="dxa"/>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position w:val="-1"/>
                <w:sz w:val="21"/>
                <w:szCs w:val="21"/>
                <w:highlight w:val="none"/>
                <w:u w:val="none" w:color="auto"/>
              </w:rPr>
            </w:pPr>
            <w:r>
              <w:rPr>
                <w:rFonts w:hint="eastAsia" w:ascii="仿宋_GB2312" w:hAnsi="仿宋_GB2312" w:eastAsia="仿宋_GB2312" w:cs="仿宋_GB2312"/>
                <w:color w:val="auto"/>
                <w:spacing w:val="6"/>
                <w:position w:val="-1"/>
                <w:sz w:val="21"/>
                <w:szCs w:val="21"/>
                <w:highlight w:val="none"/>
                <w:u w:val="none" w:color="auto"/>
              </w:rPr>
              <w:t>项目</w:t>
            </w:r>
            <w:r>
              <w:rPr>
                <w:rFonts w:hint="eastAsia" w:ascii="仿宋_GB2312" w:hAnsi="仿宋_GB2312" w:eastAsia="仿宋_GB2312" w:cs="仿宋_GB2312"/>
                <w:color w:val="auto"/>
                <w:spacing w:val="6"/>
                <w:position w:val="-1"/>
                <w:sz w:val="21"/>
                <w:szCs w:val="21"/>
                <w:highlight w:val="none"/>
                <w:u w:val="none" w:color="auto"/>
                <w:lang w:eastAsia="zh-CN"/>
              </w:rPr>
              <w:t>申报</w:t>
            </w:r>
            <w:r>
              <w:rPr>
                <w:rFonts w:hint="eastAsia" w:ascii="仿宋_GB2312" w:hAnsi="仿宋_GB2312" w:eastAsia="仿宋_GB2312" w:cs="仿宋_GB2312"/>
                <w:color w:val="auto"/>
                <w:spacing w:val="6"/>
                <w:position w:val="-1"/>
                <w:sz w:val="21"/>
                <w:szCs w:val="21"/>
                <w:highlight w:val="none"/>
                <w:u w:val="none" w:color="auto"/>
              </w:rPr>
              <w:t>方向</w:t>
            </w:r>
          </w:p>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color w:val="auto"/>
                <w:spacing w:val="6"/>
                <w:position w:val="-1"/>
                <w:sz w:val="21"/>
                <w:szCs w:val="21"/>
                <w:highlight w:val="none"/>
                <w:u w:val="none" w:color="auto"/>
                <w:lang w:eastAsia="zh-CN"/>
              </w:rPr>
              <w:t>（单选）</w:t>
            </w:r>
          </w:p>
        </w:tc>
        <w:tc>
          <w:tcPr>
            <w:tcW w:w="7515" w:type="dxa"/>
            <w:gridSpan w:val="5"/>
            <w:noWrap w:val="0"/>
            <w:vAlign w:val="top"/>
          </w:tcPr>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t>（一）支持健全首发经济体系</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1.支持开设高能级首店项目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2.支持大型展会开设首发专区、专场项目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t xml:space="preserve">（二）支持创新多元化服务消费场景  </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3.支持商旅文体健多元融合载体项目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4.支持单体融合消费场景项目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5.支持重点赛事活动“进商圈、进街区、进景区”项目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6.支持发展冰雪经济项目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7.支持打造中医药入境消费新增长点项目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8.支持打造旅居露营服务消费新增长点项目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9.支持发展家政等居民服务创新业态项目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t xml:space="preserve"> （三）支持优质消费资源与知名IP跨界联名</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10.“IP+”消费场景集聚区项目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11.优质消费资源与知名IP跨界联合单体场景项目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12.优质消费资源与老字号融合消费场景项目</w:t>
            </w:r>
          </w:p>
          <w:p>
            <w:pPr>
              <w:pStyle w:val="23"/>
              <w:keepNext w:val="0"/>
              <w:keepLines w:val="0"/>
              <w:pageBreakBefore w:val="0"/>
              <w:widowControl/>
              <w:kinsoku w:val="0"/>
              <w:wordWrap/>
              <w:overflowPunct w:val="0"/>
              <w:topLinePunct w:val="0"/>
              <w:autoSpaceDE w:val="0"/>
              <w:autoSpaceDN w:val="0"/>
              <w:bidi w:val="0"/>
              <w:adjustRightInd w:val="0"/>
              <w:snapToGrid w:val="0"/>
              <w:spacing w:line="360" w:lineRule="auto"/>
              <w:ind w:left="0" w:leftChars="0" w:right="0" w:firstLine="222" w:firstLineChars="100"/>
              <w:textAlignment w:val="center"/>
              <w:rPr>
                <w:rFonts w:hint="eastAsia" w:ascii="仿宋_GB2312" w:hAnsi="仿宋_GB2312" w:eastAsia="仿宋_GB2312" w:cs="仿宋_GB2312"/>
                <w:color w:val="auto"/>
                <w:spacing w:val="6"/>
                <w:sz w:val="21"/>
                <w:szCs w:val="21"/>
                <w:highlight w:val="none"/>
                <w:u w:val="none" w:color="auto"/>
              </w:rPr>
            </w:pPr>
            <w:r>
              <w:rPr>
                <w:rFonts w:hint="eastAsia" w:ascii="仿宋_GB2312" w:hAnsi="仿宋_GB2312" w:eastAsia="仿宋_GB2312" w:cs="仿宋_GB2312"/>
                <w:color w:val="auto"/>
                <w:spacing w:val="6"/>
                <w:sz w:val="21"/>
                <w:szCs w:val="21"/>
                <w:highlight w:val="none"/>
                <w:u w:val="none" w:color="auto"/>
                <w:lang w:val="en-US" w:eastAsia="zh-CN"/>
              </w:rPr>
              <w:sym w:font="Wingdings 2" w:char="00A3"/>
            </w:r>
            <w:r>
              <w:rPr>
                <w:rFonts w:hint="eastAsia" w:ascii="仿宋_GB2312" w:hAnsi="仿宋_GB2312" w:eastAsia="仿宋_GB2312" w:cs="仿宋_GB2312"/>
                <w:color w:val="auto"/>
                <w:spacing w:val="6"/>
                <w:sz w:val="21"/>
                <w:szCs w:val="21"/>
                <w:highlight w:val="none"/>
                <w:u w:val="none" w:color="auto"/>
                <w:lang w:val="en-US" w:eastAsia="zh-CN"/>
              </w:rPr>
              <w:t>13.“人工智能+消费”标杆场景项目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8" w:hRule="atLeast"/>
          <w:jc w:val="center"/>
        </w:trPr>
        <w:tc>
          <w:tcPr>
            <w:tcW w:w="1781" w:type="dxa"/>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position w:val="-1"/>
                <w:sz w:val="21"/>
                <w:szCs w:val="21"/>
                <w:highlight w:val="none"/>
                <w:u w:val="none" w:color="auto"/>
              </w:rPr>
            </w:pPr>
            <w:r>
              <w:rPr>
                <w:rFonts w:hint="eastAsia" w:ascii="仿宋_GB2312" w:hAnsi="仿宋_GB2312" w:eastAsia="仿宋_GB2312" w:cs="仿宋_GB2312"/>
                <w:color w:val="auto"/>
                <w:spacing w:val="6"/>
                <w:position w:val="-1"/>
                <w:sz w:val="21"/>
                <w:szCs w:val="21"/>
                <w:highlight w:val="none"/>
                <w:u w:val="none" w:color="auto"/>
              </w:rPr>
              <w:t>项目投资情况</w:t>
            </w:r>
          </w:p>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position w:val="-1"/>
                <w:sz w:val="21"/>
                <w:szCs w:val="21"/>
                <w:highlight w:val="none"/>
                <w:u w:val="none" w:color="auto"/>
                <w:lang w:eastAsia="zh-CN"/>
              </w:rPr>
            </w:pPr>
            <w:r>
              <w:rPr>
                <w:rFonts w:hint="eastAsia" w:ascii="仿宋_GB2312" w:hAnsi="仿宋_GB2312" w:eastAsia="仿宋_GB2312" w:cs="仿宋_GB2312"/>
                <w:color w:val="auto"/>
                <w:spacing w:val="6"/>
                <w:position w:val="-1"/>
                <w:sz w:val="21"/>
                <w:szCs w:val="21"/>
                <w:highlight w:val="none"/>
                <w:u w:val="none" w:color="auto"/>
                <w:lang w:eastAsia="zh-CN"/>
              </w:rPr>
              <w:t>（万元）</w:t>
            </w:r>
          </w:p>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color w:val="auto"/>
                <w:spacing w:val="6"/>
                <w:sz w:val="21"/>
                <w:szCs w:val="21"/>
                <w:highlight w:val="none"/>
                <w:u w:val="none" w:color="auto"/>
                <w:lang w:eastAsia="zh-CN"/>
              </w:rPr>
              <w:t>（</w:t>
            </w:r>
            <w:r>
              <w:rPr>
                <w:rFonts w:hint="eastAsia" w:ascii="仿宋_GB2312" w:hAnsi="仿宋_GB2312" w:eastAsia="仿宋_GB2312" w:cs="仿宋_GB2312"/>
                <w:color w:val="auto"/>
                <w:spacing w:val="6"/>
                <w:sz w:val="21"/>
                <w:szCs w:val="21"/>
                <w:highlight w:val="none"/>
                <w:u w:val="none" w:color="auto"/>
                <w:lang w:val="en-US" w:eastAsia="zh-CN"/>
              </w:rPr>
              <w:t>2025年9月30日至项目完成日</w:t>
            </w:r>
            <w:r>
              <w:rPr>
                <w:rFonts w:hint="eastAsia" w:ascii="仿宋_GB2312" w:hAnsi="仿宋_GB2312" w:eastAsia="仿宋_GB2312" w:cs="仿宋_GB2312"/>
                <w:color w:val="auto"/>
                <w:spacing w:val="6"/>
                <w:sz w:val="21"/>
                <w:szCs w:val="21"/>
                <w:highlight w:val="none"/>
                <w:u w:val="none" w:color="auto"/>
                <w:lang w:eastAsia="zh-CN"/>
              </w:rPr>
              <w:t>）</w:t>
            </w:r>
          </w:p>
        </w:tc>
        <w:tc>
          <w:tcPr>
            <w:tcW w:w="7515" w:type="dxa"/>
            <w:gridSpan w:val="5"/>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both"/>
              <w:textAlignment w:val="center"/>
              <w:rPr>
                <w:rFonts w:hint="eastAsia" w:ascii="仿宋_GB2312" w:hAnsi="仿宋_GB2312" w:eastAsia="仿宋_GB2312" w:cs="仿宋_GB2312"/>
                <w:color w:val="auto"/>
                <w:spacing w:val="6"/>
                <w:sz w:val="21"/>
                <w:szCs w:val="21"/>
                <w:highlight w:val="none"/>
                <w:u w:val="none" w:color="auto"/>
              </w:rPr>
            </w:pPr>
            <w:r>
              <w:rPr>
                <w:rFonts w:hint="eastAsia" w:ascii="仿宋_GB2312" w:hAnsi="仿宋_GB2312" w:eastAsia="仿宋_GB2312" w:cs="仿宋_GB2312"/>
                <w:color w:val="auto"/>
                <w:spacing w:val="6"/>
                <w:sz w:val="21"/>
                <w:szCs w:val="21"/>
                <w:highlight w:val="none"/>
                <w:u w:val="none" w:color="auto"/>
              </w:rPr>
              <w:t>项目投资</w:t>
            </w:r>
            <w:r>
              <w:rPr>
                <w:rFonts w:hint="eastAsia" w:ascii="仿宋_GB2312" w:hAnsi="仿宋_GB2312" w:eastAsia="仿宋_GB2312" w:cs="仿宋_GB2312"/>
                <w:color w:val="auto"/>
                <w:spacing w:val="6"/>
                <w:sz w:val="21"/>
                <w:szCs w:val="21"/>
                <w:highlight w:val="none"/>
                <w:u w:val="none" w:color="auto"/>
                <w:lang w:val="en-US" w:eastAsia="zh-CN"/>
              </w:rPr>
              <w:t>总额</w:t>
            </w:r>
            <w:r>
              <w:rPr>
                <w:rFonts w:hint="eastAsia" w:ascii="仿宋_GB2312" w:hAnsi="仿宋_GB2312" w:eastAsia="仿宋_GB2312" w:cs="仿宋_GB2312"/>
                <w:color w:val="auto"/>
                <w:spacing w:val="6"/>
                <w:sz w:val="21"/>
                <w:szCs w:val="21"/>
                <w:highlight w:val="none"/>
                <w:u w:val="single" w:color="auto"/>
              </w:rPr>
              <w:t xml:space="preserve">             </w:t>
            </w:r>
          </w:p>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both"/>
              <w:textAlignment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color w:val="auto"/>
                <w:spacing w:val="6"/>
                <w:sz w:val="21"/>
                <w:szCs w:val="21"/>
                <w:highlight w:val="none"/>
                <w:u w:val="none" w:color="auto"/>
              </w:rPr>
              <w:t>项目</w:t>
            </w:r>
            <w:r>
              <w:rPr>
                <w:rFonts w:hint="eastAsia" w:ascii="仿宋_GB2312" w:hAnsi="仿宋_GB2312" w:eastAsia="仿宋_GB2312" w:cs="仿宋_GB2312"/>
                <w:color w:val="auto"/>
                <w:spacing w:val="6"/>
                <w:sz w:val="21"/>
                <w:szCs w:val="21"/>
                <w:highlight w:val="none"/>
                <w:u w:val="none" w:color="auto"/>
                <w:lang w:eastAsia="zh-CN"/>
              </w:rPr>
              <w:t>有效</w:t>
            </w:r>
            <w:r>
              <w:rPr>
                <w:rFonts w:hint="eastAsia" w:ascii="仿宋_GB2312" w:hAnsi="仿宋_GB2312" w:eastAsia="仿宋_GB2312" w:cs="仿宋_GB2312"/>
                <w:color w:val="auto"/>
                <w:spacing w:val="6"/>
                <w:sz w:val="21"/>
                <w:szCs w:val="21"/>
                <w:highlight w:val="none"/>
                <w:u w:val="none" w:color="auto"/>
              </w:rPr>
              <w:t>投资</w:t>
            </w:r>
            <w:r>
              <w:rPr>
                <w:rFonts w:hint="eastAsia" w:ascii="仿宋_GB2312" w:hAnsi="仿宋_GB2312" w:eastAsia="仿宋_GB2312" w:cs="仿宋_GB2312"/>
                <w:color w:val="auto"/>
                <w:spacing w:val="6"/>
                <w:sz w:val="21"/>
                <w:szCs w:val="21"/>
                <w:highlight w:val="none"/>
                <w:u w:val="none" w:color="auto"/>
                <w:lang w:eastAsia="zh-CN"/>
              </w:rPr>
              <w:t>额</w:t>
            </w:r>
            <w:r>
              <w:rPr>
                <w:rFonts w:hint="eastAsia" w:ascii="仿宋_GB2312" w:hAnsi="仿宋_GB2312" w:eastAsia="仿宋_GB2312" w:cs="仿宋_GB2312"/>
                <w:color w:val="auto"/>
                <w:spacing w:val="6"/>
                <w:sz w:val="21"/>
                <w:szCs w:val="21"/>
                <w:highlight w:val="none"/>
                <w:u w:val="single" w:color="auto"/>
              </w:rPr>
              <w:t xml:space="preserve">          </w:t>
            </w:r>
            <w:r>
              <w:rPr>
                <w:rFonts w:hint="eastAsia" w:ascii="仿宋_GB2312" w:hAnsi="仿宋_GB2312" w:eastAsia="仿宋_GB2312" w:cs="仿宋_GB2312"/>
                <w:color w:val="auto"/>
                <w:spacing w:val="6"/>
                <w:sz w:val="21"/>
                <w:szCs w:val="21"/>
                <w:highlight w:val="none"/>
                <w:u w:val="single" w:color="auto"/>
                <w:lang w:eastAsia="zh-CN"/>
              </w:rPr>
              <w:t xml:space="preserve">  </w:t>
            </w:r>
            <w:r>
              <w:rPr>
                <w:rFonts w:hint="eastAsia" w:ascii="仿宋_GB2312" w:hAnsi="仿宋_GB2312" w:eastAsia="仿宋_GB2312" w:cs="仿宋_GB2312"/>
                <w:color w:val="auto"/>
                <w:spacing w:val="6"/>
                <w:sz w:val="21"/>
                <w:szCs w:val="21"/>
                <w:highlight w:val="none"/>
                <w:u w:val="none" w:color="auto"/>
                <w:lang w:eastAsia="zh-CN"/>
              </w:rPr>
              <w:t>（奖励类有效投资与投资总额填报口径一致；按比例补贴项目有效投资额，指剔除基础设施建设、一般装修、临时活动等《资金管理办法》第六条、第十一条、第十九条明确不予资助内容后，实际发生的合规有效投入。）</w:t>
            </w:r>
          </w:p>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both"/>
              <w:textAlignment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color w:val="auto"/>
                <w:spacing w:val="6"/>
                <w:sz w:val="21"/>
                <w:szCs w:val="21"/>
                <w:highlight w:val="none"/>
                <w:u w:val="none" w:color="auto"/>
                <w:lang w:eastAsia="zh-CN"/>
              </w:rPr>
              <w:t>资金来源</w:t>
            </w:r>
            <w:r>
              <w:rPr>
                <w:rFonts w:hint="eastAsia" w:ascii="仿宋_GB2312" w:hAnsi="仿宋_GB2312" w:eastAsia="仿宋_GB2312" w:cs="仿宋_GB2312"/>
                <w:color w:val="auto"/>
                <w:spacing w:val="6"/>
                <w:sz w:val="21"/>
                <w:szCs w:val="21"/>
                <w:highlight w:val="none"/>
                <w:u w:val="single" w:color="auto"/>
              </w:rPr>
              <w:t xml:space="preserve">     </w:t>
            </w:r>
            <w:r>
              <w:rPr>
                <w:rFonts w:hint="eastAsia" w:ascii="仿宋_GB2312" w:hAnsi="仿宋_GB2312" w:eastAsia="仿宋_GB2312" w:cs="仿宋_GB2312"/>
                <w:color w:val="auto"/>
                <w:spacing w:val="6"/>
                <w:sz w:val="21"/>
                <w:szCs w:val="21"/>
                <w:highlight w:val="none"/>
                <w:u w:val="single" w:color="auto"/>
                <w:lang w:val="en-US" w:eastAsia="zh-CN"/>
              </w:rPr>
              <w:t xml:space="preserve">       </w:t>
            </w:r>
            <w:r>
              <w:rPr>
                <w:rFonts w:hint="eastAsia" w:ascii="仿宋_GB2312" w:hAnsi="仿宋_GB2312" w:eastAsia="仿宋_GB2312" w:cs="仿宋_GB2312"/>
                <w:color w:val="auto"/>
                <w:spacing w:val="6"/>
                <w:sz w:val="21"/>
                <w:szCs w:val="21"/>
                <w:highlight w:val="none"/>
                <w:u w:val="single" w:color="auto"/>
              </w:rPr>
              <w:t xml:space="preserve"> </w:t>
            </w:r>
            <w:r>
              <w:rPr>
                <w:rFonts w:hint="eastAsia" w:ascii="仿宋_GB2312" w:hAnsi="仿宋_GB2312" w:eastAsia="仿宋_GB2312" w:cs="仿宋_GB2312"/>
                <w:color w:val="auto"/>
                <w:spacing w:val="6"/>
                <w:sz w:val="21"/>
                <w:szCs w:val="21"/>
                <w:highlight w:val="none"/>
                <w:u w:val="none" w:color="auto"/>
              </w:rPr>
              <w:t xml:space="preserve">    </w:t>
            </w:r>
            <w:r>
              <w:rPr>
                <w:rFonts w:hint="eastAsia" w:ascii="仿宋_GB2312" w:hAnsi="仿宋_GB2312" w:eastAsia="仿宋_GB2312" w:cs="仿宋_GB2312"/>
                <w:color w:val="auto"/>
                <w:spacing w:val="6"/>
                <w:sz w:val="21"/>
                <w:szCs w:val="21"/>
                <w:highlight w:val="none"/>
                <w:u w:val="none" w:color="auto"/>
                <w:lang w:eastAsia="zh-CN"/>
              </w:rPr>
              <w:t>（企业资金，财政资金等）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8" w:hRule="atLeast"/>
          <w:jc w:val="center"/>
        </w:trPr>
        <w:tc>
          <w:tcPr>
            <w:tcW w:w="1781" w:type="dxa"/>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position w:val="-1"/>
                <w:sz w:val="21"/>
                <w:szCs w:val="21"/>
                <w:highlight w:val="none"/>
                <w:u w:val="none" w:color="auto"/>
                <w:lang w:val="en-US" w:eastAsia="zh-CN"/>
              </w:rPr>
            </w:pPr>
            <w:r>
              <w:rPr>
                <w:rFonts w:hint="eastAsia" w:ascii="仿宋_GB2312" w:hAnsi="仿宋_GB2312" w:eastAsia="仿宋_GB2312" w:cs="仿宋_GB2312"/>
                <w:color w:val="auto"/>
                <w:spacing w:val="6"/>
                <w:position w:val="-1"/>
                <w:sz w:val="21"/>
                <w:szCs w:val="21"/>
                <w:highlight w:val="none"/>
                <w:u w:val="none" w:color="auto"/>
                <w:lang w:val="en-US" w:eastAsia="zh-CN"/>
              </w:rPr>
              <w:t>其他指标情况</w:t>
            </w:r>
          </w:p>
        </w:tc>
        <w:tc>
          <w:tcPr>
            <w:tcW w:w="7515" w:type="dxa"/>
            <w:gridSpan w:val="5"/>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both"/>
              <w:textAlignment w:val="center"/>
              <w:rPr>
                <w:rFonts w:hint="eastAsia" w:ascii="仿宋_GB2312" w:hAnsi="仿宋_GB2312" w:eastAsia="仿宋_GB2312" w:cs="仿宋_GB2312"/>
                <w:color w:val="auto"/>
                <w:spacing w:val="6"/>
                <w:sz w:val="21"/>
                <w:szCs w:val="21"/>
                <w:highlight w:val="none"/>
                <w:u w:val="none" w:color="auto"/>
                <w:lang w:val="en-US" w:eastAsia="zh-CN"/>
              </w:rPr>
            </w:pPr>
            <w:r>
              <w:rPr>
                <w:rFonts w:hint="eastAsia" w:ascii="仿宋_GB2312" w:hAnsi="仿宋_GB2312" w:eastAsia="仿宋_GB2312" w:cs="仿宋_GB2312"/>
                <w:color w:val="auto"/>
                <w:spacing w:val="6"/>
                <w:sz w:val="21"/>
                <w:szCs w:val="21"/>
                <w:highlight w:val="none"/>
                <w:u w:val="none" w:color="auto"/>
                <w:lang w:val="en-US" w:eastAsia="zh-CN"/>
              </w:rPr>
              <w:t>新增就业人数</w:t>
            </w:r>
            <w:r>
              <w:rPr>
                <w:rFonts w:hint="eastAsia" w:ascii="仿宋_GB2312" w:hAnsi="仿宋_GB2312" w:eastAsia="仿宋_GB2312" w:cs="仿宋_GB2312"/>
                <w:color w:val="auto"/>
                <w:spacing w:val="6"/>
                <w:sz w:val="21"/>
                <w:szCs w:val="21"/>
                <w:highlight w:val="none"/>
                <w:u w:val="none" w:color="auto"/>
                <w:lang w:eastAsia="zh-CN"/>
              </w:rPr>
              <w:t>（</w:t>
            </w:r>
            <w:r>
              <w:rPr>
                <w:rFonts w:hint="eastAsia" w:ascii="仿宋_GB2312" w:hAnsi="仿宋_GB2312" w:eastAsia="仿宋_GB2312" w:cs="仿宋_GB2312"/>
                <w:color w:val="auto"/>
                <w:spacing w:val="6"/>
                <w:sz w:val="21"/>
                <w:szCs w:val="21"/>
                <w:highlight w:val="none"/>
                <w:u w:val="none" w:color="auto"/>
                <w:lang w:val="en-US" w:eastAsia="zh-CN"/>
              </w:rPr>
              <w:t>2025年9月30日至项目申报时）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781" w:type="dxa"/>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center"/>
              <w:textAlignment w:val="center"/>
              <w:rPr>
                <w:rFonts w:hint="eastAsia" w:ascii="仿宋_GB2312" w:hAnsi="仿宋_GB2312" w:eastAsia="仿宋_GB2312" w:cs="仿宋_GB2312"/>
                <w:color w:val="auto"/>
                <w:spacing w:val="6"/>
                <w:position w:val="-1"/>
                <w:sz w:val="21"/>
                <w:szCs w:val="21"/>
                <w:highlight w:val="none"/>
                <w:u w:val="none" w:color="auto"/>
                <w:lang w:eastAsia="zh-CN"/>
              </w:rPr>
            </w:pPr>
            <w:r>
              <w:rPr>
                <w:rFonts w:hint="eastAsia" w:ascii="仿宋_GB2312" w:hAnsi="仿宋_GB2312" w:eastAsia="仿宋_GB2312" w:cs="仿宋_GB2312"/>
                <w:color w:val="auto"/>
                <w:spacing w:val="6"/>
                <w:position w:val="-1"/>
                <w:sz w:val="21"/>
                <w:szCs w:val="21"/>
                <w:highlight w:val="none"/>
                <w:u w:val="none" w:color="auto"/>
                <w:lang w:eastAsia="zh-CN"/>
              </w:rPr>
              <w:t>获得其他各级财政资金支持情况</w:t>
            </w:r>
          </w:p>
        </w:tc>
        <w:tc>
          <w:tcPr>
            <w:tcW w:w="7515" w:type="dxa"/>
            <w:gridSpan w:val="5"/>
            <w:noWrap w:val="0"/>
            <w:vAlign w:val="center"/>
          </w:tcPr>
          <w:p>
            <w:pPr>
              <w:pStyle w:val="23"/>
              <w:keepNext w:val="0"/>
              <w:keepLines w:val="0"/>
              <w:pageBreakBefore w:val="0"/>
              <w:widowControl/>
              <w:kinsoku w:val="0"/>
              <w:wordWrap/>
              <w:overflowPunct w:val="0"/>
              <w:topLinePunct w:val="0"/>
              <w:autoSpaceDE w:val="0"/>
              <w:autoSpaceDN w:val="0"/>
              <w:bidi w:val="0"/>
              <w:adjustRightInd w:val="0"/>
              <w:snapToGrid w:val="0"/>
              <w:spacing w:line="240" w:lineRule="auto"/>
              <w:ind w:left="0" w:leftChars="0" w:right="0"/>
              <w:jc w:val="both"/>
              <w:textAlignment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color w:val="auto"/>
                <w:spacing w:val="6"/>
                <w:sz w:val="21"/>
                <w:szCs w:val="21"/>
                <w:highlight w:val="none"/>
                <w:u w:val="none" w:color="auto"/>
                <w:lang w:eastAsia="zh-CN"/>
              </w:rPr>
              <w:t>如有，填写政策扶持名称、金额；如没有，填写“无”。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781" w:type="dxa"/>
            <w:vMerge w:val="restart"/>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position w:val="-1"/>
                <w:sz w:val="21"/>
                <w:szCs w:val="21"/>
                <w:highlight w:val="none"/>
                <w:u w:val="none" w:color="auto"/>
                <w:lang w:eastAsia="zh-CN"/>
              </w:rPr>
            </w:pPr>
            <w:r>
              <w:rPr>
                <w:rFonts w:hint="eastAsia" w:ascii="仿宋_GB2312" w:hAnsi="仿宋_GB2312" w:eastAsia="仿宋_GB2312" w:cs="仿宋_GB2312"/>
                <w:bCs/>
                <w:iCs/>
                <w:color w:val="auto"/>
                <w:szCs w:val="24"/>
                <w:highlight w:val="none"/>
              </w:rPr>
              <w:t>经营情况</w:t>
            </w:r>
          </w:p>
        </w:tc>
        <w:tc>
          <w:tcPr>
            <w:tcW w:w="1937"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color w:val="auto"/>
                <w:szCs w:val="24"/>
                <w:highlight w:val="none"/>
                <w:lang w:eastAsia="zh-CN"/>
              </w:rPr>
              <w:t>时间</w:t>
            </w:r>
          </w:p>
        </w:tc>
        <w:tc>
          <w:tcPr>
            <w:tcW w:w="1859" w:type="dxa"/>
            <w:gridSpan w:val="2"/>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bCs/>
                <w:iCs/>
                <w:color w:val="auto"/>
                <w:szCs w:val="24"/>
                <w:highlight w:val="none"/>
              </w:rPr>
              <w:t>202</w:t>
            </w:r>
            <w:r>
              <w:rPr>
                <w:rFonts w:hint="eastAsia" w:ascii="仿宋_GB2312" w:hAnsi="仿宋_GB2312" w:eastAsia="仿宋_GB2312" w:cs="仿宋_GB2312"/>
                <w:bCs/>
                <w:iCs/>
                <w:color w:val="auto"/>
                <w:szCs w:val="24"/>
                <w:highlight w:val="none"/>
                <w:lang w:val="en-US" w:eastAsia="zh-CN"/>
              </w:rPr>
              <w:t>4</w:t>
            </w:r>
            <w:r>
              <w:rPr>
                <w:rFonts w:hint="eastAsia" w:ascii="仿宋_GB2312" w:hAnsi="仿宋_GB2312" w:eastAsia="仿宋_GB2312" w:cs="仿宋_GB2312"/>
                <w:bCs/>
                <w:iCs/>
                <w:color w:val="auto"/>
                <w:szCs w:val="24"/>
                <w:highlight w:val="none"/>
              </w:rPr>
              <w:t>年</w:t>
            </w:r>
          </w:p>
        </w:tc>
        <w:tc>
          <w:tcPr>
            <w:tcW w:w="1859"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bCs/>
                <w:iCs/>
                <w:color w:val="auto"/>
                <w:szCs w:val="24"/>
                <w:highlight w:val="none"/>
              </w:rPr>
              <w:t>202</w:t>
            </w:r>
            <w:r>
              <w:rPr>
                <w:rFonts w:hint="eastAsia" w:ascii="仿宋_GB2312" w:hAnsi="仿宋_GB2312" w:eastAsia="仿宋_GB2312" w:cs="仿宋_GB2312"/>
                <w:bCs/>
                <w:iCs/>
                <w:color w:val="auto"/>
                <w:szCs w:val="24"/>
                <w:highlight w:val="none"/>
                <w:lang w:val="en-US" w:eastAsia="zh-CN"/>
              </w:rPr>
              <w:t>5</w:t>
            </w:r>
            <w:r>
              <w:rPr>
                <w:rFonts w:hint="eastAsia" w:ascii="仿宋_GB2312" w:hAnsi="仿宋_GB2312" w:eastAsia="仿宋_GB2312" w:cs="仿宋_GB2312"/>
                <w:bCs/>
                <w:iCs/>
                <w:color w:val="auto"/>
                <w:szCs w:val="24"/>
                <w:highlight w:val="none"/>
              </w:rPr>
              <w:t>年</w:t>
            </w:r>
          </w:p>
        </w:tc>
        <w:tc>
          <w:tcPr>
            <w:tcW w:w="1860"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bCs/>
                <w:iCs/>
                <w:color w:val="auto"/>
                <w:szCs w:val="24"/>
                <w:highlight w:val="none"/>
              </w:rPr>
              <w:t>202</w:t>
            </w:r>
            <w:r>
              <w:rPr>
                <w:rFonts w:hint="eastAsia" w:ascii="仿宋_GB2312" w:hAnsi="仿宋_GB2312" w:eastAsia="仿宋_GB2312" w:cs="仿宋_GB2312"/>
                <w:bCs/>
                <w:iCs/>
                <w:color w:val="auto"/>
                <w:szCs w:val="24"/>
                <w:highlight w:val="none"/>
                <w:lang w:val="en-US" w:eastAsia="zh-CN"/>
              </w:rPr>
              <w:t>6</w:t>
            </w:r>
            <w:r>
              <w:rPr>
                <w:rFonts w:hint="eastAsia" w:ascii="仿宋_GB2312" w:hAnsi="仿宋_GB2312" w:eastAsia="仿宋_GB2312" w:cs="仿宋_GB2312"/>
                <w:bCs/>
                <w:iCs/>
                <w:color w:val="auto"/>
                <w:szCs w:val="24"/>
                <w:highlight w:val="none"/>
              </w:rPr>
              <w:t>年</w:t>
            </w:r>
            <w:r>
              <w:rPr>
                <w:rFonts w:hint="eastAsia" w:ascii="仿宋_GB2312" w:hAnsi="仿宋_GB2312" w:eastAsia="仿宋_GB2312" w:cs="仿宋_GB2312"/>
                <w:bCs/>
                <w:iCs/>
                <w:color w:val="auto"/>
                <w:szCs w:val="24"/>
                <w:highlight w:val="none"/>
                <w:lang w:eastAsia="zh-CN"/>
              </w:rPr>
              <w:t>（季度）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781" w:type="dxa"/>
            <w:vMerge w:val="continue"/>
            <w:noWrap w:val="0"/>
            <w:vAlign w:val="top"/>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position w:val="-1"/>
                <w:sz w:val="21"/>
                <w:szCs w:val="21"/>
                <w:highlight w:val="none"/>
                <w:u w:val="none" w:color="auto"/>
                <w:lang w:eastAsia="zh-CN"/>
              </w:rPr>
            </w:pPr>
          </w:p>
        </w:tc>
        <w:tc>
          <w:tcPr>
            <w:tcW w:w="1937" w:type="dxa"/>
            <w:noWrap w:val="0"/>
            <w:vAlign w:val="center"/>
          </w:tcPr>
          <w:p>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bCs/>
                <w:iCs/>
                <w:color w:val="auto"/>
                <w:szCs w:val="24"/>
                <w:highlight w:val="none"/>
              </w:rPr>
              <w:t>营业收入（万元）</w:t>
            </w:r>
          </w:p>
        </w:tc>
        <w:tc>
          <w:tcPr>
            <w:tcW w:w="1859" w:type="dxa"/>
            <w:gridSpan w:val="2"/>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59"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60"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781" w:type="dxa"/>
            <w:vMerge w:val="continue"/>
            <w:noWrap w:val="0"/>
            <w:vAlign w:val="top"/>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position w:val="-1"/>
                <w:sz w:val="21"/>
                <w:szCs w:val="21"/>
                <w:highlight w:val="none"/>
                <w:u w:val="none" w:color="auto"/>
                <w:lang w:eastAsia="zh-CN"/>
              </w:rPr>
            </w:pPr>
          </w:p>
        </w:tc>
        <w:tc>
          <w:tcPr>
            <w:tcW w:w="1937" w:type="dxa"/>
            <w:noWrap w:val="0"/>
            <w:vAlign w:val="center"/>
          </w:tcPr>
          <w:p>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bCs/>
                <w:iCs/>
                <w:color w:val="auto"/>
                <w:szCs w:val="24"/>
                <w:highlight w:val="none"/>
              </w:rPr>
              <w:t>主营业务收入（万元）</w:t>
            </w:r>
          </w:p>
        </w:tc>
        <w:tc>
          <w:tcPr>
            <w:tcW w:w="1859" w:type="dxa"/>
            <w:gridSpan w:val="2"/>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59"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60"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781" w:type="dxa"/>
            <w:vMerge w:val="continue"/>
            <w:noWrap w:val="0"/>
            <w:vAlign w:val="top"/>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position w:val="-1"/>
                <w:sz w:val="21"/>
                <w:szCs w:val="21"/>
                <w:highlight w:val="none"/>
                <w:u w:val="none" w:color="auto"/>
                <w:lang w:eastAsia="zh-CN"/>
              </w:rPr>
            </w:pPr>
          </w:p>
        </w:tc>
        <w:tc>
          <w:tcPr>
            <w:tcW w:w="1937" w:type="dxa"/>
            <w:noWrap w:val="0"/>
            <w:vAlign w:val="center"/>
          </w:tcPr>
          <w:p>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color w:val="auto"/>
                <w:spacing w:val="6"/>
                <w:sz w:val="21"/>
                <w:szCs w:val="21"/>
                <w:highlight w:val="none"/>
                <w:u w:val="none" w:color="auto"/>
                <w:lang w:eastAsia="zh-CN"/>
              </w:rPr>
            </w:pPr>
            <w:r>
              <w:rPr>
                <w:rFonts w:hint="eastAsia" w:ascii="仿宋_GB2312" w:hAnsi="仿宋_GB2312" w:eastAsia="仿宋_GB2312" w:cs="仿宋_GB2312"/>
                <w:bCs/>
                <w:iCs/>
                <w:color w:val="auto"/>
                <w:szCs w:val="24"/>
                <w:highlight w:val="none"/>
              </w:rPr>
              <w:t>净利润（万元）</w:t>
            </w:r>
          </w:p>
        </w:tc>
        <w:tc>
          <w:tcPr>
            <w:tcW w:w="1859" w:type="dxa"/>
            <w:gridSpan w:val="2"/>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59"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60"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781" w:type="dxa"/>
            <w:vMerge w:val="continue"/>
            <w:noWrap w:val="0"/>
            <w:vAlign w:val="top"/>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position w:val="-1"/>
                <w:sz w:val="21"/>
                <w:szCs w:val="21"/>
                <w:highlight w:val="none"/>
                <w:u w:val="none" w:color="auto"/>
                <w:lang w:eastAsia="zh-CN"/>
              </w:rPr>
            </w:pPr>
          </w:p>
        </w:tc>
        <w:tc>
          <w:tcPr>
            <w:tcW w:w="1937" w:type="dxa"/>
            <w:noWrap w:val="0"/>
            <w:vAlign w:val="center"/>
          </w:tcPr>
          <w:p>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bCs/>
                <w:iCs/>
                <w:color w:val="auto"/>
                <w:szCs w:val="24"/>
                <w:highlight w:val="none"/>
              </w:rPr>
            </w:pPr>
            <w:r>
              <w:rPr>
                <w:rFonts w:hint="eastAsia" w:ascii="仿宋_GB2312" w:hAnsi="仿宋_GB2312" w:eastAsia="仿宋_GB2312" w:cs="仿宋_GB2312"/>
                <w:bCs/>
                <w:iCs/>
                <w:color w:val="auto"/>
                <w:szCs w:val="24"/>
                <w:highlight w:val="none"/>
              </w:rPr>
              <w:t>营业收入增速（%）</w:t>
            </w:r>
          </w:p>
        </w:tc>
        <w:tc>
          <w:tcPr>
            <w:tcW w:w="1859" w:type="dxa"/>
            <w:gridSpan w:val="2"/>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59"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60"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781" w:type="dxa"/>
            <w:vMerge w:val="continue"/>
            <w:noWrap w:val="0"/>
            <w:vAlign w:val="top"/>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position w:val="-1"/>
                <w:sz w:val="21"/>
                <w:szCs w:val="21"/>
                <w:highlight w:val="none"/>
                <w:u w:val="none" w:color="auto"/>
                <w:lang w:eastAsia="zh-CN"/>
              </w:rPr>
            </w:pPr>
          </w:p>
        </w:tc>
        <w:tc>
          <w:tcPr>
            <w:tcW w:w="1937" w:type="dxa"/>
            <w:noWrap w:val="0"/>
            <w:vAlign w:val="center"/>
          </w:tcPr>
          <w:p>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bCs/>
                <w:iCs/>
                <w:color w:val="auto"/>
                <w:szCs w:val="24"/>
                <w:highlight w:val="none"/>
              </w:rPr>
            </w:pPr>
            <w:r>
              <w:rPr>
                <w:rFonts w:hint="eastAsia" w:ascii="仿宋_GB2312" w:hAnsi="仿宋_GB2312" w:eastAsia="仿宋_GB2312" w:cs="仿宋_GB2312"/>
                <w:bCs/>
                <w:iCs/>
                <w:color w:val="auto"/>
                <w:szCs w:val="24"/>
                <w:highlight w:val="none"/>
              </w:rPr>
              <w:t>税收（万元）</w:t>
            </w:r>
          </w:p>
        </w:tc>
        <w:tc>
          <w:tcPr>
            <w:tcW w:w="1859" w:type="dxa"/>
            <w:gridSpan w:val="2"/>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59"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c>
          <w:tcPr>
            <w:tcW w:w="1860" w:type="dxa"/>
            <w:noWrap w:val="0"/>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pacing w:val="6"/>
                <w:sz w:val="21"/>
                <w:szCs w:val="21"/>
                <w:highlight w:val="none"/>
                <w:u w:val="none" w:color="auto"/>
                <w:lang w:eastAsia="zh-CN"/>
              </w:rPr>
            </w:pPr>
          </w:p>
        </w:tc>
      </w:tr>
    </w:tbl>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三、专项资金申请表</w:t>
      </w:r>
    </w:p>
    <w:tbl>
      <w:tblPr>
        <w:tblStyle w:val="14"/>
        <w:tblW w:w="91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8"/>
        <w:gridCol w:w="2825"/>
        <w:gridCol w:w="1920"/>
        <w:gridCol w:w="25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jc w:val="center"/>
        </w:trPr>
        <w:tc>
          <w:tcPr>
            <w:tcW w:w="9188"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1"/>
                <w:szCs w:val="21"/>
                <w:highlight w:val="none"/>
              </w:rPr>
              <w:t>拨款银行账户信息(请准确填写，避免填写错误导致无法拨款到账)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185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2"/>
                <w:szCs w:val="21"/>
                <w:highlight w:val="none"/>
              </w:rPr>
              <w:t>单位全称</w:t>
            </w:r>
          </w:p>
        </w:tc>
        <w:tc>
          <w:tcPr>
            <w:tcW w:w="733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185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14"/>
                <w:position w:val="6"/>
                <w:szCs w:val="21"/>
                <w:highlight w:val="none"/>
              </w:rPr>
              <w:t>开户</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2"/>
                <w:szCs w:val="21"/>
                <w:highlight w:val="none"/>
              </w:rPr>
              <w:t>银行名称</w:t>
            </w:r>
          </w:p>
        </w:tc>
        <w:tc>
          <w:tcPr>
            <w:tcW w:w="282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9"/>
                <w:szCs w:val="21"/>
                <w:highlight w:val="none"/>
              </w:rPr>
              <w:t>(请规范填写，如“××银行</w:t>
            </w:r>
            <w:r>
              <w:rPr>
                <w:rFonts w:hint="eastAsia" w:ascii="仿宋_GB2312" w:hAnsi="仿宋_GB2312" w:eastAsia="仿宋_GB2312" w:cs="仿宋_GB2312"/>
                <w:color w:val="auto"/>
                <w:spacing w:val="-9"/>
                <w:szCs w:val="21"/>
                <w:highlight w:val="none"/>
                <w:lang w:eastAsia="zh-CN"/>
              </w:rPr>
              <w:t>深圳</w:t>
            </w:r>
            <w:r>
              <w:rPr>
                <w:rFonts w:hint="eastAsia" w:ascii="仿宋_GB2312" w:hAnsi="仿宋_GB2312" w:eastAsia="仿宋_GB2312" w:cs="仿宋_GB2312"/>
                <w:color w:val="auto"/>
                <w:spacing w:val="-9"/>
                <w:szCs w:val="21"/>
                <w:highlight w:val="none"/>
              </w:rPr>
              <w:t>×</w:t>
            </w:r>
            <w:r>
              <w:rPr>
                <w:rFonts w:hint="eastAsia" w:ascii="仿宋_GB2312" w:hAnsi="仿宋_GB2312" w:eastAsia="仿宋_GB2312" w:cs="仿宋_GB2312"/>
                <w:color w:val="auto"/>
                <w:spacing w:val="7"/>
                <w:szCs w:val="21"/>
                <w:highlight w:val="none"/>
              </w:rPr>
              <w:t xml:space="preserve"> </w:t>
            </w:r>
            <w:r>
              <w:rPr>
                <w:rFonts w:hint="eastAsia" w:ascii="仿宋_GB2312" w:hAnsi="仿宋_GB2312" w:eastAsia="仿宋_GB2312" w:cs="仿宋_GB2312"/>
                <w:color w:val="auto"/>
                <w:spacing w:val="10"/>
                <w:szCs w:val="21"/>
                <w:highlight w:val="none"/>
              </w:rPr>
              <w:t>×支行(或营业部)”)</w:t>
            </w:r>
          </w:p>
        </w:tc>
        <w:tc>
          <w:tcPr>
            <w:tcW w:w="192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14"/>
                <w:szCs w:val="21"/>
                <w:highlight w:val="none"/>
              </w:rPr>
              <w:t>开户</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3"/>
                <w:szCs w:val="21"/>
                <w:highlight w:val="none"/>
              </w:rPr>
              <w:t>银行账号</w:t>
            </w:r>
          </w:p>
        </w:tc>
        <w:tc>
          <w:tcPr>
            <w:tcW w:w="258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4"/>
                <w:szCs w:val="21"/>
                <w:highlight w:val="none"/>
              </w:rPr>
              <w:t>(请填写人民币账户)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jc w:val="center"/>
        </w:trPr>
        <w:tc>
          <w:tcPr>
            <w:tcW w:w="185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1"/>
                <w:szCs w:val="21"/>
                <w:highlight w:val="none"/>
              </w:rPr>
              <w:t>申请专项资金金额（</w:t>
            </w:r>
            <w:r>
              <w:rPr>
                <w:rFonts w:hint="eastAsia" w:ascii="仿宋_GB2312" w:hAnsi="仿宋_GB2312" w:eastAsia="仿宋_GB2312" w:cs="仿宋_GB2312"/>
                <w:color w:val="auto"/>
                <w:spacing w:val="5"/>
                <w:szCs w:val="21"/>
                <w:highlight w:val="none"/>
              </w:rPr>
              <w:t>万元</w:t>
            </w:r>
            <w:r>
              <w:rPr>
                <w:rFonts w:hint="eastAsia" w:ascii="仿宋_GB2312" w:hAnsi="仿宋_GB2312" w:eastAsia="仿宋_GB2312" w:cs="仿宋_GB2312"/>
                <w:color w:val="auto"/>
                <w:spacing w:val="1"/>
                <w:szCs w:val="21"/>
                <w:highlight w:val="none"/>
              </w:rPr>
              <w:t>）</w:t>
            </w:r>
          </w:p>
        </w:tc>
        <w:tc>
          <w:tcPr>
            <w:tcW w:w="733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auto"/>
                <w:szCs w:val="21"/>
                <w:highlight w:val="none"/>
              </w:rPr>
            </w:pPr>
          </w:p>
        </w:tc>
      </w:tr>
    </w:tbl>
    <w:p>
      <w:pPr>
        <w:keepNext w:val="0"/>
        <w:keepLines w:val="0"/>
        <w:pageBreakBefore w:val="0"/>
        <w:kinsoku/>
        <w:wordWrap/>
        <w:topLinePunct w:val="0"/>
        <w:autoSpaceDE/>
        <w:autoSpaceDN/>
        <w:bidi w:val="0"/>
        <w:spacing w:before="0" w:line="560" w:lineRule="exact"/>
        <w:ind w:firstLine="568" w:firstLineChars="200"/>
        <w:jc w:val="left"/>
        <w:outlineLvl w:val="9"/>
        <w:rPr>
          <w:rFonts w:hint="eastAsia" w:ascii="黑体" w:hAnsi="黑体" w:eastAsia="黑体" w:cs="黑体"/>
          <w:color w:val="auto"/>
          <w:spacing w:val="-18"/>
          <w:sz w:val="32"/>
          <w:szCs w:val="32"/>
          <w:highlight w:val="none"/>
        </w:rPr>
        <w:sectPr>
          <w:headerReference r:id="rId4" w:type="default"/>
          <w:footerReference r:id="rId5" w:type="default"/>
          <w:pgSz w:w="11906" w:h="16838"/>
          <w:pgMar w:top="1440" w:right="1803" w:bottom="1440" w:left="1803" w:header="851" w:footer="992" w:gutter="0"/>
          <w:pgNumType w:fmt="decimal"/>
          <w:cols w:space="720" w:num="1"/>
          <w:rtlGutter w:val="0"/>
          <w:docGrid w:type="lines" w:linePitch="312" w:charSpace="0"/>
        </w:sectPr>
      </w:pPr>
    </w:p>
    <w:p>
      <w:pPr>
        <w:widowControl w:val="0"/>
        <w:spacing w:beforeLines="-2147483648" w:after="0" w:line="560" w:lineRule="exact"/>
        <w:ind w:firstLine="0" w:firstLineChars="0"/>
        <w:jc w:val="center"/>
        <w:textAlignment w:val="center"/>
        <w:rPr>
          <w:rFonts w:hint="default" w:ascii="仿宋_GB2312" w:hAnsi="仿宋_GB2312" w:eastAsia="方正小标宋简体" w:cs="方正小标宋简体"/>
          <w:color w:val="auto"/>
          <w:kern w:val="2"/>
          <w:sz w:val="44"/>
          <w:szCs w:val="44"/>
          <w:highlight w:val="none"/>
          <w:lang w:val="en-US" w:eastAsia="zh-CN" w:bidi="ar-SA"/>
        </w:rPr>
      </w:pPr>
      <w:r>
        <w:rPr>
          <w:rFonts w:hint="eastAsia" w:ascii="仿宋_GB2312" w:hAnsi="仿宋_GB2312" w:eastAsia="方正小标宋简体" w:cs="方正小标宋简体"/>
          <w:color w:val="auto"/>
          <w:kern w:val="2"/>
          <w:sz w:val="44"/>
          <w:szCs w:val="44"/>
          <w:highlight w:val="none"/>
          <w:lang w:val="en-US" w:eastAsia="zh-CN" w:bidi="ar-SA"/>
        </w:rPr>
        <w:t>深圳市消费新业态新模式新场景试点专项资金项目投入明细表</w:t>
      </w:r>
    </w:p>
    <w:p>
      <w:pPr>
        <w:keepNext/>
        <w:keepLines/>
        <w:widowControl w:val="0"/>
        <w:bidi w:val="0"/>
        <w:spacing w:before="0" w:beforeLines="0" w:beforeAutospacing="0" w:after="0" w:afterLines="0" w:afterAutospacing="0" w:line="560" w:lineRule="exact"/>
        <w:ind w:firstLine="640" w:firstLineChars="200"/>
        <w:jc w:val="both"/>
        <w:outlineLvl w:val="0"/>
        <w:rPr>
          <w:rFonts w:hint="default" w:ascii="黑体" w:hAnsi="黑体" w:eastAsia="黑体" w:cs="仿宋"/>
          <w:color w:val="auto"/>
          <w:kern w:val="2"/>
          <w:sz w:val="32"/>
          <w:szCs w:val="22"/>
          <w:lang w:val="en-US" w:eastAsia="zh-CN" w:bidi="ar-SA"/>
        </w:rPr>
      </w:pPr>
      <w:r>
        <w:rPr>
          <w:rFonts w:hint="eastAsia" w:ascii="黑体" w:hAnsi="黑体" w:eastAsia="黑体" w:cs="仿宋"/>
          <w:color w:val="auto"/>
          <w:kern w:val="2"/>
          <w:sz w:val="32"/>
          <w:szCs w:val="22"/>
          <w:lang w:val="en-US" w:eastAsia="zh-CN" w:bidi="ar-SA"/>
        </w:rPr>
        <w:t>一、填报说明</w:t>
      </w:r>
    </w:p>
    <w:p>
      <w:pPr>
        <w:widowControl w:val="0"/>
        <w:bidi w:val="0"/>
        <w:spacing w:before="0" w:beforeLines="-2147483648" w:after="0" w:line="560" w:lineRule="exact"/>
        <w:ind w:firstLine="640" w:firstLineChars="200"/>
        <w:jc w:val="both"/>
        <w:rPr>
          <w:rFonts w:hint="eastAsia" w:ascii="仿宋_GB2312" w:hAnsi="仿宋_GB2312" w:eastAsia="仿宋_GB2312" w:cs="仿宋"/>
          <w:color w:val="auto"/>
          <w:kern w:val="2"/>
          <w:sz w:val="32"/>
          <w:szCs w:val="22"/>
          <w:lang w:val="en-US" w:eastAsia="zh-CN" w:bidi="ar-SA"/>
        </w:rPr>
      </w:pPr>
      <w:r>
        <w:rPr>
          <w:rFonts w:hint="eastAsia" w:ascii="仿宋_GB2312" w:hAnsi="仿宋_GB2312" w:eastAsia="仿宋_GB2312" w:cs="仿宋"/>
          <w:color w:val="auto"/>
          <w:kern w:val="2"/>
          <w:sz w:val="32"/>
          <w:szCs w:val="22"/>
          <w:lang w:val="en-US" w:eastAsia="zh-CN" w:bidi="ar-SA"/>
        </w:rPr>
        <w:t>（一）</w:t>
      </w:r>
      <w:r>
        <w:rPr>
          <w:rFonts w:hint="default" w:ascii="仿宋_GB2312" w:hAnsi="仿宋_GB2312" w:eastAsia="仿宋_GB2312" w:cs="仿宋"/>
          <w:color w:val="auto"/>
          <w:kern w:val="2"/>
          <w:sz w:val="32"/>
          <w:szCs w:val="22"/>
          <w:lang w:val="en-US" w:eastAsia="zh-CN" w:bidi="ar-SA"/>
        </w:rPr>
        <w:t>时间范围：仅限2025年9月30日（含）至2027年6月30日（含）期间实际发生的费用</w:t>
      </w:r>
      <w:r>
        <w:rPr>
          <w:rFonts w:hint="eastAsia" w:ascii="仿宋_GB2312" w:hAnsi="仿宋_GB2312" w:eastAsia="仿宋_GB2312" w:cs="仿宋"/>
          <w:color w:val="auto"/>
          <w:kern w:val="2"/>
          <w:sz w:val="32"/>
          <w:szCs w:val="22"/>
          <w:lang w:val="en-US" w:eastAsia="zh-CN" w:bidi="ar-SA"/>
        </w:rPr>
        <w:t>。</w:t>
      </w:r>
    </w:p>
    <w:p>
      <w:pPr>
        <w:widowControl w:val="0"/>
        <w:bidi w:val="0"/>
        <w:spacing w:before="0" w:beforeLines="-2147483648" w:after="0" w:line="560" w:lineRule="exact"/>
        <w:ind w:firstLine="640" w:firstLineChars="200"/>
        <w:jc w:val="both"/>
        <w:rPr>
          <w:rFonts w:hint="default" w:ascii="仿宋_GB2312" w:hAnsi="仿宋_GB2312" w:eastAsia="仿宋_GB2312" w:cs="仿宋"/>
          <w:color w:val="auto"/>
          <w:kern w:val="2"/>
          <w:sz w:val="32"/>
          <w:szCs w:val="22"/>
          <w:lang w:val="en-US" w:eastAsia="zh-CN" w:bidi="ar-SA"/>
        </w:rPr>
      </w:pPr>
      <w:r>
        <w:rPr>
          <w:rFonts w:hint="eastAsia" w:ascii="仿宋_GB2312" w:hAnsi="仿宋_GB2312" w:eastAsia="仿宋_GB2312" w:cs="仿宋"/>
          <w:color w:val="auto"/>
          <w:kern w:val="2"/>
          <w:sz w:val="32"/>
          <w:szCs w:val="22"/>
          <w:lang w:val="en-US" w:eastAsia="zh-CN" w:bidi="ar-SA"/>
        </w:rPr>
        <w:t>（二）用途类别：请参照各领域申报指南明确的投入认定范围填报。</w:t>
      </w:r>
    </w:p>
    <w:p>
      <w:pPr>
        <w:widowControl w:val="0"/>
        <w:bidi w:val="0"/>
        <w:spacing w:before="0" w:beforeLines="-2147483648" w:after="0" w:line="560" w:lineRule="exact"/>
        <w:ind w:firstLine="640" w:firstLineChars="200"/>
        <w:jc w:val="both"/>
        <w:rPr>
          <w:rFonts w:hint="default" w:ascii="仿宋_GB2312" w:hAnsi="仿宋_GB2312" w:eastAsia="仿宋_GB2312" w:cs="仿宋"/>
          <w:color w:val="auto"/>
          <w:kern w:val="2"/>
          <w:sz w:val="32"/>
          <w:szCs w:val="22"/>
          <w:lang w:val="en-US" w:eastAsia="zh-CN" w:bidi="ar-SA"/>
        </w:rPr>
      </w:pPr>
      <w:r>
        <w:rPr>
          <w:rFonts w:hint="eastAsia" w:ascii="仿宋_GB2312" w:hAnsi="仿宋_GB2312" w:eastAsia="仿宋_GB2312" w:cs="仿宋"/>
          <w:color w:val="auto"/>
          <w:kern w:val="2"/>
          <w:sz w:val="32"/>
          <w:szCs w:val="22"/>
          <w:lang w:val="en-US" w:eastAsia="zh-CN" w:bidi="ar-SA"/>
        </w:rPr>
        <w:t>（三）</w:t>
      </w:r>
      <w:r>
        <w:rPr>
          <w:rFonts w:hint="default" w:ascii="仿宋_GB2312" w:hAnsi="仿宋_GB2312" w:eastAsia="仿宋_GB2312" w:cs="仿宋"/>
          <w:color w:val="auto"/>
          <w:kern w:val="2"/>
          <w:sz w:val="32"/>
          <w:szCs w:val="22"/>
          <w:lang w:val="en-US" w:eastAsia="zh-CN" w:bidi="ar-SA"/>
        </w:rPr>
        <w:t>佐证材料：</w:t>
      </w:r>
      <w:r>
        <w:rPr>
          <w:rFonts w:hint="eastAsia" w:ascii="仿宋_GB2312" w:hAnsi="仿宋_GB2312" w:eastAsia="仿宋_GB2312" w:cs="仿宋"/>
          <w:color w:val="auto"/>
          <w:kern w:val="2"/>
          <w:sz w:val="32"/>
          <w:szCs w:val="22"/>
          <w:lang w:val="en-US" w:eastAsia="zh-CN" w:bidi="ar-SA"/>
        </w:rPr>
        <w:t>纸质材料</w:t>
      </w:r>
      <w:r>
        <w:rPr>
          <w:rFonts w:hint="default" w:ascii="仿宋_GB2312" w:hAnsi="仿宋_GB2312" w:eastAsia="仿宋_GB2312" w:cs="仿宋"/>
          <w:color w:val="auto"/>
          <w:kern w:val="2"/>
          <w:sz w:val="32"/>
          <w:szCs w:val="22"/>
          <w:lang w:val="en-US" w:eastAsia="zh-CN" w:bidi="ar-SA"/>
        </w:rPr>
        <w:t>须按明细逐项提供合同、发票、付款凭证、验收单等佐证材料复印件，并加盖单位公章。</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lang w:val="en-US" w:eastAsia="zh-CN" w:bidi="ar-SA"/>
        </w:rPr>
      </w:pPr>
      <w:r>
        <w:rPr>
          <w:rFonts w:hint="eastAsia" w:ascii="黑体" w:hAnsi="黑体" w:eastAsia="黑体" w:cs="仿宋"/>
          <w:color w:val="auto"/>
          <w:kern w:val="2"/>
          <w:sz w:val="32"/>
          <w:szCs w:val="22"/>
          <w:lang w:val="en-US" w:eastAsia="zh-CN" w:bidi="ar-SA"/>
        </w:rPr>
        <w:t>二、项目投入明细表</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2147483648" w:after="0" w:line="560" w:lineRule="exact"/>
        <w:ind w:firstLine="0" w:firstLineChars="0"/>
        <w:jc w:val="center"/>
        <w:textAlignment w:val="center"/>
        <w:rPr>
          <w:rFonts w:hint="eastAsia" w:ascii="Times New Roman" w:hAnsi="Times New Roman" w:eastAsia="方正小标宋_GBK" w:cs="Times New Roman"/>
          <w:color w:val="auto"/>
          <w:spacing w:val="23"/>
          <w:sz w:val="44"/>
          <w:szCs w:val="44"/>
          <w:highlight w:val="none"/>
          <w:u w:val="none" w:color="auto"/>
          <w:lang w:val="en-US" w:eastAsia="zh-CN"/>
        </w:rPr>
      </w:pPr>
      <w:r>
        <w:rPr>
          <w:rFonts w:hint="eastAsia" w:ascii="Times New Roman" w:hAnsi="Times New Roman" w:eastAsia="方正小标宋_GBK" w:cs="Times New Roman"/>
          <w:color w:val="auto"/>
          <w:spacing w:val="23"/>
          <w:sz w:val="44"/>
          <w:szCs w:val="44"/>
          <w:highlight w:val="none"/>
          <w:u w:val="none" w:color="auto"/>
          <w:lang w:val="en-US" w:eastAsia="zh-CN"/>
        </w:rPr>
        <w:t>项目投入明细表</w:t>
      </w:r>
    </w:p>
    <w:tbl>
      <w:tblPr>
        <w:tblStyle w:val="15"/>
        <w:tblW w:w="14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2452"/>
        <w:gridCol w:w="2873"/>
        <w:gridCol w:w="2022"/>
        <w:gridCol w:w="1460"/>
        <w:gridCol w:w="2584"/>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jc w:val="center"/>
        </w:trPr>
        <w:tc>
          <w:tcPr>
            <w:tcW w:w="898"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pPr>
            <w:r>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t>序号</w:t>
            </w:r>
          </w:p>
        </w:tc>
        <w:tc>
          <w:tcPr>
            <w:tcW w:w="2452"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pPr>
            <w:r>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t>资金类别</w:t>
            </w:r>
          </w:p>
        </w:tc>
        <w:tc>
          <w:tcPr>
            <w:tcW w:w="2873"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pPr>
            <w:r>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t>支出明细（名称、数量、单价等）</w:t>
            </w:r>
          </w:p>
        </w:tc>
        <w:tc>
          <w:tcPr>
            <w:tcW w:w="2022"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pPr>
            <w:r>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t>金额（万元）</w:t>
            </w:r>
          </w:p>
        </w:tc>
        <w:tc>
          <w:tcPr>
            <w:tcW w:w="1460"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default" w:ascii="仿宋_GB2312" w:hAnsi="仿宋_GB2312" w:eastAsia="仿宋_GB2312" w:cs="仿宋_GB2312"/>
                <w:b/>
                <w:bCs/>
                <w:color w:val="auto"/>
                <w:spacing w:val="0"/>
                <w:kern w:val="0"/>
                <w:sz w:val="28"/>
                <w:szCs w:val="28"/>
                <w:highlight w:val="none"/>
                <w:u w:val="none" w:color="auto"/>
                <w:vertAlign w:val="baseline"/>
                <w:lang w:val="en-US" w:eastAsia="zh-CN" w:bidi="ar-SA"/>
              </w:rPr>
            </w:pPr>
            <w:r>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t>发生时间</w:t>
            </w:r>
          </w:p>
        </w:tc>
        <w:tc>
          <w:tcPr>
            <w:tcW w:w="2584"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default" w:ascii="仿宋_GB2312" w:hAnsi="仿宋_GB2312" w:eastAsia="仿宋_GB2312" w:cs="仿宋_GB2312"/>
                <w:b/>
                <w:bCs/>
                <w:color w:val="auto"/>
                <w:spacing w:val="0"/>
                <w:kern w:val="0"/>
                <w:sz w:val="28"/>
                <w:szCs w:val="28"/>
                <w:highlight w:val="none"/>
                <w:u w:val="none" w:color="auto"/>
                <w:vertAlign w:val="baseline"/>
                <w:lang w:val="en-US" w:eastAsia="zh-CN" w:bidi="ar-SA"/>
              </w:rPr>
            </w:pPr>
            <w:r>
              <w:rPr>
                <w:rFonts w:hint="eastAsia" w:ascii="仿宋_GB2312" w:hAnsi="仿宋_GB2312" w:eastAsia="仿宋_GB2312" w:cs="仿宋_GB2312"/>
                <w:b/>
                <w:bCs/>
                <w:color w:val="auto"/>
                <w:spacing w:val="0"/>
                <w:kern w:val="0"/>
                <w:sz w:val="28"/>
                <w:szCs w:val="28"/>
                <w:highlight w:val="none"/>
                <w:u w:val="none" w:color="auto"/>
                <w:vertAlign w:val="baseline"/>
                <w:lang w:val="en-US" w:eastAsia="zh-CN" w:bidi="ar-SA"/>
              </w:rPr>
              <w:t>佐证材料页码</w:t>
            </w:r>
          </w:p>
        </w:tc>
        <w:tc>
          <w:tcPr>
            <w:tcW w:w="1736" w:type="dxa"/>
            <w:shd w:val="clear" w:color="auto" w:fill="FFFFFF"/>
            <w:vAlign w:val="center"/>
          </w:tcPr>
          <w:p>
            <w:pPr>
              <w:widowControl w:val="0"/>
              <w:adjustRightInd w:val="0"/>
              <w:snapToGrid w:val="0"/>
              <w:spacing w:before="0" w:after="0" w:line="240" w:lineRule="auto"/>
              <w:ind w:left="0" w:leftChars="0" w:right="0" w:rightChars="0" w:firstLine="0" w:firstLineChars="0"/>
              <w:jc w:val="center"/>
              <w:rPr>
                <w:rFonts w:hint="eastAsia" w:ascii="仿宋_GB2312" w:hAnsi="仿宋_GB2312" w:eastAsia="仿宋_GB2312" w:cs="Times New Roman"/>
                <w:b/>
                <w:bCs w:val="0"/>
                <w:color w:val="auto"/>
                <w:kern w:val="0"/>
                <w:sz w:val="28"/>
                <w:szCs w:val="28"/>
                <w:lang w:val="en-US" w:eastAsia="zh-CN" w:bidi="ar-SA"/>
              </w:rPr>
            </w:pPr>
            <w:r>
              <w:rPr>
                <w:rFonts w:hint="default" w:ascii="仿宋_GB2312" w:hAnsi="仿宋_GB2312" w:eastAsia="仿宋_GB2312" w:cs="Times New Roman"/>
                <w:b/>
                <w:bCs w:val="0"/>
                <w:color w:val="auto"/>
                <w:kern w:val="0"/>
                <w:sz w:val="28"/>
                <w:szCs w:val="28"/>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eastAsia" w:ascii="仿宋_GB2312" w:hAnsi="仿宋_GB2312" w:eastAsia="仿宋_GB2312" w:cs="仿宋_GB2312"/>
                <w:b w:val="0"/>
                <w:bCs w:val="0"/>
                <w:color w:val="auto"/>
                <w:spacing w:val="0"/>
                <w:kern w:val="0"/>
                <w:sz w:val="28"/>
                <w:szCs w:val="28"/>
                <w:highlight w:val="none"/>
                <w:u w:val="none" w:color="auto"/>
                <w:vertAlign w:val="baseline"/>
                <w:lang w:val="en-US" w:eastAsia="zh-CN" w:bidi="ar-SA"/>
              </w:rPr>
            </w:pPr>
          </w:p>
        </w:tc>
        <w:tc>
          <w:tcPr>
            <w:tcW w:w="2452"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eastAsia" w:ascii="仿宋_GB2312" w:hAnsi="仿宋_GB2312" w:eastAsia="仿宋_GB2312" w:cs="仿宋_GB2312"/>
                <w:b w:val="0"/>
                <w:bCs w:val="0"/>
                <w:color w:val="auto"/>
                <w:spacing w:val="0"/>
                <w:kern w:val="0"/>
                <w:sz w:val="28"/>
                <w:szCs w:val="28"/>
                <w:highlight w:val="none"/>
                <w:u w:val="none" w:color="auto"/>
                <w:vertAlign w:val="baseline"/>
                <w:lang w:val="en-US" w:eastAsia="zh-CN" w:bidi="ar-SA"/>
              </w:rPr>
            </w:pPr>
          </w:p>
        </w:tc>
        <w:tc>
          <w:tcPr>
            <w:tcW w:w="2873"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eastAsia" w:ascii="仿宋_GB2312" w:hAnsi="仿宋_GB2312" w:eastAsia="仿宋_GB2312" w:cs="仿宋_GB2312"/>
                <w:b w:val="0"/>
                <w:bCs w:val="0"/>
                <w:color w:val="auto"/>
                <w:spacing w:val="0"/>
                <w:kern w:val="0"/>
                <w:sz w:val="28"/>
                <w:szCs w:val="28"/>
                <w:highlight w:val="none"/>
                <w:u w:val="none" w:color="auto"/>
                <w:vertAlign w:val="baseline"/>
                <w:lang w:val="en-US" w:eastAsia="zh-CN" w:bidi="ar-SA"/>
              </w:rPr>
            </w:pPr>
          </w:p>
        </w:tc>
        <w:tc>
          <w:tcPr>
            <w:tcW w:w="2022"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right"/>
              <w:textAlignment w:val="baseline"/>
              <w:rPr>
                <w:rFonts w:hint="eastAsia" w:ascii="仿宋_GB2312" w:hAnsi="仿宋_GB2312" w:eastAsia="仿宋_GB2312" w:cs="仿宋_GB2312"/>
                <w:b w:val="0"/>
                <w:bCs w:val="0"/>
                <w:color w:val="auto"/>
                <w:spacing w:val="0"/>
                <w:kern w:val="0"/>
                <w:sz w:val="28"/>
                <w:szCs w:val="28"/>
                <w:highlight w:val="none"/>
                <w:u w:val="none" w:color="auto"/>
                <w:vertAlign w:val="baseline"/>
                <w:lang w:val="en-US" w:eastAsia="zh-CN" w:bidi="ar-SA"/>
              </w:rPr>
            </w:pPr>
          </w:p>
        </w:tc>
        <w:tc>
          <w:tcPr>
            <w:tcW w:w="1460"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eastAsia" w:ascii="仿宋_GB2312" w:hAnsi="仿宋_GB2312" w:eastAsia="仿宋_GB2312" w:cs="仿宋_GB2312"/>
                <w:b w:val="0"/>
                <w:bCs w:val="0"/>
                <w:color w:val="auto"/>
                <w:spacing w:val="0"/>
                <w:kern w:val="0"/>
                <w:sz w:val="28"/>
                <w:szCs w:val="28"/>
                <w:highlight w:val="none"/>
                <w:u w:val="none" w:color="auto"/>
                <w:vertAlign w:val="baseline"/>
                <w:lang w:val="en-US" w:eastAsia="zh-CN" w:bidi="ar-SA"/>
              </w:rPr>
            </w:pPr>
          </w:p>
        </w:tc>
        <w:tc>
          <w:tcPr>
            <w:tcW w:w="2584" w:type="dxa"/>
            <w:vAlign w:val="center"/>
          </w:tcPr>
          <w:p>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baseline"/>
              <w:rPr>
                <w:rFonts w:hint="default" w:ascii="仿宋_GB2312" w:hAnsi="仿宋_GB2312" w:eastAsia="仿宋_GB2312" w:cs="仿宋_GB2312"/>
                <w:b w:val="0"/>
                <w:bCs w:val="0"/>
                <w:color w:val="auto"/>
                <w:spacing w:val="0"/>
                <w:kern w:val="0"/>
                <w:sz w:val="28"/>
                <w:szCs w:val="28"/>
                <w:highlight w:val="none"/>
                <w:u w:val="none" w:color="auto"/>
                <w:vertAlign w:val="baseline"/>
                <w:lang w:val="en-US" w:eastAsia="zh-CN" w:bidi="ar-SA"/>
              </w:rPr>
            </w:pPr>
          </w:p>
        </w:tc>
        <w:tc>
          <w:tcPr>
            <w:tcW w:w="1736" w:type="dxa"/>
            <w:shd w:val="clear" w:color="auto" w:fill="FFFFFF"/>
            <w:vAlign w:val="center"/>
          </w:tcPr>
          <w:p>
            <w:pPr>
              <w:widowControl w:val="0"/>
              <w:adjustRightInd w:val="0"/>
              <w:snapToGrid w:val="0"/>
              <w:spacing w:before="0" w:after="0" w:line="240" w:lineRule="auto"/>
              <w:ind w:left="0" w:leftChars="0" w:right="0" w:rightChars="0" w:firstLine="0" w:firstLineChars="0"/>
              <w:jc w:val="center"/>
              <w:rPr>
                <w:rFonts w:hint="eastAsia" w:ascii="仿宋_GB2312" w:hAnsi="仿宋_GB2312" w:eastAsia="仿宋_GB2312" w:cs="Times New Roman"/>
                <w:b w:val="0"/>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color w:val="auto"/>
                <w:kern w:val="2"/>
                <w:sz w:val="21"/>
                <w:szCs w:val="21"/>
                <w:highlight w:val="none"/>
                <w:u w:val="none" w:color="auto"/>
                <w:vertAlign w:val="baseline"/>
                <w:lang w:val="en-US" w:eastAsia="zh-CN" w:bidi="ar-SA"/>
              </w:rPr>
            </w:pPr>
          </w:p>
        </w:tc>
        <w:tc>
          <w:tcPr>
            <w:tcW w:w="2452"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color w:val="auto"/>
                <w:kern w:val="2"/>
                <w:sz w:val="21"/>
                <w:szCs w:val="21"/>
                <w:highlight w:val="none"/>
                <w:u w:val="none" w:color="auto"/>
                <w:vertAlign w:val="baseline"/>
                <w:lang w:val="en-US" w:eastAsia="zh-CN" w:bidi="ar-SA"/>
              </w:rPr>
            </w:pPr>
          </w:p>
        </w:tc>
        <w:tc>
          <w:tcPr>
            <w:tcW w:w="2873"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color w:val="auto"/>
                <w:kern w:val="2"/>
                <w:sz w:val="21"/>
                <w:szCs w:val="21"/>
                <w:highlight w:val="none"/>
                <w:u w:val="none" w:color="auto"/>
                <w:vertAlign w:val="baseline"/>
                <w:lang w:val="en-US" w:eastAsia="zh-CN" w:bidi="ar-SA"/>
              </w:rPr>
            </w:pPr>
          </w:p>
        </w:tc>
        <w:tc>
          <w:tcPr>
            <w:tcW w:w="2022"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color w:val="auto"/>
                <w:kern w:val="2"/>
                <w:sz w:val="21"/>
                <w:szCs w:val="21"/>
                <w:highlight w:val="none"/>
                <w:u w:val="none" w:color="auto"/>
                <w:vertAlign w:val="baseline"/>
                <w:lang w:val="en-US" w:eastAsia="zh-CN" w:bidi="ar-SA"/>
              </w:rPr>
            </w:pPr>
          </w:p>
        </w:tc>
        <w:tc>
          <w:tcPr>
            <w:tcW w:w="1460"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color w:val="auto"/>
                <w:kern w:val="2"/>
                <w:sz w:val="21"/>
                <w:szCs w:val="21"/>
                <w:highlight w:val="none"/>
                <w:u w:val="none" w:color="auto"/>
                <w:vertAlign w:val="baseline"/>
                <w:lang w:val="en-US" w:eastAsia="zh-CN" w:bidi="ar-SA"/>
              </w:rPr>
            </w:pPr>
          </w:p>
        </w:tc>
        <w:tc>
          <w:tcPr>
            <w:tcW w:w="2584"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color w:val="auto"/>
                <w:kern w:val="2"/>
                <w:sz w:val="21"/>
                <w:szCs w:val="21"/>
                <w:highlight w:val="none"/>
                <w:u w:val="none" w:color="auto"/>
                <w:vertAlign w:val="baseline"/>
                <w:lang w:val="en-US" w:eastAsia="zh-CN" w:bidi="ar-SA"/>
              </w:rPr>
            </w:pPr>
          </w:p>
        </w:tc>
        <w:tc>
          <w:tcPr>
            <w:tcW w:w="1736"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color w:val="auto"/>
                <w:kern w:val="2"/>
                <w:sz w:val="21"/>
                <w:szCs w:val="21"/>
                <w:highlight w:val="none"/>
                <w:u w:val="none" w:color="auto"/>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b/>
                <w:bCs w:val="0"/>
                <w:color w:val="auto"/>
                <w:spacing w:val="0"/>
                <w:kern w:val="0"/>
                <w:sz w:val="28"/>
                <w:szCs w:val="28"/>
                <w:highlight w:val="none"/>
                <w:u w:val="none" w:color="auto"/>
                <w:vertAlign w:val="baseline"/>
                <w:lang w:val="en-US" w:eastAsia="zh-CN" w:bidi="ar-SA"/>
              </w:rPr>
            </w:pPr>
          </w:p>
        </w:tc>
        <w:tc>
          <w:tcPr>
            <w:tcW w:w="5325" w:type="dxa"/>
            <w:gridSpan w:val="2"/>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eastAsia" w:ascii="仿宋_GB2312" w:hAnsi="仿宋_GB2312" w:eastAsia="仿宋_GB2312" w:cs="仿宋_GB2312"/>
                <w:b/>
                <w:bCs w:val="0"/>
                <w:color w:val="auto"/>
                <w:spacing w:val="0"/>
                <w:kern w:val="0"/>
                <w:sz w:val="28"/>
                <w:szCs w:val="28"/>
                <w:highlight w:val="none"/>
                <w:u w:val="none" w:color="auto"/>
                <w:vertAlign w:val="baseline"/>
                <w:lang w:val="en-US" w:eastAsia="zh-CN" w:bidi="ar-SA"/>
              </w:rPr>
            </w:pPr>
            <w:r>
              <w:rPr>
                <w:rFonts w:hint="eastAsia" w:ascii="仿宋_GB2312" w:hAnsi="仿宋_GB2312" w:eastAsia="仿宋_GB2312" w:cs="仿宋_GB2312"/>
                <w:b/>
                <w:bCs w:val="0"/>
                <w:color w:val="auto"/>
                <w:spacing w:val="0"/>
                <w:kern w:val="0"/>
                <w:sz w:val="28"/>
                <w:szCs w:val="28"/>
                <w:highlight w:val="none"/>
                <w:u w:val="none" w:color="auto"/>
                <w:vertAlign w:val="baseline"/>
                <w:lang w:val="en-US" w:eastAsia="zh-CN" w:bidi="ar-SA"/>
              </w:rPr>
              <w:t>合计</w:t>
            </w:r>
          </w:p>
        </w:tc>
        <w:tc>
          <w:tcPr>
            <w:tcW w:w="2022"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right"/>
              <w:rPr>
                <w:rFonts w:hint="eastAsia" w:ascii="仿宋_GB2312" w:hAnsi="仿宋_GB2312" w:eastAsia="仿宋_GB2312" w:cs="仿宋_GB2312"/>
                <w:b/>
                <w:bCs w:val="0"/>
                <w:color w:val="auto"/>
                <w:spacing w:val="0"/>
                <w:kern w:val="0"/>
                <w:sz w:val="28"/>
                <w:szCs w:val="28"/>
                <w:highlight w:val="none"/>
                <w:u w:val="none" w:color="auto"/>
                <w:vertAlign w:val="baseline"/>
                <w:lang w:val="en-US" w:eastAsia="zh-CN" w:bidi="ar-SA"/>
              </w:rPr>
            </w:pPr>
          </w:p>
        </w:tc>
        <w:tc>
          <w:tcPr>
            <w:tcW w:w="1460"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b/>
                <w:bCs w:val="0"/>
                <w:color w:val="auto"/>
                <w:spacing w:val="0"/>
                <w:kern w:val="0"/>
                <w:sz w:val="28"/>
                <w:szCs w:val="28"/>
                <w:highlight w:val="none"/>
                <w:u w:val="none" w:color="auto"/>
                <w:vertAlign w:val="baseline"/>
                <w:lang w:val="en-US" w:eastAsia="zh-CN" w:bidi="ar-SA"/>
              </w:rPr>
            </w:pPr>
          </w:p>
        </w:tc>
        <w:tc>
          <w:tcPr>
            <w:tcW w:w="2584"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b/>
                <w:bCs w:val="0"/>
                <w:color w:val="auto"/>
                <w:spacing w:val="0"/>
                <w:kern w:val="0"/>
                <w:sz w:val="28"/>
                <w:szCs w:val="28"/>
                <w:highlight w:val="none"/>
                <w:u w:val="none" w:color="auto"/>
                <w:vertAlign w:val="baseline"/>
                <w:lang w:val="en-US" w:eastAsia="zh-CN" w:bidi="ar-SA"/>
              </w:rPr>
            </w:pPr>
          </w:p>
        </w:tc>
        <w:tc>
          <w:tcPr>
            <w:tcW w:w="1736" w:type="dxa"/>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rPr>
                <w:rFonts w:hint="eastAsia" w:ascii="仿宋_GB2312" w:hAnsi="仿宋_GB2312" w:eastAsia="仿宋_GB2312" w:cs="仿宋_GB2312"/>
                <w:b/>
                <w:bCs w:val="0"/>
                <w:color w:val="auto"/>
                <w:spacing w:val="0"/>
                <w:kern w:val="0"/>
                <w:sz w:val="28"/>
                <w:szCs w:val="28"/>
                <w:highlight w:val="none"/>
                <w:u w:val="none" w:color="auto"/>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25" w:type="dxa"/>
            <w:gridSpan w:val="7"/>
            <w:vAlign w:val="center"/>
          </w:tcPr>
          <w:p>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eastAsia" w:ascii="仿宋_GB2312" w:hAnsi="仿宋_GB2312" w:eastAsia="仿宋_GB2312" w:cs="仿宋_GB2312"/>
                <w:b w:val="0"/>
                <w:bCs w:val="0"/>
                <w:color w:val="auto"/>
                <w:spacing w:val="0"/>
                <w:kern w:val="2"/>
                <w:sz w:val="28"/>
                <w:szCs w:val="28"/>
                <w:highlight w:val="none"/>
                <w:u w:val="none" w:color="auto"/>
                <w:lang w:val="en-US" w:eastAsia="zh-CN" w:bidi="ar-SA"/>
              </w:rPr>
            </w:pPr>
            <w:r>
              <w:rPr>
                <w:rFonts w:hint="eastAsia" w:ascii="仿宋_GB2312" w:hAnsi="仿宋_GB2312" w:eastAsia="仿宋_GB2312" w:cs="仿宋_GB2312"/>
                <w:b w:val="0"/>
                <w:bCs w:val="0"/>
                <w:color w:val="auto"/>
                <w:spacing w:val="0"/>
                <w:kern w:val="2"/>
                <w:sz w:val="28"/>
                <w:szCs w:val="28"/>
                <w:highlight w:val="none"/>
                <w:u w:val="none" w:color="auto"/>
                <w:lang w:val="en-US" w:eastAsia="zh-CN" w:bidi="ar-SA"/>
              </w:rPr>
              <w:t>说明：尽量资金作细化拆分。</w:t>
            </w:r>
          </w:p>
        </w:tc>
      </w:tr>
    </w:tbl>
    <w:p>
      <w:pPr>
        <w:widowControl w:val="0"/>
        <w:adjustRightInd w:val="0"/>
        <w:spacing w:before="0" w:after="0" w:line="560" w:lineRule="exact"/>
        <w:ind w:left="0" w:leftChars="0" w:firstLine="640" w:firstLineChars="200"/>
        <w:jc w:val="both"/>
        <w:rPr>
          <w:rFonts w:ascii="仿宋_GB2312" w:hAnsi="仿宋_GB2312" w:eastAsia="仿宋_GB2312" w:cs="Times New Roman"/>
          <w:bCs/>
          <w:color w:val="auto"/>
          <w:kern w:val="0"/>
          <w:sz w:val="32"/>
          <w:szCs w:val="24"/>
          <w:lang w:val="en-US" w:eastAsia="zh-CN" w:bidi="ar-SA"/>
        </w:rPr>
      </w:pPr>
    </w:p>
    <w:p>
      <w:pPr>
        <w:keepNext w:val="0"/>
        <w:keepLines w:val="0"/>
        <w:pageBreakBefore w:val="0"/>
        <w:kinsoku/>
        <w:wordWrap/>
        <w:topLinePunct w:val="0"/>
        <w:autoSpaceDE/>
        <w:autoSpaceDN/>
        <w:bidi w:val="0"/>
        <w:spacing w:before="0" w:line="560" w:lineRule="exact"/>
        <w:ind w:firstLine="568" w:firstLineChars="200"/>
        <w:jc w:val="left"/>
        <w:outlineLvl w:val="9"/>
        <w:rPr>
          <w:rFonts w:hint="eastAsia" w:ascii="黑体" w:hAnsi="黑体" w:eastAsia="黑体" w:cs="黑体"/>
          <w:color w:val="auto"/>
          <w:spacing w:val="-18"/>
          <w:sz w:val="32"/>
          <w:szCs w:val="32"/>
          <w:highlight w:val="none"/>
        </w:rPr>
        <w:sectPr>
          <w:pgSz w:w="16838" w:h="11906" w:orient="landscape"/>
          <w:pgMar w:top="1803" w:right="1440" w:bottom="1803" w:left="1440" w:header="851" w:footer="992" w:gutter="0"/>
          <w:pgNumType w:fmt="decimal"/>
          <w:cols w:space="720" w:num="1"/>
          <w:rtlGutter w:val="0"/>
          <w:docGrid w:type="lines" w:linePitch="312" w:charSpace="0"/>
        </w:sectPr>
      </w:pPr>
    </w:p>
    <w:p>
      <w:pPr>
        <w:keepNext w:val="0"/>
        <w:keepLines w:val="0"/>
        <w:pageBreakBefore w:val="0"/>
        <w:kinsoku/>
        <w:wordWrap/>
        <w:topLinePunct w:val="0"/>
        <w:autoSpaceDE/>
        <w:autoSpaceDN/>
        <w:bidi w:val="0"/>
        <w:spacing w:before="0" w:line="560" w:lineRule="exact"/>
        <w:ind w:firstLine="568" w:firstLineChars="200"/>
        <w:jc w:val="left"/>
        <w:outlineLvl w:val="9"/>
        <w:rPr>
          <w:rFonts w:hint="eastAsia" w:ascii="黑体" w:hAnsi="黑体" w:eastAsia="黑体" w:cs="黑体"/>
          <w:color w:val="auto"/>
          <w:spacing w:val="-18"/>
          <w:sz w:val="32"/>
          <w:szCs w:val="32"/>
          <w:highlight w:val="none"/>
        </w:rPr>
      </w:pPr>
    </w:p>
    <w:p>
      <w:pPr>
        <w:keepNext w:val="0"/>
        <w:keepLines w:val="0"/>
        <w:pageBreakBefore w:val="0"/>
        <w:kinsoku/>
        <w:wordWrap/>
        <w:topLinePunct w:val="0"/>
        <w:autoSpaceDE/>
        <w:autoSpaceDN/>
        <w:bidi w:val="0"/>
        <w:spacing w:before="0" w:line="560" w:lineRule="exact"/>
        <w:ind w:firstLine="568" w:firstLineChars="200"/>
        <w:jc w:val="left"/>
        <w:outlineLvl w:val="9"/>
        <w:rPr>
          <w:rFonts w:hint="eastAsia" w:ascii="黑体" w:hAnsi="黑体" w:eastAsia="黑体" w:cs="黑体"/>
          <w:color w:val="auto"/>
          <w:spacing w:val="-18"/>
          <w:sz w:val="32"/>
          <w:szCs w:val="32"/>
          <w:highlight w:val="none"/>
        </w:rPr>
      </w:pPr>
      <w:r>
        <w:rPr>
          <w:rFonts w:hint="eastAsia" w:ascii="黑体" w:hAnsi="黑体" w:eastAsia="黑体" w:cs="黑体"/>
          <w:color w:val="auto"/>
          <w:spacing w:val="-18"/>
          <w:sz w:val="32"/>
          <w:szCs w:val="32"/>
          <w:highlight w:val="none"/>
        </w:rPr>
        <w:t>四、材料清单</w:t>
      </w:r>
    </w:p>
    <w:tbl>
      <w:tblPr>
        <w:tblStyle w:val="14"/>
        <w:tblW w:w="89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81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874" w:type="dxa"/>
          </w:tcPr>
          <w:p>
            <w:pPr>
              <w:keepNext w:val="0"/>
              <w:keepLines w:val="0"/>
              <w:pageBreakBefore w:val="0"/>
              <w:kinsoku/>
              <w:wordWrap/>
              <w:topLinePunct w:val="0"/>
              <w:autoSpaceDE/>
              <w:autoSpaceDN/>
              <w:bidi w:val="0"/>
              <w:spacing w:before="0" w:line="560" w:lineRule="exact"/>
              <w:ind w:left="288"/>
              <w:rPr>
                <w:rFonts w:hint="eastAsia" w:ascii="仿宋_GB2312" w:hAnsi="仿宋_GB2312" w:eastAsia="仿宋_GB2312" w:cs="仿宋_GB2312"/>
                <w:color w:val="auto"/>
                <w:szCs w:val="21"/>
                <w:highlight w:val="none"/>
              </w:rPr>
            </w:pPr>
            <w:r>
              <w:rPr>
                <w:rFonts w:hint="eastAsia" w:ascii="仿宋_GB2312" w:hAnsi="仿宋_GB2312" w:eastAsia="仿宋_GB2312" w:cs="仿宋_GB2312"/>
                <w:b/>
                <w:bCs/>
                <w:color w:val="auto"/>
                <w:spacing w:val="-5"/>
                <w:szCs w:val="21"/>
                <w:highlight w:val="none"/>
              </w:rPr>
              <w:t>序号</w:t>
            </w:r>
          </w:p>
        </w:tc>
        <w:tc>
          <w:tcPr>
            <w:tcW w:w="8119" w:type="dxa"/>
          </w:tcPr>
          <w:p>
            <w:pPr>
              <w:keepNext w:val="0"/>
              <w:keepLines w:val="0"/>
              <w:pageBreakBefore w:val="0"/>
              <w:kinsoku/>
              <w:wordWrap/>
              <w:topLinePunct w:val="0"/>
              <w:autoSpaceDE/>
              <w:autoSpaceDN/>
              <w:bidi w:val="0"/>
              <w:spacing w:before="0" w:line="560" w:lineRule="exact"/>
              <w:ind w:left="114"/>
              <w:rPr>
                <w:rFonts w:hint="eastAsia" w:ascii="仿宋_GB2312" w:hAnsi="仿宋_GB2312" w:eastAsia="仿宋_GB2312" w:cs="仿宋_GB2312"/>
                <w:color w:val="auto"/>
                <w:szCs w:val="21"/>
                <w:highlight w:val="none"/>
              </w:rPr>
            </w:pPr>
            <w:r>
              <w:rPr>
                <w:rFonts w:hint="eastAsia" w:ascii="仿宋_GB2312" w:hAnsi="仿宋_GB2312" w:eastAsia="仿宋_GB2312" w:cs="仿宋_GB2312"/>
                <w:b/>
                <w:bCs/>
                <w:color w:val="auto"/>
                <w:spacing w:val="-2"/>
                <w:szCs w:val="21"/>
                <w:highlight w:val="none"/>
              </w:rPr>
              <w:t>附件名称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jc w:val="center"/>
        </w:trPr>
        <w:tc>
          <w:tcPr>
            <w:tcW w:w="874" w:type="dxa"/>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w:t>
            </w:r>
          </w:p>
        </w:tc>
        <w:tc>
          <w:tcPr>
            <w:tcW w:w="8119" w:type="dxa"/>
            <w:vAlign w:val="center"/>
          </w:tcPr>
          <w:p>
            <w:pPr>
              <w:keepNext w:val="0"/>
              <w:keepLines w:val="0"/>
              <w:pageBreakBefore w:val="0"/>
              <w:kinsoku/>
              <w:wordWrap/>
              <w:topLinePunct w:val="0"/>
              <w:autoSpaceDE/>
              <w:autoSpaceDN/>
              <w:bidi w:val="0"/>
              <w:spacing w:line="560" w:lineRule="exact"/>
              <w:ind w:left="113" w:right="115"/>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登录前海企业服务一体化平台在线下载填报申请书（网址：https://qhsk.sz.gov.cn/</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—选择“领补贴”—商贸物流—“消费新业态新模式新场景试点（</w:t>
            </w:r>
            <w:r>
              <w:rPr>
                <w:rFonts w:hint="eastAsia" w:ascii="仿宋_GB2312" w:hAnsi="仿宋_GB2312" w:eastAsia="仿宋_GB2312" w:cs="仿宋_GB2312"/>
                <w:color w:val="auto"/>
                <w:szCs w:val="21"/>
                <w:highlight w:val="none"/>
                <w:lang w:eastAsia="zh-CN"/>
              </w:rPr>
              <w:t>X</w:t>
            </w:r>
            <w:r>
              <w:rPr>
                <w:rFonts w:hint="eastAsia" w:ascii="仿宋_GB2312" w:hAnsi="仿宋_GB2312" w:eastAsia="仿宋_GB2312" w:cs="仿宋_GB2312"/>
                <w:color w:val="auto"/>
                <w:szCs w:val="21"/>
                <w:highlight w:val="none"/>
                <w:lang w:val="en-US" w:eastAsia="zh-CN"/>
              </w:rPr>
              <w:t>X</w:t>
            </w:r>
            <w:r>
              <w:rPr>
                <w:rFonts w:hint="eastAsia" w:ascii="仿宋_GB2312" w:hAnsi="仿宋_GB2312" w:eastAsia="仿宋_GB2312" w:cs="仿宋_GB2312"/>
                <w:color w:val="auto"/>
                <w:szCs w:val="21"/>
                <w:highlight w:val="none"/>
              </w:rPr>
              <w:t>项目）事项”—点击“一键申报”—登录后按要求填报并上传申请材料—点击提交），初审通过后提供申请书纸质文件原件并将本指南第六条要求的项目申报材料一并线下或通过邮寄方式递交至前海e站通政务服务中心</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深圳市</w:t>
            </w:r>
            <w:r>
              <w:rPr>
                <w:rFonts w:hint="eastAsia" w:ascii="仿宋_GB2312" w:hAnsi="仿宋_GB2312" w:eastAsia="仿宋_GB2312" w:cs="仿宋_GB2312"/>
                <w:color w:val="auto"/>
                <w:szCs w:val="21"/>
                <w:highlight w:val="none"/>
                <w:lang w:val="en-US" w:eastAsia="zh-CN"/>
              </w:rPr>
              <w:t>前海合作区</w:t>
            </w:r>
            <w:r>
              <w:rPr>
                <w:rFonts w:hint="eastAsia" w:ascii="仿宋_GB2312" w:hAnsi="仿宋_GB2312" w:eastAsia="仿宋_GB2312" w:cs="仿宋_GB2312"/>
                <w:color w:val="auto"/>
                <w:szCs w:val="21"/>
                <w:highlight w:val="none"/>
              </w:rPr>
              <w:t>前湾一路19号</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74" w:type="dxa"/>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w:t>
            </w:r>
          </w:p>
        </w:tc>
        <w:tc>
          <w:tcPr>
            <w:tcW w:w="8119" w:type="dxa"/>
            <w:vAlign w:val="center"/>
          </w:tcPr>
          <w:p>
            <w:pPr>
              <w:keepNext w:val="0"/>
              <w:keepLines w:val="0"/>
              <w:pageBreakBefore w:val="0"/>
              <w:kinsoku/>
              <w:wordWrap/>
              <w:topLinePunct w:val="0"/>
              <w:autoSpaceDE/>
              <w:autoSpaceDN/>
              <w:bidi w:val="0"/>
              <w:spacing w:line="560" w:lineRule="exact"/>
              <w:ind w:left="113"/>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pacing w:val="-2"/>
                <w:szCs w:val="21"/>
                <w:highlight w:val="none"/>
                <w:lang w:val="en-US" w:eastAsia="zh-CN"/>
              </w:rPr>
              <w:t>申报单位营业执照或统一社会信用代码证书复印件。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874" w:type="dxa"/>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w:t>
            </w:r>
          </w:p>
        </w:tc>
        <w:tc>
          <w:tcPr>
            <w:tcW w:w="8119" w:type="dxa"/>
            <w:vAlign w:val="center"/>
          </w:tcPr>
          <w:p>
            <w:pPr>
              <w:keepNext w:val="0"/>
              <w:keepLines w:val="0"/>
              <w:pageBreakBefore w:val="0"/>
              <w:kinsoku/>
              <w:wordWrap/>
              <w:topLinePunct w:val="0"/>
              <w:autoSpaceDE/>
              <w:autoSpaceDN/>
              <w:bidi w:val="0"/>
              <w:spacing w:line="560" w:lineRule="exact"/>
              <w:ind w:left="113"/>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pacing w:val="-2"/>
                <w:szCs w:val="21"/>
                <w:highlight w:val="none"/>
                <w:lang w:val="en-US" w:eastAsia="zh-CN"/>
              </w:rPr>
              <w:t>单位信用报告：“信用中国”查询截图、国家企业信用信息公示系统下载的信用报告</w:t>
            </w:r>
            <w:r>
              <w:rPr>
                <w:rFonts w:hint="eastAsia" w:ascii="仿宋_GB2312" w:hAnsi="仿宋_GB2312" w:eastAsia="仿宋_GB2312" w:cs="仿宋_GB2312"/>
                <w:color w:val="auto"/>
                <w:spacing w:val="-2"/>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874" w:type="dxa"/>
            <w:vAlign w:val="center"/>
          </w:tcPr>
          <w:p>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color w:val="auto"/>
                <w:szCs w:val="21"/>
                <w:highlight w:val="none"/>
                <w:lang w:eastAsia="zh-CN"/>
              </w:rPr>
            </w:pPr>
            <w:r>
              <w:rPr>
                <w:rFonts w:hint="eastAsia" w:ascii="仿宋_GB2312" w:hAnsi="仿宋_GB2312" w:eastAsia="仿宋_GB2312" w:cs="仿宋_GB2312"/>
                <w:color w:val="auto"/>
                <w:szCs w:val="21"/>
                <w:highlight w:val="none"/>
                <w:lang w:val="en-US" w:eastAsia="zh-CN"/>
              </w:rPr>
              <w:t>4</w:t>
            </w:r>
          </w:p>
        </w:tc>
        <w:tc>
          <w:tcPr>
            <w:tcW w:w="8119" w:type="dxa"/>
            <w:vAlign w:val="center"/>
          </w:tcPr>
          <w:p>
            <w:pPr>
              <w:keepNext w:val="0"/>
              <w:keepLines w:val="0"/>
              <w:pageBreakBefore w:val="0"/>
              <w:kinsoku/>
              <w:wordWrap/>
              <w:topLinePunct w:val="0"/>
              <w:autoSpaceDE/>
              <w:autoSpaceDN/>
              <w:bidi w:val="0"/>
              <w:spacing w:line="560" w:lineRule="exact"/>
              <w:ind w:left="113" w:leftChars="0"/>
              <w:rPr>
                <w:rFonts w:hint="eastAsia" w:ascii="仿宋_GB2312" w:hAnsi="仿宋_GB2312" w:eastAsia="仿宋_GB2312" w:cs="仿宋_GB2312"/>
                <w:color w:val="auto"/>
                <w:spacing w:val="2"/>
                <w:kern w:val="2"/>
                <w:sz w:val="21"/>
                <w:szCs w:val="21"/>
                <w:highlight w:val="none"/>
                <w:lang w:val="en-US" w:eastAsia="zh-CN" w:bidi="ar-SA"/>
              </w:rPr>
            </w:pPr>
            <w:r>
              <w:rPr>
                <w:rFonts w:hint="eastAsia" w:ascii="仿宋_GB2312" w:hAnsi="仿宋_GB2312" w:eastAsia="仿宋_GB2312" w:cs="仿宋_GB2312"/>
                <w:color w:val="auto"/>
                <w:spacing w:val="2"/>
                <w:szCs w:val="21"/>
                <w:highlight w:val="none"/>
                <w:lang w:val="en-US" w:eastAsia="zh-CN"/>
              </w:rPr>
              <w:t>各领域专项材料（详见各领域申报指南）。</w:t>
            </w:r>
          </w:p>
        </w:tc>
      </w:tr>
    </w:tbl>
    <w:p>
      <w:pPr>
        <w:keepNext w:val="0"/>
        <w:keepLines w:val="0"/>
        <w:pageBreakBefore w:val="0"/>
        <w:kinsoku/>
        <w:wordWrap/>
        <w:topLinePunct w:val="0"/>
        <w:autoSpaceDE/>
        <w:autoSpaceDN/>
        <w:bidi w:val="0"/>
        <w:adjustRightInd/>
        <w:spacing w:line="560" w:lineRule="exact"/>
        <w:textAlignment w:val="auto"/>
        <w:rPr>
          <w:rFonts w:hint="default" w:ascii="仿宋_GB2312" w:hAnsi="仿宋_GB2312" w:eastAsia="仿宋_GB2312" w:cs="Times New Roman"/>
          <w:color w:val="auto"/>
          <w:sz w:val="32"/>
          <w:szCs w:val="32"/>
          <w:highlight w:val="none"/>
          <w:lang w:val="en-US" w:eastAsia="zh-CN"/>
        </w:rPr>
      </w:pPr>
    </w:p>
    <w:p>
      <w:pPr>
        <w:keepNext w:val="0"/>
        <w:keepLines w:val="0"/>
        <w:pageBreakBefore w:val="0"/>
        <w:kinsoku/>
        <w:wordWrap/>
        <w:topLinePunct w:val="0"/>
        <w:autoSpaceDE/>
        <w:autoSpaceDN/>
        <w:bidi w:val="0"/>
        <w:adjustRightInd/>
        <w:spacing w:line="560" w:lineRule="exact"/>
        <w:textAlignment w:val="auto"/>
        <w:rPr>
          <w:rFonts w:hint="eastAsia" w:ascii="黑体" w:hAnsi="仿宋_GB2312" w:eastAsia="黑体" w:cs="仿宋_GB2312"/>
          <w:color w:val="auto"/>
          <w:spacing w:val="-4"/>
          <w:kern w:val="0"/>
          <w:sz w:val="32"/>
          <w:szCs w:val="32"/>
          <w:highlight w:val="none"/>
        </w:rPr>
        <w:sectPr>
          <w:pgSz w:w="11906" w:h="16838"/>
          <w:pgMar w:top="1440" w:right="1803" w:bottom="1440" w:left="1803" w:header="851" w:footer="992" w:gutter="0"/>
          <w:pgNumType w:fmt="decimal"/>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小标宋_GBK" w:cs="Times New Roman"/>
          <w:b w:val="0"/>
          <w:bCs w:val="0"/>
          <w:color w:val="auto"/>
          <w:spacing w:val="23"/>
          <w:sz w:val="44"/>
          <w:szCs w:val="44"/>
          <w:highlight w:val="yellow"/>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小标宋_GBK" w:cs="Times New Roman"/>
          <w:b w:val="0"/>
          <w:bCs w:val="0"/>
          <w:color w:val="auto"/>
          <w:spacing w:val="23"/>
          <w:sz w:val="44"/>
          <w:szCs w:val="44"/>
          <w:highlight w:val="none"/>
          <w:u w:val="none" w:color="auto"/>
          <w:lang w:val="en-US" w:eastAsia="zh-CN"/>
        </w:rPr>
      </w:pPr>
      <w:r>
        <w:rPr>
          <w:rFonts w:hint="default" w:ascii="Times New Roman" w:hAnsi="Times New Roman" w:eastAsia="方正小标宋_GBK" w:cs="Times New Roman"/>
          <w:b w:val="0"/>
          <w:bCs w:val="0"/>
          <w:color w:val="auto"/>
          <w:spacing w:val="23"/>
          <w:sz w:val="44"/>
          <w:szCs w:val="44"/>
          <w:highlight w:val="none"/>
          <w:u w:val="none" w:color="auto"/>
          <w:lang w:val="en-US" w:eastAsia="zh-CN"/>
        </w:rPr>
        <w:t>项目</w:t>
      </w:r>
      <w:r>
        <w:rPr>
          <w:rFonts w:hint="eastAsia" w:ascii="Times New Roman" w:hAnsi="Times New Roman" w:eastAsia="方正小标宋_GBK" w:cs="Times New Roman"/>
          <w:b w:val="0"/>
          <w:bCs w:val="0"/>
          <w:color w:val="auto"/>
          <w:spacing w:val="23"/>
          <w:sz w:val="44"/>
          <w:szCs w:val="44"/>
          <w:highlight w:val="none"/>
          <w:u w:val="none" w:color="auto"/>
          <w:lang w:val="en-US" w:eastAsia="zh-CN"/>
        </w:rPr>
        <w:t>成效总结</w:t>
      </w:r>
    </w:p>
    <w:p>
      <w:pPr>
        <w:keepNext w:val="0"/>
        <w:keepLines w:val="0"/>
        <w:pageBreakBefore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楷体_GB2312" w:cs="Times New Roman"/>
          <w:b w:val="0"/>
          <w:bCs w:val="0"/>
          <w:color w:val="auto"/>
          <w:spacing w:val="23"/>
          <w:sz w:val="32"/>
          <w:szCs w:val="32"/>
          <w:highlight w:val="none"/>
          <w:u w:val="none" w:color="auto"/>
          <w:lang w:val="en-US" w:eastAsia="zh-CN"/>
        </w:rPr>
      </w:pPr>
      <w:r>
        <w:rPr>
          <w:rFonts w:hint="default" w:ascii="Times New Roman" w:hAnsi="Times New Roman" w:eastAsia="楷体_GB2312" w:cs="Times New Roman"/>
          <w:b w:val="0"/>
          <w:bCs w:val="0"/>
          <w:color w:val="auto"/>
          <w:spacing w:val="23"/>
          <w:sz w:val="32"/>
          <w:szCs w:val="32"/>
          <w:highlight w:val="none"/>
          <w:u w:val="none" w:color="auto"/>
          <w:lang w:val="en-US" w:eastAsia="zh-CN"/>
        </w:rPr>
        <w:t>（参考提纲）</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center"/>
        <w:rPr>
          <w:rFonts w:hint="default" w:ascii="Times New Roman" w:hAnsi="Times New Roman" w:eastAsia="黑体" w:cs="Times New Roman"/>
          <w:b w:val="0"/>
          <w:bCs w:val="0"/>
          <w:color w:val="auto"/>
          <w:spacing w:val="23"/>
          <w:sz w:val="32"/>
          <w:szCs w:val="32"/>
          <w:highlight w:val="none"/>
          <w:u w:val="none" w:color="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default" w:ascii="Times New Roman" w:hAnsi="Times New Roman" w:eastAsia="黑体" w:cs="Times New Roman"/>
          <w:b w:val="0"/>
          <w:bCs w:val="0"/>
          <w:color w:val="auto"/>
          <w:spacing w:val="23"/>
          <w:sz w:val="32"/>
          <w:szCs w:val="32"/>
          <w:highlight w:val="none"/>
          <w:u w:val="none" w:color="auto"/>
          <w:lang w:val="en-US" w:eastAsia="zh-CN"/>
        </w:rPr>
      </w:pPr>
      <w:r>
        <w:rPr>
          <w:rFonts w:hint="default" w:ascii="Times New Roman" w:hAnsi="Times New Roman" w:eastAsia="黑体" w:cs="Times New Roman"/>
          <w:b w:val="0"/>
          <w:bCs w:val="0"/>
          <w:color w:val="auto"/>
          <w:spacing w:val="23"/>
          <w:sz w:val="32"/>
          <w:szCs w:val="32"/>
          <w:highlight w:val="none"/>
          <w:u w:val="none" w:color="auto"/>
          <w:lang w:val="en-US" w:eastAsia="zh-CN"/>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eastAsia" w:ascii="方正仿宋_GBK" w:hAnsi="方正仿宋_GBK" w:eastAsia="仿宋_GB2312" w:cs="方正仿宋_GBK"/>
          <w:b w:val="0"/>
          <w:bCs w:val="0"/>
          <w:color w:val="auto"/>
          <w:spacing w:val="23"/>
          <w:sz w:val="32"/>
          <w:szCs w:val="32"/>
          <w:highlight w:val="none"/>
          <w:u w:val="none" w:color="auto"/>
          <w:lang w:val="en-US" w:eastAsia="zh-CN"/>
        </w:rPr>
      </w:pPr>
      <w:r>
        <w:rPr>
          <w:rFonts w:hint="eastAsia" w:ascii="方正仿宋_GBK" w:hAnsi="方正仿宋_GBK" w:eastAsia="仿宋_GB2312" w:cs="方正仿宋_GBK"/>
          <w:b w:val="0"/>
          <w:bCs w:val="0"/>
          <w:color w:val="auto"/>
          <w:spacing w:val="23"/>
          <w:sz w:val="32"/>
          <w:szCs w:val="32"/>
          <w:highlight w:val="none"/>
          <w:u w:val="none" w:color="auto"/>
          <w:lang w:val="en-US" w:eastAsia="zh-CN"/>
        </w:rPr>
        <w:t>（一）企业简介。简单介绍项目申报单位基本情况，包括企业性质、企业规模、业务范围、近三年财务状况和经营情况、行业经验、以往开展的类似项目业绩等情况。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default" w:ascii="Times New Roman" w:hAnsi="Times New Roman" w:eastAsia="方正仿宋_GBK" w:cs="Times New Roman"/>
          <w:b w:val="0"/>
          <w:bCs w:val="0"/>
          <w:color w:val="auto"/>
          <w:spacing w:val="23"/>
          <w:sz w:val="32"/>
          <w:szCs w:val="32"/>
          <w:highlight w:val="none"/>
          <w:u w:val="none" w:color="auto"/>
          <w:lang w:val="en-US" w:eastAsia="zh-CN"/>
        </w:rPr>
      </w:pPr>
      <w:r>
        <w:rPr>
          <w:rFonts w:hint="eastAsia" w:ascii="方正仿宋_GBK" w:hAnsi="方正仿宋_GBK" w:eastAsia="仿宋_GB2312" w:cs="方正仿宋_GBK"/>
          <w:b w:val="0"/>
          <w:bCs w:val="0"/>
          <w:color w:val="auto"/>
          <w:spacing w:val="23"/>
          <w:sz w:val="32"/>
          <w:szCs w:val="32"/>
          <w:highlight w:val="none"/>
          <w:u w:val="none" w:color="auto"/>
          <w:lang w:val="en-US" w:eastAsia="zh-CN"/>
        </w:rPr>
        <w:t>（二）项目简介。介绍项目名称、实施地点、建设周期、投资或运营主体等基本信息。以及项目资金投入、资金来源情况。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default" w:ascii="Times New Roman" w:hAnsi="Times New Roman" w:eastAsia="黑体" w:cs="Times New Roman"/>
          <w:b w:val="0"/>
          <w:bCs w:val="0"/>
          <w:color w:val="auto"/>
          <w:spacing w:val="23"/>
          <w:sz w:val="32"/>
          <w:szCs w:val="32"/>
          <w:highlight w:val="none"/>
          <w:u w:val="none" w:color="auto"/>
          <w:lang w:val="en-US" w:eastAsia="zh-CN"/>
        </w:rPr>
      </w:pPr>
      <w:r>
        <w:rPr>
          <w:rFonts w:hint="default" w:ascii="Times New Roman" w:hAnsi="Times New Roman" w:eastAsia="黑体" w:cs="Times New Roman"/>
          <w:b w:val="0"/>
          <w:bCs w:val="0"/>
          <w:color w:val="auto"/>
          <w:spacing w:val="23"/>
          <w:sz w:val="32"/>
          <w:szCs w:val="32"/>
          <w:highlight w:val="none"/>
          <w:u w:val="none" w:color="auto"/>
          <w:lang w:val="en-US" w:eastAsia="zh-CN"/>
        </w:rPr>
        <w:t>二、项目建设内容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需包括能够体现申报方向支持条件、评审参考指标所提及要求的项目建设内容情况，资金来源情况，重点说明项目在消费新业态、新模式、新场景方面的创新亮点。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default" w:ascii="Times New Roman" w:hAnsi="Times New Roman" w:eastAsia="黑体" w:cs="Times New Roman"/>
          <w:b w:val="0"/>
          <w:bCs w:val="0"/>
          <w:color w:val="auto"/>
          <w:spacing w:val="23"/>
          <w:sz w:val="32"/>
          <w:szCs w:val="32"/>
          <w:highlight w:val="none"/>
          <w:u w:val="none" w:color="auto"/>
          <w:lang w:val="en-US" w:eastAsia="zh-CN"/>
        </w:rPr>
      </w:pPr>
      <w:r>
        <w:rPr>
          <w:rFonts w:hint="default" w:ascii="Times New Roman" w:hAnsi="Times New Roman" w:eastAsia="黑体" w:cs="Times New Roman"/>
          <w:b w:val="0"/>
          <w:bCs w:val="0"/>
          <w:color w:val="auto"/>
          <w:spacing w:val="23"/>
          <w:sz w:val="32"/>
          <w:szCs w:val="32"/>
          <w:highlight w:val="none"/>
          <w:u w:val="none" w:color="auto"/>
          <w:lang w:val="en-US" w:eastAsia="zh-CN"/>
        </w:rPr>
        <w:t>三、项目实施</w:t>
      </w:r>
      <w:r>
        <w:rPr>
          <w:rFonts w:hint="eastAsia" w:ascii="Times New Roman" w:hAnsi="Times New Roman" w:eastAsia="黑体" w:cs="Times New Roman"/>
          <w:b w:val="0"/>
          <w:bCs w:val="0"/>
          <w:color w:val="auto"/>
          <w:spacing w:val="23"/>
          <w:sz w:val="32"/>
          <w:szCs w:val="32"/>
          <w:highlight w:val="none"/>
          <w:u w:val="none" w:color="auto"/>
          <w:lang w:val="en-US" w:eastAsia="zh-CN"/>
        </w:rPr>
        <w:t>成效（重点）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r>
        <w:rPr>
          <w:rFonts w:hint="eastAsia" w:ascii="仿宋_GB2312" w:hAnsi="仿宋_GB2312" w:eastAsia="仿宋_GB2312" w:cs="仿宋_GB2312"/>
          <w:b w:val="0"/>
          <w:bCs w:val="0"/>
          <w:color w:val="auto"/>
          <w:spacing w:val="23"/>
          <w:sz w:val="32"/>
          <w:szCs w:val="32"/>
          <w:highlight w:val="none"/>
          <w:u w:val="none" w:color="auto"/>
          <w:lang w:val="en-US" w:eastAsia="zh-CN"/>
        </w:rPr>
        <w:t>项目建成后实现的功能以及经济、社会效益等绩效目标（包括不限于数量、质量、效益、满意度四个方面），应有数据和案例支撑。</w:t>
      </w:r>
    </w:p>
    <w:p>
      <w:pPr>
        <w:pStyle w:val="4"/>
        <w:keepNext/>
        <w:ind w:firstLine="0" w:firstLineChars="0"/>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项目实施成效</w:t>
      </w:r>
    </w:p>
    <w:tbl>
      <w:tblPr>
        <w:tblStyle w:val="14"/>
        <w:tblW w:w="85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
        <w:gridCol w:w="1538"/>
        <w:gridCol w:w="4082"/>
        <w:gridCol w:w="1108"/>
        <w:gridCol w:w="1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序号</w:t>
            </w:r>
          </w:p>
        </w:tc>
        <w:tc>
          <w:tcPr>
            <w:tcW w:w="5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主要指标</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完成情况</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是否必填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产出指标</w:t>
            </w: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项目实际投入金额（万元）</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b/>
                <w:bCs/>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right"/>
              <w:rPr>
                <w:rFonts w:hint="eastAsia" w:ascii="仿宋_GB2312" w:hAnsi="宋体" w:eastAsia="仿宋_GB2312" w:cs="仿宋_GB2312"/>
                <w:i w:val="0"/>
                <w:iCs w:val="0"/>
                <w:color w:val="000000"/>
                <w:sz w:val="24"/>
                <w:szCs w:val="24"/>
                <w:u w:val="none"/>
              </w:rPr>
            </w:pP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打造场景（个）</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right"/>
              <w:rPr>
                <w:rFonts w:hint="eastAsia" w:ascii="仿宋_GB2312" w:hAnsi="宋体" w:eastAsia="仿宋_GB2312" w:cs="仿宋_GB2312"/>
                <w:i w:val="0"/>
                <w:iCs w:val="0"/>
                <w:color w:val="000000"/>
                <w:sz w:val="24"/>
                <w:szCs w:val="24"/>
                <w:u w:val="none"/>
              </w:rPr>
            </w:pP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新增业态（种）</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right"/>
              <w:rPr>
                <w:rFonts w:hint="eastAsia" w:ascii="仿宋_GB2312" w:hAnsi="宋体" w:eastAsia="仿宋_GB2312" w:cs="仿宋_GB2312"/>
                <w:i w:val="0"/>
                <w:iCs w:val="0"/>
                <w:color w:val="000000"/>
                <w:sz w:val="24"/>
                <w:szCs w:val="24"/>
                <w:u w:val="none"/>
              </w:rPr>
            </w:pP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引入品牌/项目（个）</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right"/>
              <w:rPr>
                <w:rFonts w:hint="eastAsia" w:ascii="仿宋_GB2312" w:hAnsi="宋体" w:eastAsia="仿宋_GB2312" w:cs="仿宋_GB2312"/>
                <w:i w:val="0"/>
                <w:iCs w:val="0"/>
                <w:color w:val="000000"/>
                <w:sz w:val="24"/>
                <w:szCs w:val="24"/>
                <w:u w:val="none"/>
              </w:rPr>
            </w:pP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建设门店（家）</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right"/>
              <w:rPr>
                <w:rFonts w:hint="eastAsia" w:ascii="仿宋_GB2312" w:hAnsi="宋体" w:eastAsia="仿宋_GB2312" w:cs="仿宋_GB2312"/>
                <w:i w:val="0"/>
                <w:iCs w:val="0"/>
                <w:color w:val="000000"/>
                <w:sz w:val="24"/>
                <w:szCs w:val="24"/>
                <w:u w:val="none"/>
              </w:rPr>
            </w:pP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获市级以上媒体报道（次）</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效益指标</w:t>
            </w: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带动就业人数（人）</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right"/>
              <w:rPr>
                <w:rFonts w:hint="eastAsia" w:ascii="仿宋_GB2312" w:hAnsi="宋体" w:eastAsia="仿宋_GB2312" w:cs="仿宋_GB2312"/>
                <w:i w:val="0"/>
                <w:iCs w:val="0"/>
                <w:color w:val="000000"/>
                <w:sz w:val="24"/>
                <w:szCs w:val="24"/>
                <w:u w:val="none"/>
              </w:rPr>
            </w:pP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销售额增长情况（%）</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right"/>
              <w:rPr>
                <w:rFonts w:hint="eastAsia" w:ascii="仿宋_GB2312" w:hAnsi="宋体" w:eastAsia="仿宋_GB2312" w:cs="仿宋_GB2312"/>
                <w:i w:val="0"/>
                <w:iCs w:val="0"/>
                <w:color w:val="000000"/>
                <w:sz w:val="24"/>
                <w:szCs w:val="24"/>
                <w:u w:val="none"/>
              </w:rPr>
            </w:pP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利润额增长情况（%）</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single" w:color="000000" w:sz="4" w:space="0"/>
              <w:left w:val="single" w:color="000000" w:sz="4" w:space="0"/>
              <w:bottom w:val="single" w:color="000000" w:sz="4" w:space="0"/>
              <w:right w:val="nil"/>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righ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满意度指标</w:t>
            </w:r>
          </w:p>
        </w:tc>
        <w:tc>
          <w:tcPr>
            <w:tcW w:w="4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消费者对试点支持项目的体验满意度（%）</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仿宋_GB2312" w:hAnsi="宋体" w:eastAsia="仿宋_GB2312" w:cs="仿宋_GB2312"/>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是，且附上满意度调查表</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left"/>
        <w:textAlignment w:val="center"/>
        <w:rPr>
          <w:rFonts w:hint="eastAsia" w:ascii="仿宋_GB2312" w:hAnsi="仿宋_GB2312" w:eastAsia="仿宋_GB2312" w:cs="仿宋_GB2312"/>
          <w:b w:val="0"/>
          <w:bCs w:val="0"/>
          <w:color w:val="auto"/>
          <w:spacing w:val="23"/>
          <w:sz w:val="32"/>
          <w:szCs w:val="32"/>
          <w:highlight w:val="none"/>
          <w:u w:val="none" w:color="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96" w:firstLineChars="200"/>
        <w:jc w:val="both"/>
        <w:textAlignment w:val="center"/>
        <w:rPr>
          <w:rFonts w:hint="default" w:ascii="Times New Roman" w:hAnsi="Times New Roman" w:eastAsia="黑体" w:cs="Times New Roman"/>
          <w:b w:val="0"/>
          <w:bCs w:val="0"/>
          <w:color w:val="auto"/>
          <w:spacing w:val="23"/>
          <w:sz w:val="32"/>
          <w:szCs w:val="32"/>
          <w:highlight w:val="none"/>
          <w:u w:val="none" w:color="auto"/>
          <w:lang w:val="en-US" w:eastAsia="zh-CN"/>
        </w:rPr>
      </w:pPr>
      <w:r>
        <w:rPr>
          <w:rFonts w:hint="eastAsia" w:ascii="Times New Roman" w:hAnsi="Times New Roman" w:eastAsia="黑体" w:cs="Times New Roman"/>
          <w:b w:val="0"/>
          <w:bCs w:val="0"/>
          <w:color w:val="auto"/>
          <w:spacing w:val="23"/>
          <w:sz w:val="32"/>
          <w:szCs w:val="32"/>
          <w:highlight w:val="none"/>
          <w:u w:val="none" w:color="auto"/>
          <w:lang w:val="en-US" w:eastAsia="zh-CN"/>
        </w:rPr>
        <w:t>四</w:t>
      </w:r>
      <w:r>
        <w:rPr>
          <w:rFonts w:hint="default" w:ascii="Times New Roman" w:hAnsi="Times New Roman" w:eastAsia="黑体" w:cs="Times New Roman"/>
          <w:b w:val="0"/>
          <w:bCs w:val="0"/>
          <w:color w:val="auto"/>
          <w:spacing w:val="23"/>
          <w:sz w:val="32"/>
          <w:szCs w:val="32"/>
          <w:highlight w:val="none"/>
          <w:u w:val="none" w:color="auto"/>
          <w:lang w:val="en-US" w:eastAsia="zh-CN"/>
        </w:rPr>
        <w:t>、项目后期运营计划</w:t>
      </w:r>
      <w:r>
        <w:rPr>
          <w:rFonts w:hint="eastAsia" w:ascii="Times New Roman" w:hAnsi="Times New Roman" w:eastAsia="黑体" w:cs="Times New Roman"/>
          <w:b w:val="0"/>
          <w:bCs w:val="0"/>
          <w:color w:val="auto"/>
          <w:spacing w:val="23"/>
          <w:sz w:val="32"/>
          <w:szCs w:val="32"/>
          <w:highlight w:val="none"/>
          <w:u w:val="none" w:color="auto"/>
          <w:lang w:val="en-US" w:eastAsia="zh-CN"/>
        </w:rPr>
        <w:t>（1-3年）</w:t>
      </w:r>
    </w:p>
    <w:p>
      <w:pPr>
        <w:pStyle w:val="18"/>
        <w:keepNext w:val="0"/>
        <w:keepLines w:val="0"/>
        <w:pageBreakBefore w:val="0"/>
        <w:widowControl/>
        <w:kinsoku/>
        <w:wordWrap/>
        <w:overflowPunct/>
        <w:topLinePunct w:val="0"/>
        <w:autoSpaceDE/>
        <w:autoSpaceDN/>
        <w:bidi w:val="0"/>
        <w:adjustRightInd/>
        <w:snapToGrid/>
        <w:spacing w:after="0" w:line="560" w:lineRule="exact"/>
        <w:ind w:firstLine="696" w:firstLineChars="200"/>
        <w:textAlignment w:val="center"/>
        <w:rPr>
          <w:rFonts w:hint="default" w:ascii="Times New Roman" w:hAnsi="Times New Roman" w:eastAsia="黑体" w:cs="Times New Roman"/>
          <w:b w:val="0"/>
          <w:bCs w:val="0"/>
          <w:color w:val="auto"/>
          <w:spacing w:val="23"/>
          <w:sz w:val="32"/>
          <w:szCs w:val="32"/>
          <w:highlight w:val="none"/>
          <w:u w:val="none" w:color="auto"/>
          <w:lang w:val="en-US" w:eastAsia="zh-CN"/>
        </w:rPr>
      </w:pPr>
    </w:p>
    <w:p>
      <w:pPr>
        <w:pStyle w:val="18"/>
        <w:keepNext w:val="0"/>
        <w:keepLines w:val="0"/>
        <w:pageBreakBefore w:val="0"/>
        <w:widowControl/>
        <w:kinsoku/>
        <w:wordWrap/>
        <w:overflowPunct/>
        <w:topLinePunct w:val="0"/>
        <w:autoSpaceDE/>
        <w:autoSpaceDN/>
        <w:bidi w:val="0"/>
        <w:adjustRightInd/>
        <w:snapToGrid/>
        <w:spacing w:after="0" w:line="560" w:lineRule="exact"/>
        <w:ind w:firstLine="696" w:firstLineChars="200"/>
        <w:textAlignment w:val="center"/>
        <w:rPr>
          <w:rFonts w:hint="default" w:ascii="Times New Roman" w:hAnsi="Times New Roman" w:eastAsia="黑体" w:cs="Times New Roman"/>
          <w:b w:val="0"/>
          <w:bCs w:val="0"/>
          <w:color w:val="auto"/>
          <w:spacing w:val="23"/>
          <w:sz w:val="32"/>
          <w:szCs w:val="32"/>
          <w:highlight w:val="none"/>
          <w:u w:val="none" w:color="auto"/>
          <w:lang w:val="en-US" w:eastAsia="zh-CN"/>
        </w:rPr>
      </w:pPr>
      <w:r>
        <w:rPr>
          <w:rFonts w:hint="eastAsia" w:ascii="Times New Roman" w:hAnsi="Times New Roman" w:eastAsia="黑体" w:cs="Times New Roman"/>
          <w:b w:val="0"/>
          <w:bCs w:val="0"/>
          <w:color w:val="auto"/>
          <w:spacing w:val="23"/>
          <w:sz w:val="32"/>
          <w:szCs w:val="32"/>
          <w:highlight w:val="none"/>
          <w:u w:val="none" w:color="auto"/>
          <w:lang w:val="en-US" w:eastAsia="zh-CN"/>
        </w:rPr>
        <w:t>附件：需附图片、视频等佐证材料</w:t>
      </w:r>
    </w:p>
    <w:p>
      <w:pPr>
        <w:pStyle w:val="18"/>
        <w:keepNext w:val="0"/>
        <w:keepLines w:val="0"/>
        <w:pageBreakBefore w:val="0"/>
        <w:widowControl/>
        <w:kinsoku/>
        <w:wordWrap/>
        <w:overflowPunct/>
        <w:topLinePunct w:val="0"/>
        <w:autoSpaceDE/>
        <w:autoSpaceDN/>
        <w:bidi w:val="0"/>
        <w:adjustRightInd/>
        <w:snapToGrid/>
        <w:spacing w:after="0" w:line="560" w:lineRule="exact"/>
        <w:ind w:firstLine="696" w:firstLineChars="200"/>
        <w:textAlignment w:val="center"/>
        <w:rPr>
          <w:rFonts w:hint="default" w:ascii="Times New Roman" w:hAnsi="Times New Roman" w:eastAsia="黑体" w:cs="Times New Roman"/>
          <w:b w:val="0"/>
          <w:bCs w:val="0"/>
          <w:color w:val="auto"/>
          <w:spacing w:val="23"/>
          <w:sz w:val="32"/>
          <w:szCs w:val="32"/>
          <w:highlight w:val="yellow"/>
          <w:u w:val="none" w:color="auto"/>
          <w:lang w:val="en-US" w:eastAsia="zh-CN"/>
        </w:rPr>
      </w:pPr>
    </w:p>
    <w:p>
      <w:pPr>
        <w:pStyle w:val="9"/>
        <w:pageBreakBefore w:val="0"/>
        <w:wordWrap/>
        <w:topLinePunct w:val="0"/>
        <w:bidi w:val="0"/>
        <w:spacing w:line="560" w:lineRule="exact"/>
        <w:jc w:val="both"/>
        <w:rPr>
          <w:rFonts w:hint="default" w:ascii="Times New Roman" w:hAnsi="Times New Roman" w:eastAsia="方正小标宋_GBK" w:cs="Times New Roman"/>
          <w:b w:val="0"/>
          <w:bCs w:val="0"/>
          <w:color w:val="auto"/>
          <w:spacing w:val="0"/>
          <w:position w:val="0"/>
          <w:sz w:val="44"/>
          <w:szCs w:val="44"/>
          <w:highlight w:val="none"/>
          <w:u w:val="none" w:color="auto"/>
          <w:lang w:val="en-US" w:eastAsia="zh-CN"/>
        </w:rPr>
      </w:pPr>
    </w:p>
    <w:sectPr>
      <w:headerReference r:id="rId6" w:type="default"/>
      <w:footerReference r:id="rId7" w:type="default"/>
      <w:pgSz w:w="11906" w:h="16838"/>
      <w:pgMar w:top="1440" w:right="1803" w:bottom="1440" w:left="1803" w:header="851" w:footer="1417" w:gutter="0"/>
      <w:pgNumType w:fmt="decimal"/>
      <w:cols w:space="0" w:num="1"/>
      <w:rtlGutter w:val="0"/>
      <w:docGrid w:type="linesAndChars" w:linePitch="288" w:charSpace="-38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25C541-4417-4D24-BE25-FAFA358F0571}"/>
  </w:font>
  <w:font w:name="黑体">
    <w:panose1 w:val="02010609060101010101"/>
    <w:charset w:val="86"/>
    <w:family w:val="auto"/>
    <w:pitch w:val="default"/>
    <w:sig w:usb0="800002BF" w:usb1="38CF7CFA" w:usb2="00000016" w:usb3="00000000" w:csb0="00040001" w:csb1="00000000"/>
    <w:embedRegular r:id="rId2" w:fontKey="{BD72220D-4D89-4E5B-8ACE-822A7393F5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A185B494-9B68-452A-A969-E2B13402418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小标宋">
    <w:altName w:val="方正小标宋_GBK"/>
    <w:panose1 w:val="00000000000000000000"/>
    <w:charset w:val="00"/>
    <w:family w:val="auto"/>
    <w:pitch w:val="default"/>
    <w:sig w:usb0="00000000" w:usb1="00000000" w:usb2="00000000" w:usb3="00000000" w:csb0="00040001" w:csb1="00000000"/>
  </w:font>
  <w:font w:name="方正小标宋_GBK">
    <w:panose1 w:val="02000000000000000000"/>
    <w:charset w:val="86"/>
    <w:family w:val="auto"/>
    <w:pitch w:val="default"/>
    <w:sig w:usb0="A00002BF" w:usb1="38CF7CFA" w:usb2="00082016" w:usb3="00000000" w:csb0="00040001" w:csb1="00000000"/>
    <w:embedRegular r:id="rId4" w:fontKey="{36E23C6F-4085-46DE-AA1E-B365FA44F9C9}"/>
  </w:font>
  <w:font w:name="Arial Black">
    <w:panose1 w:val="020B0A04020102020204"/>
    <w:charset w:val="00"/>
    <w:family w:val="swiss"/>
    <w:pitch w:val="default"/>
    <w:sig w:usb0="A00002AF" w:usb1="400078FB" w:usb2="00000000" w:usb3="00000000" w:csb0="6000009F" w:csb1="DFD70000"/>
  </w:font>
  <w:font w:name="方正小标宋简体">
    <w:panose1 w:val="03000509000000000000"/>
    <w:charset w:val="86"/>
    <w:family w:val="auto"/>
    <w:pitch w:val="default"/>
    <w:sig w:usb0="00000001" w:usb1="080E0000" w:usb2="00000000" w:usb3="00000000" w:csb0="00040000" w:csb1="00000000"/>
    <w:embedRegular r:id="rId5" w:fontKey="{A49AD9F4-6AEE-418D-949A-4DEE82307B08}"/>
  </w:font>
  <w:font w:name="方正仿宋简体">
    <w:altName w:val="微软雅黑"/>
    <w:panose1 w:val="02000000000000000000"/>
    <w:charset w:val="86"/>
    <w:family w:val="script"/>
    <w:pitch w:val="default"/>
    <w:sig w:usb0="00000000" w:usb1="00000000" w:usb2="00000012"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6" w:fontKey="{8492272D-2A38-4993-A6AF-5E2FF0E87CC6}"/>
  </w:font>
  <w:font w:name="方正仿宋_GBK">
    <w:altName w:val="微软雅黑"/>
    <w:panose1 w:val="02000000000000000000"/>
    <w:charset w:val="86"/>
    <w:family w:val="auto"/>
    <w:pitch w:val="default"/>
    <w:sig w:usb0="00000000" w:usb1="00000000" w:usb2="00000000" w:usb3="00000000" w:csb0="00040000" w:csb1="00000000"/>
    <w:embedRegular r:id="rId7" w:fontKey="{1E60C915-A807-4482-985A-93EEE22B3161}"/>
  </w:font>
  <w:font w:name="仿宋">
    <w:panose1 w:val="02010609060101010101"/>
    <w:charset w:val="86"/>
    <w:family w:val="modern"/>
    <w:pitch w:val="default"/>
    <w:sig w:usb0="800002BF" w:usb1="38CF7CFA" w:usb2="00000016" w:usb3="00000000" w:csb0="00040001" w:csb1="00000000"/>
    <w:embedRegular r:id="rId8" w:fontKey="{C286F181-5B0B-4A17-87BD-D693DFA6A4D1}"/>
  </w:font>
  <w:font w:name="Wingdings 2">
    <w:panose1 w:val="05020102010507070707"/>
    <w:charset w:val="00"/>
    <w:family w:val="auto"/>
    <w:pitch w:val="default"/>
    <w:sig w:usb0="00000000" w:usb1="00000000" w:usb2="00000000" w:usb3="00000000" w:csb0="80000000" w:csb1="00000000"/>
    <w:embedRegular r:id="rId9" w:fontKey="{9EB0B44D-F7DD-48A2-95EA-2C997393B185}"/>
  </w:font>
  <w:font w:name="楷体_GB2312">
    <w:panose1 w:val="02010609030101010101"/>
    <w:charset w:val="86"/>
    <w:family w:val="auto"/>
    <w:pitch w:val="default"/>
    <w:sig w:usb0="00000001" w:usb1="080E0000" w:usb2="00000000" w:usb3="00000000" w:csb0="00040000" w:csb1="00000000"/>
    <w:embedRegular r:id="rId10" w:fontKey="{8FB21448-490A-491D-9122-73E3B036F3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default" w:ascii="Times New Roman" w:hAnsi="Times New Roman" w:cs="Times New Roman"/>
                              <w:sz w:val="28"/>
                              <w:szCs w:val="28"/>
                            </w:rPr>
                          </w:pPr>
                          <w:r>
                            <w:rPr>
                              <w:rFonts w:hint="eastAsia" w:ascii="方正仿宋_GBK" w:hAnsi="方正仿宋_GBK" w:eastAsia="仿宋_GB2312" w:cs="方正仿宋_GBK"/>
                              <w:sz w:val="28"/>
                              <w:szCs w:val="28"/>
                            </w:rP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rFonts w:hint="eastAsia" w:ascii="方正仿宋_GBK" w:hAnsi="方正仿宋_GBK" w:eastAsia="仿宋_GB2312" w:cs="方正仿宋_GBK"/>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default" w:ascii="Times New Roman" w:hAnsi="Times New Roman" w:cs="Times New Roman"/>
                        <w:sz w:val="28"/>
                        <w:szCs w:val="28"/>
                      </w:rPr>
                    </w:pPr>
                    <w:r>
                      <w:rPr>
                        <w:rFonts w:hint="eastAsia" w:ascii="方正仿宋_GBK" w:hAnsi="方正仿宋_GBK" w:eastAsia="仿宋_GB2312" w:cs="方正仿宋_GBK"/>
                        <w:sz w:val="28"/>
                        <w:szCs w:val="28"/>
                      </w:rP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rPr>
                        <w:rFonts w:hint="eastAsia" w:ascii="方正仿宋_GBK" w:hAnsi="方正仿宋_GBK" w:eastAsia="仿宋_GB2312" w:cs="方正仿宋_GBK"/>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keepNext w:val="0"/>
                            <w:keepLines w:val="0"/>
                            <w:pageBreakBefore w:val="0"/>
                            <w:widowControl w:val="0"/>
                            <w:tabs>
                              <w:tab w:val="center" w:pos="4153"/>
                              <w:tab w:val="right" w:pos="8306"/>
                            </w:tabs>
                            <w:kinsoku/>
                            <w:wordWrap/>
                            <w:overflowPunct/>
                            <w:topLinePunct w:val="0"/>
                            <w:bidi w:val="0"/>
                            <w:adjustRightInd/>
                            <w:snapToGrid w:val="0"/>
                            <w:ind w:left="210" w:leftChars="100" w:right="210" w:rightChars="1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szod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WzOh3tIBAACeAwAADgAAAAAAAAABACAAAAAfAQAA&#10;ZHJzL2Uyb0RvYy54bWxQSwUGAAAAAAYABgBZAQAAYwUAAAAA&#10;">
              <v:fill on="f" focussize="0,0"/>
              <v:stroke on="f"/>
              <v:imagedata o:title=""/>
              <o:lock v:ext="edit" aspectratio="f"/>
              <v:textbox inset="0mm,0mm,0mm,0mm" style="mso-fit-shape-to-text:t;">
                <w:txbxContent>
                  <w:p>
                    <w:pPr>
                      <w:keepNext w:val="0"/>
                      <w:keepLines w:val="0"/>
                      <w:pageBreakBefore w:val="0"/>
                      <w:widowControl w:val="0"/>
                      <w:tabs>
                        <w:tab w:val="center" w:pos="4153"/>
                        <w:tab w:val="right" w:pos="8306"/>
                      </w:tabs>
                      <w:kinsoku/>
                      <w:wordWrap/>
                      <w:overflowPunct/>
                      <w:topLinePunct w:val="0"/>
                      <w:bidi w:val="0"/>
                      <w:adjustRightInd/>
                      <w:snapToGrid w:val="0"/>
                      <w:ind w:left="210" w:leftChars="100" w:right="210" w:rightChars="1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Calibri" w:hAnsi="Calibri" w:eastAsia="宋体" w:cs="Times New Roman"/>
        <w:kern w:val="2"/>
        <w:sz w:val="18"/>
        <w:szCs w:val="24"/>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420"/>
  <w:drawingGridHorizontalSpacing w:val="96"/>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FFB3CE"/>
    <w:rsid w:val="03D072FD"/>
    <w:rsid w:val="05DDF0BC"/>
    <w:rsid w:val="06F9E24B"/>
    <w:rsid w:val="07775CD4"/>
    <w:rsid w:val="08C05347"/>
    <w:rsid w:val="09A2293C"/>
    <w:rsid w:val="0B014DEB"/>
    <w:rsid w:val="0C0417E3"/>
    <w:rsid w:val="0C3E3AE4"/>
    <w:rsid w:val="0CF06CFC"/>
    <w:rsid w:val="0E96747B"/>
    <w:rsid w:val="0EEA6919"/>
    <w:rsid w:val="0FAF359B"/>
    <w:rsid w:val="13BB4E27"/>
    <w:rsid w:val="13CE567C"/>
    <w:rsid w:val="13ED3530"/>
    <w:rsid w:val="14633807"/>
    <w:rsid w:val="16F61976"/>
    <w:rsid w:val="176169F1"/>
    <w:rsid w:val="17D80CE7"/>
    <w:rsid w:val="1A702EFB"/>
    <w:rsid w:val="1B1F35B3"/>
    <w:rsid w:val="1B4B7A22"/>
    <w:rsid w:val="1BFEEE66"/>
    <w:rsid w:val="1C975F05"/>
    <w:rsid w:val="1CCC6333"/>
    <w:rsid w:val="1D0D0912"/>
    <w:rsid w:val="1D84421B"/>
    <w:rsid w:val="1F085F4B"/>
    <w:rsid w:val="1FAD17B8"/>
    <w:rsid w:val="225769B0"/>
    <w:rsid w:val="242B28ED"/>
    <w:rsid w:val="25F42D95"/>
    <w:rsid w:val="285B7244"/>
    <w:rsid w:val="288F41FB"/>
    <w:rsid w:val="2A64560F"/>
    <w:rsid w:val="2B2F4C6A"/>
    <w:rsid w:val="2B4DF0E3"/>
    <w:rsid w:val="2BFED9A7"/>
    <w:rsid w:val="2BFF0BF6"/>
    <w:rsid w:val="2C0B19C7"/>
    <w:rsid w:val="2DBF67E6"/>
    <w:rsid w:val="2DC542B8"/>
    <w:rsid w:val="2DEFA0EC"/>
    <w:rsid w:val="2DF3454B"/>
    <w:rsid w:val="2DFEF900"/>
    <w:rsid w:val="2EA9D225"/>
    <w:rsid w:val="2F5F108D"/>
    <w:rsid w:val="2FC90246"/>
    <w:rsid w:val="2FFD9E72"/>
    <w:rsid w:val="33AFE0D7"/>
    <w:rsid w:val="33D16309"/>
    <w:rsid w:val="33F0470A"/>
    <w:rsid w:val="35BC7770"/>
    <w:rsid w:val="35C65463"/>
    <w:rsid w:val="36D5463E"/>
    <w:rsid w:val="37645C9B"/>
    <w:rsid w:val="37C5101E"/>
    <w:rsid w:val="39E5393E"/>
    <w:rsid w:val="3A361755"/>
    <w:rsid w:val="3AB5852F"/>
    <w:rsid w:val="3B6BC91B"/>
    <w:rsid w:val="3B6F8221"/>
    <w:rsid w:val="3BDB8112"/>
    <w:rsid w:val="3C850B8E"/>
    <w:rsid w:val="3DBF1E7D"/>
    <w:rsid w:val="3DF6F2F8"/>
    <w:rsid w:val="3DFEA1DF"/>
    <w:rsid w:val="3DFF92AB"/>
    <w:rsid w:val="3EFF00BF"/>
    <w:rsid w:val="3F5D2722"/>
    <w:rsid w:val="3FD97A5D"/>
    <w:rsid w:val="3FF109CC"/>
    <w:rsid w:val="3FFDC5D8"/>
    <w:rsid w:val="40AE7DF7"/>
    <w:rsid w:val="43DB1093"/>
    <w:rsid w:val="44E86CCF"/>
    <w:rsid w:val="46D544D3"/>
    <w:rsid w:val="4B942074"/>
    <w:rsid w:val="4CFB51CE"/>
    <w:rsid w:val="4FFE87B7"/>
    <w:rsid w:val="51F64AFE"/>
    <w:rsid w:val="556334E7"/>
    <w:rsid w:val="557EBB0D"/>
    <w:rsid w:val="575A345F"/>
    <w:rsid w:val="596E37B1"/>
    <w:rsid w:val="59AA3D09"/>
    <w:rsid w:val="5A0A227A"/>
    <w:rsid w:val="5A9FCB05"/>
    <w:rsid w:val="5B51560B"/>
    <w:rsid w:val="5D2BD20D"/>
    <w:rsid w:val="5E75F7B5"/>
    <w:rsid w:val="5F48C7E8"/>
    <w:rsid w:val="5F7B7B2D"/>
    <w:rsid w:val="5FA7AC98"/>
    <w:rsid w:val="5FC20923"/>
    <w:rsid w:val="5FDBD34F"/>
    <w:rsid w:val="60B61D0D"/>
    <w:rsid w:val="611143F4"/>
    <w:rsid w:val="622568AB"/>
    <w:rsid w:val="625A68C4"/>
    <w:rsid w:val="65185C9D"/>
    <w:rsid w:val="658277F0"/>
    <w:rsid w:val="66100001"/>
    <w:rsid w:val="67EE2672"/>
    <w:rsid w:val="67FC29C1"/>
    <w:rsid w:val="67FF1DC3"/>
    <w:rsid w:val="68A410B5"/>
    <w:rsid w:val="691B6057"/>
    <w:rsid w:val="69A81A37"/>
    <w:rsid w:val="69FF811C"/>
    <w:rsid w:val="6A5F55A3"/>
    <w:rsid w:val="6ACFBB11"/>
    <w:rsid w:val="6AD74743"/>
    <w:rsid w:val="6AFF4909"/>
    <w:rsid w:val="6B194879"/>
    <w:rsid w:val="6B4C9B49"/>
    <w:rsid w:val="6B6FD76F"/>
    <w:rsid w:val="6BFBA0CD"/>
    <w:rsid w:val="6C9F40A0"/>
    <w:rsid w:val="6E2D198E"/>
    <w:rsid w:val="6EED6ACB"/>
    <w:rsid w:val="6EFDFA5F"/>
    <w:rsid w:val="6F5D6089"/>
    <w:rsid w:val="6F7FD976"/>
    <w:rsid w:val="6FB7A685"/>
    <w:rsid w:val="6FE5D45D"/>
    <w:rsid w:val="6FFE7220"/>
    <w:rsid w:val="73FDB48A"/>
    <w:rsid w:val="75496EFF"/>
    <w:rsid w:val="7563135C"/>
    <w:rsid w:val="756D8BC7"/>
    <w:rsid w:val="75E053D8"/>
    <w:rsid w:val="76927011"/>
    <w:rsid w:val="76FC5B2B"/>
    <w:rsid w:val="76FE854C"/>
    <w:rsid w:val="77BB071F"/>
    <w:rsid w:val="77DF6E34"/>
    <w:rsid w:val="77EEB9A6"/>
    <w:rsid w:val="77F1BD51"/>
    <w:rsid w:val="77FF15AA"/>
    <w:rsid w:val="78296E1F"/>
    <w:rsid w:val="78EF8054"/>
    <w:rsid w:val="7B6DA0FD"/>
    <w:rsid w:val="7BBA15A2"/>
    <w:rsid w:val="7BF7AD4A"/>
    <w:rsid w:val="7C44666C"/>
    <w:rsid w:val="7C5FAA36"/>
    <w:rsid w:val="7CF64FDC"/>
    <w:rsid w:val="7CF73215"/>
    <w:rsid w:val="7CFFBC10"/>
    <w:rsid w:val="7D2F8B6B"/>
    <w:rsid w:val="7DC7E569"/>
    <w:rsid w:val="7E6FCF18"/>
    <w:rsid w:val="7ECD9389"/>
    <w:rsid w:val="7EDE3E92"/>
    <w:rsid w:val="7EDF67AB"/>
    <w:rsid w:val="7EF7F369"/>
    <w:rsid w:val="7EF971CB"/>
    <w:rsid w:val="7EFB7EC7"/>
    <w:rsid w:val="7EFED878"/>
    <w:rsid w:val="7EFF301E"/>
    <w:rsid w:val="7F3B4254"/>
    <w:rsid w:val="7F7FE496"/>
    <w:rsid w:val="7F975304"/>
    <w:rsid w:val="7F9F79D5"/>
    <w:rsid w:val="7FA77AB1"/>
    <w:rsid w:val="7FAF4694"/>
    <w:rsid w:val="7FBCD7E3"/>
    <w:rsid w:val="7FD5186D"/>
    <w:rsid w:val="7FDF47D1"/>
    <w:rsid w:val="7FDF50F6"/>
    <w:rsid w:val="7FF54CAF"/>
    <w:rsid w:val="7FF76CB8"/>
    <w:rsid w:val="7FF7713B"/>
    <w:rsid w:val="7FFDB0C0"/>
    <w:rsid w:val="7FFE382B"/>
    <w:rsid w:val="7FFF34AA"/>
    <w:rsid w:val="7FFF7346"/>
    <w:rsid w:val="87BFD9C2"/>
    <w:rsid w:val="8FDE5F14"/>
    <w:rsid w:val="93FE2064"/>
    <w:rsid w:val="9DFF4B31"/>
    <w:rsid w:val="9F7F9219"/>
    <w:rsid w:val="9FC78B59"/>
    <w:rsid w:val="A7E52E92"/>
    <w:rsid w:val="ABFB89A1"/>
    <w:rsid w:val="ACFF4E7C"/>
    <w:rsid w:val="B1FFF86F"/>
    <w:rsid w:val="B3C66329"/>
    <w:rsid w:val="B7FD7DF1"/>
    <w:rsid w:val="BACBB41C"/>
    <w:rsid w:val="BAEE6081"/>
    <w:rsid w:val="BBFF0F79"/>
    <w:rsid w:val="BE165F37"/>
    <w:rsid w:val="BEB7DE97"/>
    <w:rsid w:val="BF6ECC8A"/>
    <w:rsid w:val="BF7AB2F3"/>
    <w:rsid w:val="BF9E926E"/>
    <w:rsid w:val="BFEF7207"/>
    <w:rsid w:val="BFF68E65"/>
    <w:rsid w:val="C375C80E"/>
    <w:rsid w:val="C7A6E950"/>
    <w:rsid w:val="C97F43FF"/>
    <w:rsid w:val="CBFD9A7F"/>
    <w:rsid w:val="CDFECFA4"/>
    <w:rsid w:val="D7FED3DA"/>
    <w:rsid w:val="DADEDD70"/>
    <w:rsid w:val="DBC8AF00"/>
    <w:rsid w:val="DBE98755"/>
    <w:rsid w:val="DBF717E4"/>
    <w:rsid w:val="DBFD19A0"/>
    <w:rsid w:val="DDA1BDD4"/>
    <w:rsid w:val="DDF9F1B5"/>
    <w:rsid w:val="DDFFE22F"/>
    <w:rsid w:val="DE0F3CF9"/>
    <w:rsid w:val="DEFBB257"/>
    <w:rsid w:val="DFBE26E0"/>
    <w:rsid w:val="DFCB470D"/>
    <w:rsid w:val="DFD74840"/>
    <w:rsid w:val="DFEF0845"/>
    <w:rsid w:val="DFFF96F6"/>
    <w:rsid w:val="E16F0974"/>
    <w:rsid w:val="E67560BA"/>
    <w:rsid w:val="E75FCA62"/>
    <w:rsid w:val="E9FF4CBC"/>
    <w:rsid w:val="EBEF53C3"/>
    <w:rsid w:val="EC737589"/>
    <w:rsid w:val="ECFD9FDF"/>
    <w:rsid w:val="ECFF510E"/>
    <w:rsid w:val="EEFD10A7"/>
    <w:rsid w:val="EF3FC6A7"/>
    <w:rsid w:val="EF733E6E"/>
    <w:rsid w:val="EFCB67FF"/>
    <w:rsid w:val="EFCD9F48"/>
    <w:rsid w:val="EFDFDD94"/>
    <w:rsid w:val="EFEF840B"/>
    <w:rsid w:val="EFEF9DA2"/>
    <w:rsid w:val="F17FB4C9"/>
    <w:rsid w:val="F3F5DF72"/>
    <w:rsid w:val="F5EECCCF"/>
    <w:rsid w:val="F6F7E24C"/>
    <w:rsid w:val="F6FE0A3D"/>
    <w:rsid w:val="F72D07E3"/>
    <w:rsid w:val="F777645E"/>
    <w:rsid w:val="F7B724F6"/>
    <w:rsid w:val="F7BFFB04"/>
    <w:rsid w:val="F7E3FF13"/>
    <w:rsid w:val="F7EDDE3A"/>
    <w:rsid w:val="F7F5AE43"/>
    <w:rsid w:val="F7F7067A"/>
    <w:rsid w:val="F9F72C0D"/>
    <w:rsid w:val="FACD18F9"/>
    <w:rsid w:val="FAFFB3CE"/>
    <w:rsid w:val="FB756483"/>
    <w:rsid w:val="FBDB3051"/>
    <w:rsid w:val="FBF13BF8"/>
    <w:rsid w:val="FBFF747F"/>
    <w:rsid w:val="FD659665"/>
    <w:rsid w:val="FDE56CD6"/>
    <w:rsid w:val="FDF5E2C8"/>
    <w:rsid w:val="FE5A8B81"/>
    <w:rsid w:val="FE9F2564"/>
    <w:rsid w:val="FEDF4975"/>
    <w:rsid w:val="FEDFE641"/>
    <w:rsid w:val="FEF2C497"/>
    <w:rsid w:val="FEFD8DEB"/>
    <w:rsid w:val="FEFE771A"/>
    <w:rsid w:val="FEFE7E98"/>
    <w:rsid w:val="FF2ECF2E"/>
    <w:rsid w:val="FF4DE96E"/>
    <w:rsid w:val="FF6F2CD7"/>
    <w:rsid w:val="FF7B5702"/>
    <w:rsid w:val="FFAF39E1"/>
    <w:rsid w:val="FFCD3CC1"/>
    <w:rsid w:val="FFDC78D8"/>
    <w:rsid w:val="FFEB5657"/>
    <w:rsid w:val="FFEEEA52"/>
    <w:rsid w:val="FFEFF3B4"/>
    <w:rsid w:val="FFF52B4C"/>
    <w:rsid w:val="FFF73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outlineLvl w:val="0"/>
    </w:pPr>
    <w:rPr>
      <w:rFonts w:ascii="黑体" w:hAnsi="黑体" w:eastAsia="黑体"/>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cs="Times New Roman"/>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200" w:firstLineChars="200"/>
    </w:pPr>
    <w:rPr>
      <w:rFonts w:ascii="Times New Roman" w:hAnsi="Times New Roman"/>
      <w:szCs w:val="21"/>
    </w:rPr>
  </w:style>
  <w:style w:type="paragraph" w:styleId="5">
    <w:name w:val="caption"/>
    <w:basedOn w:val="1"/>
    <w:next w:val="1"/>
    <w:qFormat/>
    <w:uiPriority w:val="0"/>
    <w:rPr>
      <w:rFonts w:ascii="Arial" w:hAnsi="Arial" w:eastAsia="黑体" w:cs="Times New Roman"/>
      <w:sz w:val="20"/>
    </w:rPr>
  </w:style>
  <w:style w:type="paragraph" w:styleId="6">
    <w:name w:val="annotation text"/>
    <w:basedOn w:val="1"/>
    <w:qFormat/>
    <w:uiPriority w:val="0"/>
    <w:pPr>
      <w:jc w:val="left"/>
    </w:pPr>
  </w:style>
  <w:style w:type="paragraph" w:styleId="7">
    <w:name w:val="Body Text"/>
    <w:basedOn w:val="1"/>
    <w:qFormat/>
    <w:uiPriority w:val="0"/>
    <w:rPr>
      <w:rFonts w:ascii="微软雅黑" w:hAnsi="微软雅黑" w:eastAsia="微软雅黑" w:cs="微软雅黑"/>
      <w:sz w:val="31"/>
      <w:szCs w:val="31"/>
      <w:lang w:val="en-US" w:eastAsia="en-US" w:bidi="ar-SA"/>
    </w:rPr>
  </w:style>
  <w:style w:type="paragraph" w:styleId="8">
    <w:name w:val="Body Text Indent"/>
    <w:basedOn w:val="1"/>
    <w:qFormat/>
    <w:uiPriority w:val="99"/>
    <w:pPr>
      <w:spacing w:after="120"/>
      <w:ind w:left="420" w:leftChars="200"/>
    </w:p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8"/>
    <w:qFormat/>
    <w:uiPriority w:val="99"/>
    <w:pPr>
      <w:adjustRightInd w:val="0"/>
      <w:spacing w:after="0"/>
      <w:ind w:left="0" w:leftChars="0" w:firstLine="1040"/>
    </w:pPr>
    <w:rPr>
      <w:rFonts w:ascii="黑体" w:hAnsi="黑体" w:cs="Times New Roman"/>
      <w:bCs/>
      <w:kern w:val="0"/>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rFonts w:ascii="Calibri" w:hAnsi="Calibri" w:eastAsia="宋体" w:cs="宋体"/>
      <w:b/>
    </w:rPr>
  </w:style>
  <w:style w:type="paragraph" w:customStyle="1" w:styleId="18">
    <w:name w:val="UserStyle_0"/>
    <w:basedOn w:val="1"/>
    <w:qFormat/>
    <w:uiPriority w:val="0"/>
    <w:pPr>
      <w:widowControl/>
      <w:spacing w:after="200" w:line="240" w:lineRule="atLeast"/>
      <w:jc w:val="left"/>
      <w:textAlignment w:val="baseline"/>
    </w:pPr>
    <w:rPr>
      <w:rFonts w:ascii="Tahoma" w:hAnsi="Tahoma" w:eastAsia="小标宋"/>
      <w:kern w:val="0"/>
      <w:sz w:val="44"/>
      <w:szCs w:val="24"/>
    </w:rPr>
  </w:style>
  <w:style w:type="paragraph" w:customStyle="1" w:styleId="19">
    <w:name w:val="正文 New New New New New New New New New New New New New New New New New New New New New New New New New New"/>
    <w:next w:val="20"/>
    <w:qFormat/>
    <w:uiPriority w:val="0"/>
    <w:pPr>
      <w:widowControl w:val="0"/>
      <w:jc w:val="both"/>
    </w:pPr>
    <w:rPr>
      <w:rFonts w:ascii="Times New Roman" w:hAnsi="Times New Roman" w:eastAsia="宋体" w:cs="Arial Black"/>
      <w:kern w:val="2"/>
      <w:sz w:val="21"/>
      <w:lang w:val="en-US" w:eastAsia="zh-CN" w:bidi="ar-SA"/>
    </w:rPr>
  </w:style>
  <w:style w:type="paragraph" w:customStyle="1" w:styleId="20">
    <w:name w:val="Salutation1"/>
    <w:basedOn w:val="21"/>
    <w:next w:val="21"/>
    <w:qFormat/>
    <w:uiPriority w:val="0"/>
    <w:rPr>
      <w:rFonts w:ascii="Times New Roman" w:hAnsi="Times New Roman" w:eastAsia="宋体" w:cs="Arial Black"/>
      <w:szCs w:val="24"/>
    </w:rPr>
  </w:style>
  <w:style w:type="paragraph" w:customStyle="1" w:styleId="21">
    <w:name w:val="正文 New New"/>
    <w:qFormat/>
    <w:uiPriority w:val="0"/>
    <w:pPr>
      <w:widowControl w:val="0"/>
      <w:jc w:val="both"/>
    </w:pPr>
    <w:rPr>
      <w:rFonts w:ascii="Times New Roman" w:hAnsi="Times New Roman" w:eastAsia="宋体" w:cs="Arial Black"/>
      <w:kern w:val="2"/>
      <w:sz w:val="21"/>
      <w:lang w:val="en-US" w:eastAsia="zh-CN" w:bidi="ar-SA"/>
    </w:rPr>
  </w:style>
  <w:style w:type="paragraph" w:customStyle="1" w:styleId="22">
    <w:name w:val="正文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Table Text"/>
    <w:basedOn w:val="1"/>
    <w:semiHidden/>
    <w:qFormat/>
    <w:uiPriority w:val="0"/>
    <w:rPr>
      <w:rFonts w:ascii="微软雅黑" w:hAnsi="微软雅黑" w:eastAsia="微软雅黑" w:cs="微软雅黑"/>
      <w:sz w:val="20"/>
      <w:szCs w:val="20"/>
      <w:lang w:val="en-US" w:eastAsia="en-US" w:bidi="ar-SA"/>
    </w:rPr>
  </w:style>
  <w:style w:type="table" w:customStyle="1" w:styleId="24">
    <w:name w:val="Table Normal"/>
    <w:unhideWhenUsed/>
    <w:qFormat/>
    <w:uiPriority w:val="0"/>
    <w:tblPr>
      <w:tblCellMar>
        <w:top w:w="0" w:type="dxa"/>
        <w:left w:w="0" w:type="dxa"/>
        <w:bottom w:w="0" w:type="dxa"/>
        <w:right w:w="0" w:type="dxa"/>
      </w:tblCellMar>
    </w:tblPr>
  </w:style>
  <w:style w:type="paragraph" w:customStyle="1" w:styleId="25">
    <w:name w:val="标题2"/>
    <w:basedOn w:val="26"/>
    <w:qFormat/>
    <w:uiPriority w:val="0"/>
    <w:pPr>
      <w:spacing w:line="600" w:lineRule="exact"/>
      <w:jc w:val="center"/>
    </w:pPr>
    <w:rPr>
      <w:rFonts w:ascii="方正小标宋简体" w:eastAsia="方正小标宋简体"/>
      <w:sz w:val="44"/>
      <w:szCs w:val="44"/>
    </w:rPr>
  </w:style>
  <w:style w:type="paragraph" w:customStyle="1" w:styleId="26">
    <w:name w:val="正文2"/>
    <w:basedOn w:val="1"/>
    <w:qFormat/>
    <w:uiPriority w:val="99"/>
    <w:rPr>
      <w:rFonts w:ascii="Times New Roman" w:hAnsi="Times New Roman" w:eastAsia="方正仿宋简体"/>
      <w:color w:val="000000"/>
      <w:sz w:val="32"/>
      <w:szCs w:val="20"/>
    </w:rPr>
  </w:style>
  <w:style w:type="paragraph" w:customStyle="1" w:styleId="27">
    <w:name w:val="正文3"/>
    <w:basedOn w:val="1"/>
    <w:qFormat/>
    <w:uiPriority w:val="0"/>
    <w:pPr>
      <w:ind w:firstLine="200" w:firstLineChars="200"/>
    </w:pPr>
    <w:rPr>
      <w:rFonts w:eastAsia="方正仿宋简体"/>
      <w:color w:val="000000"/>
      <w:sz w:val="32"/>
      <w:szCs w:val="32"/>
    </w:rPr>
  </w:style>
  <w:style w:type="character" w:customStyle="1" w:styleId="28">
    <w:name w:val="15"/>
    <w:basedOn w:val="16"/>
    <w:qFormat/>
    <w:uiPriority w:val="0"/>
    <w:rPr>
      <w:rFonts w:hint="default" w:ascii="Times New Roman" w:hAnsi="Times New Roman" w:cs="Times New Roman"/>
      <w:color w:val="0000FF"/>
      <w:u w:val="single"/>
    </w:rPr>
  </w:style>
  <w:style w:type="paragraph" w:customStyle="1" w:styleId="29">
    <w:name w:val="正文文本 New"/>
    <w:basedOn w:val="30"/>
    <w:qFormat/>
    <w:uiPriority w:val="0"/>
    <w:rPr>
      <w:rFonts w:ascii="华文仿宋" w:hAnsi="华文仿宋" w:eastAsia="华文仿宋" w:cs="Times New Roman"/>
    </w:rPr>
  </w:style>
  <w:style w:type="paragraph" w:customStyle="1" w:styleId="30">
    <w:name w:val="正文 New"/>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
    <w:name w:val="大标题"/>
    <w:basedOn w:val="1"/>
    <w:qFormat/>
    <w:uiPriority w:val="0"/>
    <w:pPr>
      <w:adjustRightInd w:val="0"/>
      <w:snapToGrid w:val="0"/>
      <w:spacing w:before="100" w:beforeLines="100" w:after="100" w:afterLines="100" w:line="360" w:lineRule="auto"/>
      <w:ind w:firstLine="0" w:firstLineChars="0"/>
      <w:jc w:val="center"/>
    </w:pPr>
    <w:rPr>
      <w:rFonts w:eastAsia="方正小标宋简体"/>
      <w:sz w:val="36"/>
    </w:rPr>
  </w:style>
  <w:style w:type="paragraph" w:customStyle="1" w:styleId="32">
    <w:name w:val="正文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3487</Words>
  <Characters>3586</Characters>
  <Lines>0</Lines>
  <Paragraphs>0</Paragraphs>
  <TotalTime>10</TotalTime>
  <ScaleCrop>false</ScaleCrop>
  <LinksUpToDate>false</LinksUpToDate>
  <CharactersWithSpaces>4139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2025-12-04T10:50:00Z</dcterms:created>
  <dc:creator>值域</dc:creator>
  <cp:lastModifiedBy>黎俊</cp:lastModifiedBy>
  <cp:lastPrinted>2026-01-02T17:32:00Z</cp:lastPrinted>
  <dcterms:modified xsi:type="dcterms:W3CDTF">2026-06-29T12:19:34Z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EBC0C8C96F4A48FE865323A066DC1F5D_13</vt:lpwstr>
  </property>
  <property fmtid="{D5CDD505-2E9C-101B-9397-08002B2CF9AE}" pid="4" name="KSOTemplateDocerSaveRecord">
    <vt:lpwstr>eyJoZGlkIjoiNTIyMTVkNWMyNjg0MmY3ZTZkZGYyNGZiNGI3MzdhYTgiLCJ1c2VySWQiOiI1NzU3NDk0NDQifQ==</vt:lpwstr>
  </property>
</Properties>
</file>