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5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75" w:lineRule="exact"/>
        <w:jc w:val="left"/>
        <w:rPr>
          <w:rFonts w:ascii="方正小标宋简体" w:hAnsi="黑体" w:eastAsia="方正小标宋简体" w:cs="方正小标宋简体"/>
          <w:sz w:val="32"/>
          <w:szCs w:val="32"/>
        </w:rPr>
      </w:pPr>
    </w:p>
    <w:p>
      <w:pPr>
        <w:spacing w:line="575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深圳市前海深港科技创新生态谷一期（续发）专项债券项目绩效自评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eastAsia="zh-CN"/>
        </w:rPr>
        <w:t>结果</w:t>
      </w:r>
    </w:p>
    <w:p>
      <w:pPr>
        <w:spacing w:line="575" w:lineRule="exact"/>
        <w:jc w:val="center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（2025年度）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657"/>
        <w:gridCol w:w="1776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项目名称</w:t>
            </w:r>
          </w:p>
        </w:tc>
        <w:tc>
          <w:tcPr>
            <w:tcW w:w="36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cs="宋体"/>
                <w:kern w:val="0"/>
              </w:rPr>
              <w:t>深圳市前海深港科技创新生态谷一期（续发）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投向领域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cs="宋体"/>
                <w:kern w:val="0"/>
              </w:rPr>
              <w:t>产业园区基础设施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项目主管部门</w:t>
            </w:r>
          </w:p>
        </w:tc>
        <w:tc>
          <w:tcPr>
            <w:tcW w:w="36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cs="宋体"/>
                <w:kern w:val="0"/>
                <w:lang w:eastAsia="zh-CN"/>
              </w:rPr>
              <w:t>深圳市</w:t>
            </w:r>
            <w:r>
              <w:rPr>
                <w:rFonts w:hint="eastAsia" w:cs="宋体"/>
                <w:kern w:val="0"/>
              </w:rPr>
              <w:t>前海管理局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项目单位</w:t>
            </w:r>
          </w:p>
        </w:tc>
        <w:tc>
          <w:tcPr>
            <w:tcW w:w="23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深圳市前海产业发展</w:t>
            </w:r>
          </w:p>
          <w:p>
            <w:pPr>
              <w:widowControl/>
              <w:spacing w:line="240" w:lineRule="auto"/>
              <w:jc w:val="center"/>
              <w:rPr>
                <w:rFonts w:ascii="宋体" w:cs="宋体"/>
                <w:kern w:val="0"/>
              </w:rPr>
            </w:pPr>
            <w:bookmarkStart w:id="0" w:name="_GoBack"/>
            <w:bookmarkEnd w:id="0"/>
            <w:r>
              <w:rPr>
                <w:rFonts w:hint="eastAsia" w:cs="宋体"/>
                <w:kern w:val="0"/>
              </w:rPr>
              <w:t>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项目实施内容</w:t>
            </w:r>
          </w:p>
        </w:tc>
        <w:tc>
          <w:tcPr>
            <w:tcW w:w="7798" w:type="dxa"/>
            <w:gridSpan w:val="3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位于前海合作区前湾片区十单元内，处于前海的地理几何中心，区位优势明显；项目毗邻广深沿江高速，同时为环中线南延线前湾公园站地铁上盖物业，环中线在前海合作区共设6个站点，线路开通后将在前海湾枢纽与罗宝线、机场线连接，总体交通条件良好。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所在地块建设用地面积为20,975.2㎡，容积率为7.0，建筑覆盖率为65%，建筑限高180米；项目规定计容建筑面积为148,000㎡，其中商业面积8,000㎡、研发办公（含物业管理用房）110,000㎡、宿舍20,000㎡、公交首末站3,000㎡、市政设施7,000㎡（附建220千伏变电站）。其中附建变电站产权归供电部门，建成后按成本价整体移交供电部门；公交首末站产权归政府，建成后无偿无条件移交政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</w:t>
            </w:r>
          </w:p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绩效目标</w:t>
            </w:r>
          </w:p>
        </w:tc>
        <w:tc>
          <w:tcPr>
            <w:tcW w:w="365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预期目标</w:t>
            </w:r>
          </w:p>
        </w:tc>
        <w:tc>
          <w:tcPr>
            <w:tcW w:w="4141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657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2025年完成主副塔楼结构封顶</w:t>
            </w:r>
          </w:p>
        </w:tc>
        <w:tc>
          <w:tcPr>
            <w:tcW w:w="4141" w:type="dxa"/>
            <w:gridSpan w:val="2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2025年3月3日完成副塔楼结构封顶；2025年4月28日完成主塔楼结构封顶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464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自评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u w:val="none"/>
                <w:lang w:val="en-US" w:eastAsia="zh-CN"/>
              </w:rPr>
              <w:t>97.4分（满分：100分）</w:t>
            </w:r>
          </w:p>
        </w:tc>
      </w:tr>
    </w:tbl>
    <w:p>
      <w:pPr>
        <w:spacing w:line="240" w:lineRule="auto"/>
        <w:ind w:firstLine="420" w:firstLineChars="200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3076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杨剑明20260403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3075" o:spt="136" type="#_x0000_t136" style="position:absolute;left:0pt;height:207.5pt;width:415pt;mso-position-horizontal:center;mso-position-horizontal-relative:margin;mso-position-vertical:center;mso-position-vertical-relative:margin;z-index:-251656192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杨剑明20260403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BF4F8DFE"/>
    <w:rsid w:val="002E0C16"/>
    <w:rsid w:val="004747F7"/>
    <w:rsid w:val="00FB4EA1"/>
    <w:rsid w:val="15FB3591"/>
    <w:rsid w:val="175F244D"/>
    <w:rsid w:val="22515905"/>
    <w:rsid w:val="3E7DD3FE"/>
    <w:rsid w:val="3EFD6B51"/>
    <w:rsid w:val="3F8FD2BF"/>
    <w:rsid w:val="44DE88C9"/>
    <w:rsid w:val="497EB8B3"/>
    <w:rsid w:val="58D4E99F"/>
    <w:rsid w:val="5D9F1777"/>
    <w:rsid w:val="5FFE2EBE"/>
    <w:rsid w:val="61460F65"/>
    <w:rsid w:val="64D4737F"/>
    <w:rsid w:val="69923B28"/>
    <w:rsid w:val="75F78440"/>
    <w:rsid w:val="777AD8A5"/>
    <w:rsid w:val="77E91335"/>
    <w:rsid w:val="786BA8DC"/>
    <w:rsid w:val="79FF9AEC"/>
    <w:rsid w:val="7ADB6915"/>
    <w:rsid w:val="7DFE4BFA"/>
    <w:rsid w:val="7E9E8B5E"/>
    <w:rsid w:val="7EE5634F"/>
    <w:rsid w:val="7EFB3FBD"/>
    <w:rsid w:val="7F9C7D47"/>
    <w:rsid w:val="7FFFD0E1"/>
    <w:rsid w:val="8B936500"/>
    <w:rsid w:val="9FC3439D"/>
    <w:rsid w:val="ADEC188A"/>
    <w:rsid w:val="BDDEE01B"/>
    <w:rsid w:val="BF4F8DFE"/>
    <w:rsid w:val="BFC6828E"/>
    <w:rsid w:val="CEABC682"/>
    <w:rsid w:val="E3CF6B06"/>
    <w:rsid w:val="EA554EC4"/>
    <w:rsid w:val="EBFFFCBD"/>
    <w:rsid w:val="F0CF13DA"/>
    <w:rsid w:val="F3FE1202"/>
    <w:rsid w:val="F5D7D496"/>
    <w:rsid w:val="F7769948"/>
    <w:rsid w:val="F7C5E44A"/>
    <w:rsid w:val="FAED5786"/>
    <w:rsid w:val="FD5DA839"/>
    <w:rsid w:val="FDFB2F1F"/>
    <w:rsid w:val="FEED4C5B"/>
    <w:rsid w:val="FEFD5836"/>
    <w:rsid w:val="FFE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6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8">
    <w:name w:val="Body Text First Indent"/>
    <w:basedOn w:val="5"/>
    <w:qFormat/>
    <w:uiPriority w:val="0"/>
    <w:pPr>
      <w:spacing w:line="590" w:lineRule="exact"/>
      <w:ind w:firstLine="420" w:firstLineChars="100"/>
    </w:pPr>
    <w:rPr>
      <w:spacing w:val="-3"/>
      <w:kern w:val="21"/>
    </w:rPr>
  </w:style>
  <w:style w:type="paragraph" w:customStyle="1" w:styleId="11">
    <w:name w:val="闻政表文字"/>
    <w:basedOn w:val="1"/>
    <w:qFormat/>
    <w:uiPriority w:val="99"/>
    <w:pPr>
      <w:widowControl/>
      <w:spacing w:line="320" w:lineRule="exact"/>
      <w:jc w:val="center"/>
    </w:pPr>
    <w:rPr>
      <w:rFonts w:ascii="Times New Roman" w:hAnsi="Times New Roman" w:eastAsia="仿宋_GB2312" w:cs="Times New Roman"/>
      <w:color w:val="000000"/>
      <w:kern w:val="0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1278</Characters>
  <Lines>10</Lines>
  <Paragraphs>2</Paragraphs>
  <TotalTime>3</TotalTime>
  <ScaleCrop>false</ScaleCrop>
  <LinksUpToDate>false</LinksUpToDate>
  <CharactersWithSpaces>1500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2025-03-08T01:19:00Z</dcterms:created>
  <dc:creator>lisiyi</dc:creator>
  <cp:lastModifiedBy>廖常清</cp:lastModifiedBy>
  <cp:lastPrinted>2026-04-18T09:13:00Z</cp:lastPrinted>
  <dcterms:modified xsi:type="dcterms:W3CDTF">2026-06-24T10:24:56Z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9FB94BBBDE80312DC3A6D66740A907DA</vt:lpwstr>
  </property>
</Properties>
</file>