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附件4</w:t>
      </w:r>
    </w:p>
    <w:p>
      <w:pPr>
        <w:adjustRightInd w:val="0"/>
        <w:snapToGrid w:val="0"/>
        <w:spacing w:line="560" w:lineRule="exact"/>
        <w:jc w:val="center"/>
        <w:rPr>
          <w:rFonts w:hint="eastAsia" w:ascii="黑体" w:hAnsi="黑体" w:eastAsia="黑体" w:cs="黑体"/>
          <w:b/>
          <w:bCs/>
          <w:color w:val="000000"/>
          <w:sz w:val="32"/>
          <w:szCs w:val="32"/>
          <w:highlight w:val="none"/>
          <w:lang w:val="en-US" w:eastAsia="zh-Hans"/>
        </w:rPr>
      </w:pPr>
      <w:bookmarkStart w:id="0" w:name="_GoBack"/>
      <w:r>
        <w:rPr>
          <w:rFonts w:hint="default" w:ascii="黑体" w:hAnsi="黑体" w:eastAsia="黑体" w:cs="黑体"/>
          <w:b/>
          <w:bCs/>
          <w:color w:val="000000"/>
          <w:sz w:val="32"/>
          <w:szCs w:val="32"/>
          <w:highlight w:val="none"/>
          <w:lang w:eastAsia="zh-Hans"/>
        </w:rPr>
        <w:t>专项</w:t>
      </w:r>
      <w:r>
        <w:rPr>
          <w:rFonts w:hint="eastAsia" w:ascii="黑体" w:hAnsi="黑体" w:eastAsia="黑体" w:cs="黑体"/>
          <w:b/>
          <w:bCs/>
          <w:color w:val="000000"/>
          <w:sz w:val="32"/>
          <w:szCs w:val="32"/>
          <w:highlight w:val="none"/>
          <w:lang w:val="en-US" w:eastAsia="zh-Hans"/>
        </w:rPr>
        <w:t>申报材料清单</w:t>
      </w:r>
    </w:p>
    <w:bookmarkEnd w:id="0"/>
    <w:p>
      <w:pPr>
        <w:pStyle w:val="2"/>
        <w:rPr>
          <w:rFonts w:hint="eastAsia"/>
          <w:sz w:val="24"/>
          <w:szCs w:val="24"/>
          <w:lang w:val="en-US" w:eastAsia="zh-Hans"/>
        </w:rPr>
      </w:pPr>
    </w:p>
    <w:tbl>
      <w:tblPr>
        <w:tblStyle w:val="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5917"/>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2" w:type="dxa"/>
            <w:shd w:val="clear" w:color="auto" w:fill="D7D7D7"/>
            <w:noWrap w:val="0"/>
            <w:vAlign w:val="center"/>
          </w:tcPr>
          <w:p>
            <w:pPr>
              <w:adjustRightInd w:val="0"/>
              <w:snapToGrid w:val="0"/>
              <w:spacing w:line="560" w:lineRule="exact"/>
              <w:jc w:val="center"/>
              <w:rPr>
                <w:rFonts w:hint="eastAsia" w:ascii="方正黑体_GBK" w:hAnsi="方正黑体_GBK" w:eastAsia="方正黑体_GBK" w:cs="方正黑体_GBK"/>
                <w:b w:val="0"/>
                <w:bCs w:val="0"/>
                <w:color w:val="auto"/>
                <w:sz w:val="24"/>
                <w:szCs w:val="24"/>
                <w:highlight w:val="none"/>
                <w:lang w:val="en-US" w:eastAsia="zh-Hans"/>
              </w:rPr>
            </w:pPr>
            <w:r>
              <w:rPr>
                <w:rFonts w:hint="eastAsia" w:ascii="方正黑体_GBK" w:hAnsi="方正黑体_GBK" w:eastAsia="方正黑体_GBK" w:cs="方正黑体_GBK"/>
                <w:b w:val="0"/>
                <w:bCs w:val="0"/>
                <w:color w:val="auto"/>
                <w:sz w:val="24"/>
                <w:szCs w:val="24"/>
                <w:highlight w:val="none"/>
                <w:lang w:eastAsia="zh-Hans"/>
              </w:rPr>
              <w:t>申报</w:t>
            </w:r>
            <w:r>
              <w:rPr>
                <w:rFonts w:hint="eastAsia" w:ascii="方正黑体_GBK" w:hAnsi="方正黑体_GBK" w:eastAsia="方正黑体_GBK" w:cs="方正黑体_GBK"/>
                <w:b w:val="0"/>
                <w:bCs w:val="0"/>
                <w:color w:val="auto"/>
                <w:sz w:val="24"/>
                <w:szCs w:val="24"/>
                <w:highlight w:val="none"/>
                <w:lang w:val="en-US" w:eastAsia="zh-Hans"/>
              </w:rPr>
              <w:t>类别</w:t>
            </w:r>
          </w:p>
        </w:tc>
        <w:tc>
          <w:tcPr>
            <w:tcW w:w="5917" w:type="dxa"/>
            <w:shd w:val="clear" w:color="auto" w:fill="D7D7D7"/>
            <w:noWrap w:val="0"/>
            <w:vAlign w:val="center"/>
          </w:tcPr>
          <w:p>
            <w:pPr>
              <w:adjustRightInd w:val="0"/>
              <w:snapToGrid w:val="0"/>
              <w:spacing w:line="560" w:lineRule="exact"/>
              <w:jc w:val="center"/>
              <w:rPr>
                <w:rFonts w:hint="eastAsia" w:ascii="方正黑体_GBK" w:hAnsi="方正黑体_GBK" w:eastAsia="方正黑体_GBK" w:cs="方正黑体_GBK"/>
                <w:b w:val="0"/>
                <w:bCs w:val="0"/>
                <w:color w:val="auto"/>
                <w:sz w:val="24"/>
                <w:szCs w:val="24"/>
                <w:highlight w:val="none"/>
                <w:lang w:val="en-US" w:eastAsia="zh-Hans"/>
              </w:rPr>
            </w:pPr>
            <w:r>
              <w:rPr>
                <w:rFonts w:hint="eastAsia" w:ascii="方正黑体_GBK" w:hAnsi="方正黑体_GBK" w:eastAsia="方正黑体_GBK" w:cs="方正黑体_GBK"/>
                <w:b w:val="0"/>
                <w:bCs w:val="0"/>
                <w:color w:val="auto"/>
                <w:sz w:val="24"/>
                <w:szCs w:val="24"/>
                <w:highlight w:val="none"/>
                <w:lang w:val="en-US" w:eastAsia="zh-Hans"/>
              </w:rPr>
              <w:t>项目材料</w:t>
            </w:r>
          </w:p>
        </w:tc>
        <w:tc>
          <w:tcPr>
            <w:tcW w:w="1262" w:type="dxa"/>
            <w:shd w:val="clear" w:color="auto" w:fill="D7D7D7"/>
            <w:noWrap w:val="0"/>
            <w:vAlign w:val="center"/>
          </w:tcPr>
          <w:p>
            <w:pPr>
              <w:adjustRightInd w:val="0"/>
              <w:snapToGrid w:val="0"/>
              <w:spacing w:line="560" w:lineRule="exact"/>
              <w:jc w:val="center"/>
              <w:rPr>
                <w:rFonts w:hint="eastAsia" w:ascii="方正黑体_GBK" w:hAnsi="方正黑体_GBK" w:eastAsia="方正黑体_GBK" w:cs="方正黑体_GBK"/>
                <w:b w:val="0"/>
                <w:bCs w:val="0"/>
                <w:color w:val="auto"/>
                <w:sz w:val="24"/>
                <w:szCs w:val="24"/>
                <w:highlight w:val="none"/>
                <w:vertAlign w:val="baseline"/>
                <w:lang w:val="en-US" w:eastAsia="zh-Hans"/>
              </w:rPr>
            </w:pPr>
            <w:r>
              <w:rPr>
                <w:rFonts w:hint="eastAsia" w:ascii="方正黑体_GBK" w:hAnsi="方正黑体_GBK" w:eastAsia="方正黑体_GBK" w:cs="方正黑体_GBK"/>
                <w:b w:val="0"/>
                <w:bCs w:val="0"/>
                <w:color w:val="auto"/>
                <w:sz w:val="24"/>
                <w:szCs w:val="24"/>
                <w:highlight w:val="none"/>
                <w:vertAlign w:val="baseline"/>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Times New Roman"/>
                <w:sz w:val="24"/>
                <w:szCs w:val="24"/>
                <w:vertAlign w:val="baseline"/>
                <w:lang w:eastAsia="zh-Hans"/>
              </w:rPr>
            </w:pPr>
            <w:r>
              <w:rPr>
                <w:rFonts w:hint="eastAsia" w:ascii="仿宋_GB2312" w:hAnsi="仿宋_GB2312" w:eastAsia="仿宋_GB2312" w:cs="Times New Roman"/>
                <w:b/>
                <w:bCs/>
                <w:sz w:val="24"/>
                <w:szCs w:val="24"/>
                <w:lang w:val="en-US" w:eastAsia="zh-Hans"/>
              </w:rPr>
              <w:t>举办支持</w:t>
            </w:r>
            <w:r>
              <w:rPr>
                <w:rFonts w:hint="default" w:ascii="仿宋_GB2312" w:hAnsi="仿宋_GB2312" w:eastAsia="仿宋_GB2312" w:cs="Times New Roman"/>
                <w:sz w:val="24"/>
                <w:szCs w:val="24"/>
                <w:lang w:eastAsia="zh-Hans"/>
              </w:rPr>
              <w:t>（扶持政策第四条）</w:t>
            </w:r>
          </w:p>
        </w:tc>
        <w:tc>
          <w:tcPr>
            <w:tcW w:w="59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_GB2312" w:hAnsi="仿宋_GB2312" w:eastAsia="仿宋_GB2312" w:cs="Times New Roman"/>
                <w:sz w:val="24"/>
                <w:szCs w:val="24"/>
                <w:lang w:eastAsia="zh-Hans"/>
              </w:rPr>
            </w:pPr>
            <w:r>
              <w:rPr>
                <w:rFonts w:hint="default" w:ascii="仿宋_GB2312" w:hAnsi="仿宋_GB2312" w:eastAsia="仿宋_GB2312" w:cs="Times New Roman"/>
                <w:sz w:val="24"/>
                <w:szCs w:val="24"/>
                <w:lang w:eastAsia="zh-Hans"/>
              </w:rPr>
              <w:t>（1）医疗机构类</w:t>
            </w:r>
            <w:r>
              <w:rPr>
                <w:rFonts w:hint="eastAsia" w:ascii="仿宋_GB2312" w:hAnsi="仿宋_GB2312" w:eastAsia="仿宋_GB2312" w:cs="Times New Roman"/>
                <w:sz w:val="24"/>
                <w:szCs w:val="24"/>
                <w:lang w:val="en-US" w:eastAsia="zh-Hans"/>
              </w:rPr>
              <w:t>别</w:t>
            </w:r>
            <w:r>
              <w:rPr>
                <w:rFonts w:hint="default" w:ascii="仿宋_GB2312" w:hAnsi="仿宋_GB2312" w:eastAsia="仿宋_GB2312" w:cs="Times New Roman"/>
                <w:sz w:val="24"/>
                <w:szCs w:val="24"/>
                <w:lang w:eastAsia="zh-Hans"/>
              </w:rPr>
              <w:t>相关</w:t>
            </w:r>
            <w:r>
              <w:rPr>
                <w:rFonts w:hint="eastAsia" w:ascii="仿宋_GB2312" w:hAnsi="仿宋_GB2312" w:eastAsia="仿宋_GB2312" w:cs="Times New Roman"/>
                <w:sz w:val="24"/>
                <w:szCs w:val="24"/>
                <w:lang w:val="en-US" w:eastAsia="zh-Hans"/>
              </w:rPr>
              <w:t>证明材料</w:t>
            </w:r>
            <w:r>
              <w:rPr>
                <w:rFonts w:hint="default" w:ascii="仿宋_GB2312" w:hAnsi="仿宋_GB2312" w:eastAsia="仿宋_GB2312" w:cs="Times New Roman"/>
                <w:sz w:val="24"/>
                <w:szCs w:val="24"/>
                <w:lang w:eastAsia="zh-Hans"/>
              </w:rPr>
              <w:t>（按基础申报材料）；</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_GB2312" w:hAnsi="仿宋_GB2312" w:eastAsia="仿宋_GB2312" w:cs="Times New Roman"/>
                <w:sz w:val="24"/>
                <w:szCs w:val="24"/>
                <w:vertAlign w:val="baseline"/>
                <w:lang w:eastAsia="zh-Hans"/>
              </w:rPr>
            </w:pPr>
            <w:r>
              <w:rPr>
                <w:rFonts w:hint="default" w:ascii="仿宋_GB2312" w:hAnsi="仿宋_GB2312" w:eastAsia="仿宋_GB2312" w:cs="Times New Roman"/>
                <w:sz w:val="24"/>
                <w:szCs w:val="24"/>
                <w:lang w:eastAsia="zh-Hans"/>
              </w:rPr>
              <w:t>（2）与港澳服务提供者合作设立的社区健康服务机构，提供双方合作相关证明材料。</w:t>
            </w:r>
          </w:p>
        </w:tc>
        <w:tc>
          <w:tcPr>
            <w:tcW w:w="12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Times New Roman"/>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Times New Roman"/>
                <w:sz w:val="24"/>
                <w:szCs w:val="24"/>
                <w:vertAlign w:val="baseline"/>
                <w:lang w:eastAsia="zh-Hans"/>
              </w:rPr>
            </w:pPr>
            <w:r>
              <w:rPr>
                <w:rFonts w:hint="eastAsia" w:ascii="仿宋_GB2312" w:hAnsi="仿宋_GB2312" w:eastAsia="仿宋_GB2312" w:cs="Times New Roman"/>
                <w:b/>
                <w:bCs/>
                <w:sz w:val="24"/>
                <w:szCs w:val="24"/>
                <w:lang w:val="en-US" w:eastAsia="zh-Hans"/>
              </w:rPr>
              <w:t>医用设备购置支持</w:t>
            </w:r>
            <w:r>
              <w:rPr>
                <w:rFonts w:hint="default" w:ascii="仿宋_GB2312" w:hAnsi="仿宋_GB2312" w:eastAsia="仿宋_GB2312" w:cs="Times New Roman"/>
                <w:sz w:val="24"/>
                <w:szCs w:val="24"/>
                <w:lang w:eastAsia="zh-Hans"/>
              </w:rPr>
              <w:t>（扶持政策第五条）</w:t>
            </w:r>
          </w:p>
        </w:tc>
        <w:tc>
          <w:tcPr>
            <w:tcW w:w="59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（1）申报单位采购医用设备的合同；</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（2）申报单位采购医用设备的转账凭证及发票；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（3）医疗设备对应的医疗器械产品备案凭证、医疗器械产品注册证；</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（4）供货方的营业执照、医疗器械经营备案凭证（如有）或经营许可证等；</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（5）采购的医用设备投入使用的证明材料；</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（6）医用设备公立医院政府采购价格相关证明材料，具体为采购同期或近一年内，深圳市及其他同级公立医疗机构在官方公示平台发布的对应采购价格信息（优先采用深圳市区域数据），至少</w:t>
            </w:r>
            <w:r>
              <w:rPr>
                <w:rFonts w:hint="eastAsia" w:ascii="仿宋_GB2312" w:hAnsi="仿宋_GB2312" w:eastAsia="仿宋_GB2312" w:cs="Times New Roman"/>
                <w:sz w:val="24"/>
                <w:szCs w:val="24"/>
                <w:lang w:val="en-US" w:eastAsia="zh-CN"/>
              </w:rPr>
              <w:t>3</w:t>
            </w:r>
            <w:r>
              <w:rPr>
                <w:rFonts w:hint="eastAsia" w:ascii="仿宋_GB2312" w:hAnsi="仿宋_GB2312" w:eastAsia="仿宋_GB2312" w:cs="Times New Roman"/>
                <w:sz w:val="24"/>
                <w:szCs w:val="24"/>
                <w:lang w:val="en-US" w:eastAsia="zh-Hans"/>
              </w:rPr>
              <w:t>家；</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（7）涉及进口的医用设备，还应当提供进口许可证、强制性认证证书、进口商的营业执照、进口商的医疗器械经营备案凭证或经营许可证等。</w:t>
            </w:r>
          </w:p>
        </w:tc>
        <w:tc>
          <w:tcPr>
            <w:tcW w:w="12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Times New Roman"/>
                <w:sz w:val="24"/>
                <w:szCs w:val="24"/>
                <w:vertAlign w:val="baseli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Times New Roman"/>
                <w:sz w:val="24"/>
                <w:szCs w:val="24"/>
                <w:vertAlign w:val="baseline"/>
                <w:lang w:eastAsia="zh-Hans"/>
              </w:rPr>
            </w:pPr>
            <w:r>
              <w:rPr>
                <w:rFonts w:hint="eastAsia" w:ascii="仿宋_GB2312" w:hAnsi="仿宋_GB2312" w:eastAsia="仿宋_GB2312" w:cs="Times New Roman"/>
                <w:b/>
                <w:bCs/>
                <w:sz w:val="24"/>
                <w:szCs w:val="24"/>
                <w:lang w:val="en-US" w:eastAsia="zh-Hans"/>
              </w:rPr>
              <w:t>办医场地支持</w:t>
            </w:r>
            <w:r>
              <w:rPr>
                <w:rFonts w:hint="default" w:ascii="仿宋_GB2312" w:hAnsi="仿宋_GB2312" w:eastAsia="仿宋_GB2312" w:cs="Times New Roman"/>
                <w:sz w:val="24"/>
                <w:szCs w:val="24"/>
                <w:lang w:eastAsia="zh-Hans"/>
              </w:rPr>
              <w:t>（扶持政策第六条）</w:t>
            </w:r>
          </w:p>
        </w:tc>
        <w:tc>
          <w:tcPr>
            <w:tcW w:w="59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购置办医场地资助所需材料：</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（1）购置物业相关证明材料：包括不动产买卖合同、产权证书（房产证）、购置发票等，证明该物业的合法产权及交易情况。</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（2）提交场地照片、科室布局图、物业平面图等与购置面积作为办医场地使用的相关证明资料。</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租赁办医场地资助所需材料：</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（1）租赁合同、近</w:t>
            </w:r>
            <w:r>
              <w:rPr>
                <w:rFonts w:hint="eastAsia" w:ascii="仿宋_GB2312" w:hAnsi="仿宋_GB2312" w:eastAsia="仿宋_GB2312" w:cs="Times New Roman"/>
                <w:sz w:val="24"/>
                <w:szCs w:val="24"/>
                <w:lang w:val="en-US" w:eastAsia="zh-CN"/>
              </w:rPr>
              <w:t>3</w:t>
            </w:r>
            <w:r>
              <w:rPr>
                <w:rFonts w:hint="eastAsia" w:ascii="仿宋_GB2312" w:hAnsi="仿宋_GB2312" w:eastAsia="仿宋_GB2312" w:cs="Times New Roman"/>
                <w:sz w:val="24"/>
                <w:szCs w:val="24"/>
                <w:lang w:val="en-US" w:eastAsia="zh-Hans"/>
              </w:rPr>
              <w:t>个月的租金发票、租金支付凭证、房屋租赁备案凭证等；</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_GB2312" w:hAnsi="仿宋_GB2312" w:eastAsia="仿宋_GB2312" w:cs="Times New Roman"/>
                <w:sz w:val="24"/>
                <w:szCs w:val="24"/>
                <w:lang w:eastAsia="zh-CN"/>
              </w:rPr>
            </w:pPr>
            <w:r>
              <w:rPr>
                <w:rFonts w:hint="eastAsia" w:ascii="仿宋_GB2312" w:hAnsi="仿宋_GB2312" w:eastAsia="仿宋_GB2312" w:cs="Times New Roman"/>
                <w:sz w:val="24"/>
                <w:szCs w:val="24"/>
                <w:lang w:val="en-US" w:eastAsia="zh-CN"/>
              </w:rPr>
              <w:t>（2）</w:t>
            </w:r>
            <w:r>
              <w:rPr>
                <w:rFonts w:hint="eastAsia" w:ascii="仿宋_GB2312" w:hAnsi="仿宋_GB2312" w:eastAsia="仿宋_GB2312" w:cs="Times New Roman"/>
                <w:sz w:val="24"/>
                <w:szCs w:val="24"/>
                <w:lang w:val="en-US" w:eastAsia="zh-Hans"/>
              </w:rPr>
              <w:t>提交场地照片、科室布局图、物业平面图等与租赁面积作为办医场地使用的相关证明资料。</w:t>
            </w:r>
          </w:p>
        </w:tc>
        <w:tc>
          <w:tcPr>
            <w:tcW w:w="12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Times New Roman"/>
                <w:sz w:val="24"/>
                <w:szCs w:val="24"/>
                <w:vertAlign w:val="baseli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Times New Roman"/>
                <w:sz w:val="24"/>
                <w:szCs w:val="24"/>
                <w:vertAlign w:val="baseline"/>
                <w:lang w:eastAsia="zh-Hans"/>
              </w:rPr>
            </w:pPr>
            <w:r>
              <w:rPr>
                <w:rFonts w:hint="eastAsia" w:ascii="仿宋_GB2312" w:hAnsi="仿宋_GB2312" w:eastAsia="仿宋_GB2312" w:cs="Times New Roman"/>
                <w:b/>
                <w:bCs/>
                <w:sz w:val="24"/>
                <w:szCs w:val="24"/>
                <w:lang w:val="en-US" w:eastAsia="zh-Hans"/>
              </w:rPr>
              <w:t>港澳医疗专业技术人员支持</w:t>
            </w:r>
            <w:r>
              <w:rPr>
                <w:rFonts w:hint="default" w:ascii="仿宋_GB2312" w:hAnsi="仿宋_GB2312" w:eastAsia="仿宋_GB2312" w:cs="Times New Roman"/>
                <w:sz w:val="24"/>
                <w:szCs w:val="24"/>
                <w:lang w:eastAsia="zh-Hans"/>
              </w:rPr>
              <w:t>（扶持政策第七条）</w:t>
            </w:r>
          </w:p>
        </w:tc>
        <w:tc>
          <w:tcPr>
            <w:tcW w:w="59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_GB2312" w:hAnsi="仿宋_GB2312" w:eastAsia="仿宋_GB2312" w:cs="Times New Roman"/>
                <w:sz w:val="24"/>
                <w:szCs w:val="24"/>
                <w:lang w:eastAsia="zh-Hans"/>
              </w:rPr>
            </w:pPr>
            <w:r>
              <w:rPr>
                <w:rFonts w:hint="default" w:ascii="仿宋_GB2312" w:hAnsi="仿宋_GB2312" w:eastAsia="仿宋_GB2312" w:cs="Times New Roman"/>
                <w:sz w:val="24"/>
                <w:szCs w:val="24"/>
                <w:lang w:eastAsia="zh-Hans"/>
              </w:rPr>
              <w:t>申请执业注册一次性资助的，提交以下材料：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CN"/>
              </w:rPr>
              <w:t>（1）</w:t>
            </w:r>
            <w:r>
              <w:rPr>
                <w:rFonts w:hint="eastAsia" w:ascii="仿宋_GB2312" w:hAnsi="仿宋_GB2312" w:eastAsia="仿宋_GB2312" w:cs="Times New Roman"/>
                <w:sz w:val="24"/>
                <w:szCs w:val="24"/>
                <w:lang w:val="en-US" w:eastAsia="zh-Hans"/>
              </w:rPr>
              <w:t>港澳医疗专业技术人员在香港、澳门地区的执业许可</w:t>
            </w:r>
            <w:r>
              <w:rPr>
                <w:rFonts w:hint="default" w:ascii="仿宋_GB2312" w:hAnsi="仿宋_GB2312" w:eastAsia="仿宋_GB2312" w:cs="Times New Roman"/>
                <w:sz w:val="24"/>
                <w:szCs w:val="24"/>
                <w:lang w:eastAsia="zh-Hans"/>
              </w:rPr>
              <w:t>和注册</w:t>
            </w:r>
            <w:r>
              <w:rPr>
                <w:rFonts w:hint="eastAsia" w:ascii="仿宋_GB2312" w:hAnsi="仿宋_GB2312" w:eastAsia="仿宋_GB2312" w:cs="Times New Roman"/>
                <w:sz w:val="24"/>
                <w:szCs w:val="24"/>
                <w:lang w:val="en-US" w:eastAsia="zh-Hans"/>
              </w:rPr>
              <w:t>证明</w:t>
            </w:r>
            <w:r>
              <w:rPr>
                <w:rFonts w:hint="default" w:ascii="仿宋_GB2312" w:hAnsi="仿宋_GB2312" w:eastAsia="仿宋_GB2312" w:cs="Times New Roman"/>
                <w:sz w:val="24"/>
                <w:szCs w:val="24"/>
                <w:lang w:eastAsia="zh-Hans"/>
              </w:rPr>
              <w:t>材料</w:t>
            </w:r>
            <w:r>
              <w:rPr>
                <w:rFonts w:hint="eastAsia" w:ascii="仿宋_GB2312" w:hAnsi="仿宋_GB2312" w:eastAsia="仿宋_GB2312" w:cs="Times New Roman"/>
                <w:sz w:val="24"/>
                <w:szCs w:val="24"/>
                <w:lang w:val="en-US" w:eastAsia="zh-Hans"/>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CN"/>
              </w:rPr>
              <w:t>（2）</w:t>
            </w:r>
            <w:r>
              <w:rPr>
                <w:rFonts w:hint="eastAsia" w:ascii="仿宋_GB2312" w:hAnsi="仿宋_GB2312" w:eastAsia="仿宋_GB2312" w:cs="Times New Roman"/>
                <w:sz w:val="24"/>
                <w:szCs w:val="24"/>
                <w:lang w:val="en-US" w:eastAsia="zh-Hans"/>
              </w:rPr>
              <w:t>港澳医疗专业技术人员</w:t>
            </w:r>
            <w:r>
              <w:rPr>
                <w:rFonts w:hint="default" w:ascii="仿宋_GB2312" w:hAnsi="仿宋_GB2312" w:eastAsia="仿宋_GB2312" w:cs="Times New Roman"/>
                <w:sz w:val="24"/>
                <w:szCs w:val="24"/>
                <w:lang w:eastAsia="zh-Hans"/>
              </w:rPr>
              <w:t>在申报单位执业注册</w:t>
            </w:r>
            <w:r>
              <w:rPr>
                <w:rFonts w:hint="eastAsia" w:ascii="仿宋_GB2312" w:hAnsi="仿宋_GB2312" w:eastAsia="仿宋_GB2312" w:cs="Times New Roman"/>
                <w:sz w:val="24"/>
                <w:szCs w:val="24"/>
                <w:lang w:val="en-US" w:eastAsia="zh-CN"/>
              </w:rPr>
              <w:t>证明</w:t>
            </w:r>
            <w:r>
              <w:rPr>
                <w:rFonts w:hint="eastAsia" w:ascii="仿宋_GB2312" w:hAnsi="仿宋_GB2312" w:eastAsia="仿宋_GB2312" w:cs="Times New Roman"/>
                <w:sz w:val="24"/>
                <w:szCs w:val="24"/>
                <w:lang w:val="en-US" w:eastAsia="zh-Hans"/>
              </w:rPr>
              <w:t>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CN"/>
              </w:rPr>
              <w:t>（3）</w:t>
            </w:r>
            <w:r>
              <w:rPr>
                <w:rFonts w:hint="eastAsia" w:ascii="仿宋_GB2312" w:hAnsi="仿宋_GB2312" w:eastAsia="仿宋_GB2312" w:cs="Times New Roman"/>
                <w:sz w:val="24"/>
                <w:szCs w:val="24"/>
                <w:lang w:val="en-US" w:eastAsia="zh-Hans"/>
              </w:rPr>
              <w:t>申报单位与港澳医疗专业技术人员签订的聘用合同；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CN"/>
              </w:rPr>
              <w:t>（4）</w:t>
            </w:r>
            <w:r>
              <w:rPr>
                <w:rFonts w:hint="eastAsia" w:ascii="仿宋_GB2312" w:hAnsi="仿宋_GB2312" w:eastAsia="仿宋_GB2312" w:cs="Times New Roman"/>
                <w:sz w:val="24"/>
                <w:szCs w:val="24"/>
                <w:lang w:val="en-US" w:eastAsia="zh-Hans"/>
              </w:rPr>
              <w:t>由诊疗系统导出的体现港澳医师诊疗服务的证明材料；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default" w:ascii="仿宋_GB2312" w:hAnsi="仿宋_GB2312" w:eastAsia="仿宋_GB2312" w:cs="Times New Roman"/>
                <w:sz w:val="24"/>
                <w:szCs w:val="24"/>
                <w:lang w:eastAsia="zh-Hans"/>
              </w:rPr>
            </w:pPr>
            <w:r>
              <w:rPr>
                <w:rFonts w:hint="eastAsia" w:ascii="仿宋_GB2312" w:hAnsi="仿宋_GB2312" w:eastAsia="仿宋_GB2312" w:cs="Times New Roman"/>
                <w:sz w:val="24"/>
                <w:szCs w:val="24"/>
                <w:lang w:val="en-US" w:eastAsia="zh-CN"/>
              </w:rPr>
              <w:t>（5）</w:t>
            </w:r>
            <w:r>
              <w:rPr>
                <w:rFonts w:hint="eastAsia" w:ascii="仿宋_GB2312" w:hAnsi="仿宋_GB2312" w:eastAsia="仿宋_GB2312" w:cs="Times New Roman"/>
                <w:sz w:val="24"/>
                <w:szCs w:val="24"/>
                <w:lang w:val="en-US" w:eastAsia="zh-Hans"/>
              </w:rPr>
              <w:t>申报单位就该人员未重复申领资助声明（承诺书）；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default" w:ascii="仿宋_GB2312" w:hAnsi="仿宋_GB2312" w:eastAsia="仿宋_GB2312" w:cs="Times New Roman"/>
                <w:sz w:val="24"/>
                <w:szCs w:val="24"/>
                <w:lang w:eastAsia="zh-Hans"/>
              </w:rPr>
            </w:pPr>
            <w:r>
              <w:rPr>
                <w:rFonts w:hint="default" w:ascii="仿宋_GB2312" w:hAnsi="仿宋_GB2312" w:eastAsia="仿宋_GB2312" w:cs="Times New Roman"/>
                <w:sz w:val="24"/>
                <w:szCs w:val="24"/>
                <w:lang w:eastAsia="zh-Hans"/>
              </w:rPr>
              <w:t>申请港澳医师诊疗服务资助的，除前款相关材料以外，还应提供以下材料：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lang w:eastAsia="zh-CN"/>
              </w:rPr>
            </w:pPr>
            <w:r>
              <w:rPr>
                <w:rFonts w:hint="eastAsia" w:ascii="仿宋_GB2312" w:hAnsi="仿宋_GB2312" w:eastAsia="仿宋_GB2312" w:cs="Times New Roman"/>
                <w:sz w:val="24"/>
                <w:szCs w:val="24"/>
                <w:lang w:val="en-US" w:eastAsia="zh-CN"/>
              </w:rPr>
              <w:t>（1）</w:t>
            </w:r>
            <w:r>
              <w:rPr>
                <w:rFonts w:hint="default" w:ascii="仿宋_GB2312" w:hAnsi="仿宋_GB2312" w:eastAsia="仿宋_GB2312" w:cs="Times New Roman"/>
                <w:sz w:val="24"/>
                <w:szCs w:val="24"/>
                <w:lang w:eastAsia="zh-Hans"/>
              </w:rPr>
              <w:t>申报单位与港澳医师签订的聘用</w:t>
            </w:r>
            <w:r>
              <w:rPr>
                <w:rFonts w:hint="eastAsia" w:ascii="仿宋_GB2312" w:hAnsi="仿宋_GB2312" w:eastAsia="仿宋_GB2312" w:cs="Times New Roman"/>
                <w:sz w:val="24"/>
                <w:szCs w:val="24"/>
                <w:lang w:val="en-US" w:eastAsia="zh-Hans"/>
              </w:rPr>
              <w:t>合同</w:t>
            </w:r>
            <w:r>
              <w:rPr>
                <w:rFonts w:hint="default" w:ascii="仿宋_GB2312" w:hAnsi="仿宋_GB2312" w:eastAsia="仿宋_GB2312" w:cs="Times New Roman"/>
                <w:sz w:val="24"/>
                <w:szCs w:val="24"/>
                <w:lang w:eastAsia="zh-Hans"/>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lang w:eastAsia="zh-CN"/>
              </w:rPr>
            </w:pPr>
            <w:r>
              <w:rPr>
                <w:rFonts w:hint="eastAsia" w:ascii="仿宋_GB2312" w:hAnsi="仿宋_GB2312" w:eastAsia="仿宋_GB2312" w:cs="Times New Roman"/>
                <w:sz w:val="24"/>
                <w:szCs w:val="24"/>
                <w:lang w:eastAsia="zh-CN"/>
              </w:rPr>
              <w:t>（</w:t>
            </w:r>
            <w:r>
              <w:rPr>
                <w:rFonts w:hint="eastAsia" w:ascii="仿宋_GB2312" w:hAnsi="仿宋_GB2312" w:eastAsia="仿宋_GB2312" w:cs="Times New Roman"/>
                <w:sz w:val="24"/>
                <w:szCs w:val="24"/>
                <w:lang w:val="en-US" w:eastAsia="zh-CN"/>
              </w:rPr>
              <w:t>2</w:t>
            </w:r>
            <w:r>
              <w:rPr>
                <w:rFonts w:hint="eastAsia" w:ascii="仿宋_GB2312" w:hAnsi="仿宋_GB2312" w:eastAsia="仿宋_GB2312" w:cs="Times New Roman"/>
                <w:sz w:val="24"/>
                <w:szCs w:val="24"/>
                <w:lang w:eastAsia="zh-CN"/>
              </w:rPr>
              <w:t>）</w:t>
            </w:r>
            <w:r>
              <w:rPr>
                <w:rFonts w:hint="default" w:ascii="仿宋_GB2312" w:hAnsi="仿宋_GB2312" w:eastAsia="仿宋_GB2312" w:cs="Times New Roman"/>
                <w:sz w:val="24"/>
                <w:szCs w:val="24"/>
                <w:lang w:eastAsia="zh-Hans"/>
              </w:rPr>
              <w:t>由诊疗系统导出的体现港澳医师诊疗服务的证明材料</w:t>
            </w:r>
            <w:r>
              <w:rPr>
                <w:rFonts w:hint="eastAsia" w:ascii="仿宋_GB2312" w:hAnsi="仿宋_GB2312" w:eastAsia="仿宋_GB2312" w:cs="Times New Roman"/>
                <w:sz w:val="24"/>
                <w:szCs w:val="24"/>
                <w:lang w:eastAsia="zh-CN"/>
              </w:rPr>
              <w:t>（如系统导出相应的记录、门诊/急诊病历、诊断证明书、处方笺、门（急）诊诊疗信息页、检查/检验报告单、手术/操作记录等）；</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_GB2312" w:hAnsi="仿宋_GB2312" w:eastAsia="仿宋_GB2312" w:cs="Times New Roman"/>
                <w:sz w:val="24"/>
                <w:szCs w:val="24"/>
                <w:vertAlign w:val="baseline"/>
                <w:lang w:eastAsia="zh-Hans"/>
              </w:rPr>
            </w:pPr>
            <w:r>
              <w:rPr>
                <w:rFonts w:hint="eastAsia" w:ascii="仿宋_GB2312" w:hAnsi="仿宋_GB2312" w:eastAsia="仿宋_GB2312" w:cs="Times New Roman"/>
                <w:sz w:val="24"/>
                <w:szCs w:val="24"/>
                <w:lang w:eastAsia="zh-CN"/>
              </w:rPr>
              <w:t>（</w:t>
            </w:r>
            <w:r>
              <w:rPr>
                <w:rFonts w:hint="eastAsia" w:ascii="仿宋_GB2312" w:hAnsi="仿宋_GB2312" w:eastAsia="仿宋_GB2312" w:cs="Times New Roman"/>
                <w:sz w:val="24"/>
                <w:szCs w:val="24"/>
                <w:lang w:val="en-US" w:eastAsia="zh-CN"/>
              </w:rPr>
              <w:t>3</w:t>
            </w:r>
            <w:r>
              <w:rPr>
                <w:rFonts w:hint="eastAsia" w:ascii="仿宋_GB2312" w:hAnsi="仿宋_GB2312" w:eastAsia="仿宋_GB2312" w:cs="Times New Roman"/>
                <w:sz w:val="24"/>
                <w:szCs w:val="24"/>
                <w:lang w:eastAsia="zh-CN"/>
              </w:rPr>
              <w:t>）申报单位未重复申领补贴声明（</w:t>
            </w:r>
            <w:r>
              <w:rPr>
                <w:rFonts w:hint="eastAsia" w:ascii="仿宋_GB2312" w:hAnsi="仿宋_GB2312" w:eastAsia="仿宋_GB2312" w:cs="Times New Roman"/>
                <w:sz w:val="24"/>
                <w:szCs w:val="24"/>
                <w:lang w:val="en-US" w:eastAsia="zh-CN"/>
              </w:rPr>
              <w:t>可自行出具</w:t>
            </w:r>
            <w:r>
              <w:rPr>
                <w:rFonts w:hint="eastAsia" w:ascii="仿宋_GB2312" w:hAnsi="仿宋_GB2312" w:eastAsia="仿宋_GB2312" w:cs="Times New Roman"/>
                <w:sz w:val="24"/>
                <w:szCs w:val="24"/>
                <w:lang w:eastAsia="zh-CN"/>
              </w:rPr>
              <w:t>）。</w:t>
            </w:r>
          </w:p>
        </w:tc>
        <w:tc>
          <w:tcPr>
            <w:tcW w:w="12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Times New Roman"/>
                <w:sz w:val="24"/>
                <w:szCs w:val="24"/>
                <w:vertAlign w:val="baseli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Times New Roman"/>
                <w:sz w:val="24"/>
                <w:szCs w:val="24"/>
                <w:vertAlign w:val="baseline"/>
                <w:lang w:eastAsia="zh-Hans"/>
              </w:rPr>
            </w:pPr>
            <w:r>
              <w:rPr>
                <w:rFonts w:hint="eastAsia" w:ascii="仿宋_GB2312" w:hAnsi="仿宋_GB2312" w:eastAsia="仿宋_GB2312" w:cs="Times New Roman"/>
                <w:b/>
                <w:bCs/>
                <w:sz w:val="24"/>
                <w:szCs w:val="24"/>
                <w:lang w:eastAsia="zh-Hans"/>
              </w:rPr>
              <w:t>执业保险支持</w:t>
            </w:r>
            <w:r>
              <w:rPr>
                <w:rFonts w:hint="default" w:ascii="仿宋_GB2312" w:hAnsi="仿宋_GB2312" w:eastAsia="仿宋_GB2312" w:cs="Times New Roman"/>
                <w:sz w:val="24"/>
                <w:szCs w:val="24"/>
                <w:lang w:eastAsia="zh-Hans"/>
              </w:rPr>
              <w:t>（扶持政策第八条）</w:t>
            </w:r>
          </w:p>
        </w:tc>
        <w:tc>
          <w:tcPr>
            <w:tcW w:w="59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（1）保费发票；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（2）保险单位的资质证明；</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（3）保险合同复印件（加盖公章）、保险通知书、保单明细表；如为定制化保险产品，应提交定制内容说明，明确基础险种与附加险种构成；</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（4）保费缴纳凭证，包括发票、银行支付凭证（或付汇凭证等银行电子回单）等；</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_GB2312" w:hAnsi="仿宋_GB2312" w:eastAsia="仿宋_GB2312" w:cs="Times New Roman"/>
                <w:sz w:val="24"/>
                <w:szCs w:val="24"/>
                <w:vertAlign w:val="baseline"/>
                <w:lang w:eastAsia="zh-Hans"/>
              </w:rPr>
            </w:pPr>
            <w:r>
              <w:rPr>
                <w:rFonts w:hint="eastAsia" w:ascii="仿宋_GB2312" w:hAnsi="仿宋_GB2312" w:eastAsia="仿宋_GB2312" w:cs="Times New Roman"/>
                <w:sz w:val="24"/>
                <w:szCs w:val="24"/>
                <w:lang w:val="en-US" w:eastAsia="zh-CN"/>
              </w:rPr>
              <w:t>（5）</w:t>
            </w:r>
            <w:r>
              <w:rPr>
                <w:rFonts w:hint="eastAsia" w:ascii="仿宋_GB2312" w:hAnsi="仿宋_GB2312" w:eastAsia="仿宋_GB2312" w:cs="Times New Roman"/>
                <w:sz w:val="24"/>
                <w:szCs w:val="24"/>
                <w:lang w:val="en-US" w:eastAsia="zh-Hans"/>
              </w:rPr>
              <w:t>提供医疗机构与保险公司之间不存在关联交易、返佣、回扣、商业贿赂等不当交易行为的书面承诺。承诺书中应明确声明双方遵守反腐败法律法规，不涉及任何形式的贿赂、回扣或不正当利益交换（可自行出具）。</w:t>
            </w:r>
          </w:p>
        </w:tc>
        <w:tc>
          <w:tcPr>
            <w:tcW w:w="12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lang w:eastAsia="zh-Hans"/>
              </w:rPr>
            </w:pPr>
          </w:p>
          <w:p>
            <w:pPr>
              <w:pStyle w:val="2"/>
              <w:rPr>
                <w:rFonts w:hint="default" w:ascii="仿宋_GB2312" w:hAnsi="仿宋_GB2312" w:eastAsia="仿宋_GB2312" w:cs="Times New Roman"/>
                <w:sz w:val="24"/>
                <w:szCs w:val="24"/>
                <w:vertAlign w:val="baseline"/>
                <w:lang w:eastAsia="zh-Hans"/>
              </w:rPr>
            </w:pPr>
          </w:p>
          <w:p>
            <w:pPr>
              <w:pStyle w:val="2"/>
              <w:rPr>
                <w:rFonts w:hint="default" w:ascii="仿宋_GB2312" w:hAnsi="仿宋_GB2312" w:eastAsia="仿宋_GB2312" w:cs="Times New Roman"/>
                <w:sz w:val="24"/>
                <w:szCs w:val="24"/>
                <w:vertAlign w:val="baseline"/>
                <w:lang w:eastAsia="zh-Hans"/>
              </w:rPr>
            </w:pPr>
          </w:p>
          <w:p>
            <w:pPr>
              <w:pStyle w:val="2"/>
              <w:rPr>
                <w:rFonts w:hint="default" w:ascii="仿宋_GB2312" w:hAnsi="仿宋_GB2312" w:eastAsia="仿宋_GB2312" w:cs="Times New Roman"/>
                <w:sz w:val="24"/>
                <w:szCs w:val="24"/>
                <w:vertAlign w:val="baseli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Times New Roman"/>
                <w:sz w:val="24"/>
                <w:szCs w:val="24"/>
                <w:vertAlign w:val="baseline"/>
                <w:lang w:eastAsia="zh-Hans"/>
              </w:rPr>
            </w:pPr>
            <w:r>
              <w:rPr>
                <w:rFonts w:hint="eastAsia" w:ascii="仿宋_GB2312" w:hAnsi="仿宋_GB2312" w:eastAsia="仿宋_GB2312" w:cs="Times New Roman"/>
                <w:b/>
                <w:bCs/>
                <w:sz w:val="24"/>
                <w:szCs w:val="24"/>
                <w:lang w:eastAsia="zh-Hans"/>
              </w:rPr>
              <w:t>医院国际认证支持</w:t>
            </w:r>
            <w:r>
              <w:rPr>
                <w:rFonts w:hint="default" w:ascii="仿宋_GB2312" w:hAnsi="仿宋_GB2312" w:eastAsia="仿宋_GB2312" w:cs="Times New Roman"/>
                <w:sz w:val="24"/>
                <w:szCs w:val="24"/>
                <w:lang w:eastAsia="zh-Hans"/>
              </w:rPr>
              <w:t>（扶持政策第九条）</w:t>
            </w:r>
          </w:p>
        </w:tc>
        <w:tc>
          <w:tcPr>
            <w:tcW w:w="59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_GB2312" w:hAnsi="仿宋_GB2312" w:eastAsia="仿宋_GB2312" w:cs="Times New Roman"/>
                <w:sz w:val="24"/>
                <w:szCs w:val="24"/>
                <w:vertAlign w:val="baseline"/>
                <w:lang w:eastAsia="zh-Hans"/>
              </w:rPr>
            </w:pPr>
            <w:r>
              <w:rPr>
                <w:rFonts w:hint="eastAsia" w:ascii="仿宋_GB2312" w:hAnsi="仿宋_GB2312" w:eastAsia="仿宋_GB2312" w:cs="Times New Roman"/>
                <w:sz w:val="24"/>
                <w:szCs w:val="24"/>
                <w:lang w:eastAsia="zh-Hans"/>
              </w:rPr>
              <w:t>首次通过《国际医院评审认证标准（中国）》认证</w:t>
            </w:r>
            <w:r>
              <w:rPr>
                <w:rFonts w:hint="default" w:ascii="仿宋_GB2312" w:hAnsi="仿宋_GB2312" w:eastAsia="仿宋_GB2312" w:cs="Times New Roman"/>
                <w:sz w:val="24"/>
                <w:szCs w:val="24"/>
                <w:lang w:eastAsia="zh-Hans"/>
              </w:rPr>
              <w:t>相关</w:t>
            </w:r>
            <w:r>
              <w:rPr>
                <w:rFonts w:hint="eastAsia" w:ascii="仿宋_GB2312" w:hAnsi="仿宋_GB2312" w:eastAsia="仿宋_GB2312" w:cs="Times New Roman"/>
                <w:sz w:val="24"/>
                <w:szCs w:val="24"/>
                <w:lang w:val="en-US" w:eastAsia="zh-CN"/>
              </w:rPr>
              <w:t>证明</w:t>
            </w:r>
            <w:r>
              <w:rPr>
                <w:rFonts w:hint="eastAsia" w:ascii="仿宋_GB2312" w:hAnsi="仿宋_GB2312" w:eastAsia="仿宋_GB2312" w:cs="Times New Roman"/>
                <w:sz w:val="24"/>
                <w:szCs w:val="24"/>
                <w:lang w:val="en-US" w:eastAsia="zh-Hans"/>
              </w:rPr>
              <w:t>材料。</w:t>
            </w:r>
          </w:p>
        </w:tc>
        <w:tc>
          <w:tcPr>
            <w:tcW w:w="12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Times New Roman"/>
                <w:sz w:val="24"/>
                <w:szCs w:val="24"/>
                <w:vertAlign w:val="baseli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Times New Roman"/>
                <w:sz w:val="24"/>
                <w:szCs w:val="24"/>
                <w:lang w:eastAsia="zh-Hans"/>
              </w:rPr>
            </w:pPr>
            <w:r>
              <w:rPr>
                <w:rFonts w:hint="eastAsia" w:ascii="仿宋_GB2312" w:hAnsi="仿宋_GB2312" w:eastAsia="仿宋_GB2312" w:cs="Times New Roman"/>
                <w:b/>
                <w:bCs/>
                <w:sz w:val="24"/>
                <w:szCs w:val="24"/>
              </w:rPr>
              <w:t>“港澳药械通”落地支持</w:t>
            </w:r>
            <w:r>
              <w:rPr>
                <w:rFonts w:hint="default" w:ascii="仿宋_GB2312" w:hAnsi="仿宋_GB2312" w:eastAsia="仿宋_GB2312" w:cs="Times New Roman"/>
                <w:sz w:val="24"/>
                <w:szCs w:val="24"/>
                <w:lang w:eastAsia="zh-Hans"/>
              </w:rPr>
              <w:t>（扶持政策第十条）</w:t>
            </w:r>
          </w:p>
        </w:tc>
        <w:tc>
          <w:tcPr>
            <w:tcW w:w="59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eastAsia="zh-Hans"/>
              </w:rPr>
              <w:t>（</w:t>
            </w:r>
            <w:r>
              <w:rPr>
                <w:rFonts w:hint="default" w:ascii="仿宋_GB2312" w:hAnsi="仿宋_GB2312" w:eastAsia="仿宋_GB2312" w:cs="Times New Roman"/>
                <w:sz w:val="24"/>
                <w:szCs w:val="24"/>
                <w:lang w:eastAsia="zh-Hans"/>
              </w:rPr>
              <w:t>1</w:t>
            </w:r>
            <w:r>
              <w:rPr>
                <w:rFonts w:hint="eastAsia" w:ascii="仿宋_GB2312" w:hAnsi="仿宋_GB2312" w:eastAsia="仿宋_GB2312" w:cs="Times New Roman"/>
                <w:sz w:val="24"/>
                <w:szCs w:val="24"/>
                <w:lang w:eastAsia="zh-Hans"/>
              </w:rPr>
              <w:t>）</w:t>
            </w:r>
            <w:r>
              <w:rPr>
                <w:rFonts w:hint="eastAsia" w:ascii="仿宋_GB2312" w:hAnsi="仿宋_GB2312" w:eastAsia="仿宋_GB2312" w:cs="Times New Roman"/>
                <w:sz w:val="24"/>
                <w:szCs w:val="24"/>
              </w:rPr>
              <w:t>“港澳药械通”</w:t>
            </w:r>
            <w:r>
              <w:rPr>
                <w:rFonts w:hint="eastAsia" w:ascii="仿宋_GB2312" w:hAnsi="仿宋_GB2312" w:eastAsia="仿宋_GB2312" w:cs="Times New Roman"/>
                <w:sz w:val="24"/>
                <w:szCs w:val="24"/>
                <w:lang w:val="en-US" w:eastAsia="zh-Hans"/>
              </w:rPr>
              <w:t>指定医疗机构的批文；</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_GB2312" w:hAnsi="仿宋_GB2312" w:eastAsia="仿宋_GB2312" w:cs="Times New Roman"/>
                <w:sz w:val="24"/>
                <w:szCs w:val="24"/>
                <w:lang w:eastAsia="zh-Hans"/>
              </w:rPr>
            </w:pPr>
            <w:r>
              <w:rPr>
                <w:rFonts w:hint="eastAsia" w:ascii="仿宋_GB2312" w:hAnsi="仿宋_GB2312" w:eastAsia="仿宋_GB2312" w:cs="Times New Roman"/>
                <w:sz w:val="24"/>
                <w:szCs w:val="24"/>
                <w:lang w:val="en-US" w:eastAsia="zh-Hans"/>
              </w:rPr>
              <w:t>（</w:t>
            </w:r>
            <w:r>
              <w:rPr>
                <w:rFonts w:hint="default" w:ascii="仿宋_GB2312" w:hAnsi="仿宋_GB2312" w:eastAsia="仿宋_GB2312" w:cs="Times New Roman"/>
                <w:sz w:val="24"/>
                <w:szCs w:val="24"/>
                <w:lang w:eastAsia="zh-Hans"/>
              </w:rPr>
              <w:t>2</w:t>
            </w:r>
            <w:r>
              <w:rPr>
                <w:rFonts w:hint="eastAsia" w:ascii="仿宋_GB2312" w:hAnsi="仿宋_GB2312" w:eastAsia="仿宋_GB2312" w:cs="Times New Roman"/>
                <w:sz w:val="24"/>
                <w:szCs w:val="24"/>
                <w:lang w:eastAsia="zh-Hans"/>
              </w:rPr>
              <w:t>）</w:t>
            </w:r>
            <w:r>
              <w:rPr>
                <w:rFonts w:hint="eastAsia" w:ascii="仿宋_GB2312" w:hAnsi="仿宋_GB2312" w:eastAsia="仿宋_GB2312" w:cs="Times New Roman"/>
                <w:sz w:val="24"/>
                <w:szCs w:val="24"/>
                <w:lang w:val="en-US" w:eastAsia="zh-Hans"/>
              </w:rPr>
              <w:t>获批</w:t>
            </w:r>
            <w:r>
              <w:rPr>
                <w:rFonts w:ascii="仿宋_GB2312" w:hAnsi="仿宋_GB2312" w:eastAsia="仿宋_GB2312" w:cs="仿宋_GB2312"/>
                <w:sz w:val="24"/>
                <w:szCs w:val="24"/>
                <w:lang w:bidi="ar"/>
              </w:rPr>
              <w:t>临床急需进口港澳药械品种</w:t>
            </w:r>
            <w:r>
              <w:rPr>
                <w:rFonts w:hint="eastAsia" w:ascii="仿宋_GB2312" w:hAnsi="仿宋_GB2312" w:eastAsia="仿宋_GB2312" w:cs="仿宋_GB2312"/>
                <w:sz w:val="24"/>
                <w:szCs w:val="24"/>
                <w:lang w:val="en-US" w:eastAsia="zh-Hans" w:bidi="ar"/>
              </w:rPr>
              <w:t>的批文，</w:t>
            </w:r>
            <w:r>
              <w:rPr>
                <w:rFonts w:hint="eastAsia" w:ascii="仿宋_GB2312" w:hAnsi="仿宋_GB2312" w:eastAsia="仿宋_GB2312" w:cs="Times New Roman"/>
                <w:sz w:val="24"/>
                <w:szCs w:val="24"/>
                <w:lang w:val="en-US" w:eastAsia="zh-Hans"/>
              </w:rPr>
              <w:t>及对应的</w:t>
            </w:r>
            <w:r>
              <w:rPr>
                <w:rFonts w:hint="default" w:ascii="仿宋_GB2312" w:hAnsi="仿宋_GB2312" w:eastAsia="仿宋_GB2312" w:cs="Times New Roman"/>
                <w:sz w:val="24"/>
                <w:szCs w:val="24"/>
                <w:lang w:eastAsia="zh-Hans"/>
              </w:rPr>
              <w:t>药械</w:t>
            </w:r>
            <w:r>
              <w:rPr>
                <w:rFonts w:hint="eastAsia" w:ascii="仿宋_GB2312" w:hAnsi="仿宋_GB2312" w:eastAsia="仿宋_GB2312" w:cs="Times New Roman"/>
                <w:sz w:val="24"/>
                <w:szCs w:val="24"/>
                <w:lang w:val="en-US" w:eastAsia="zh-Hans"/>
              </w:rPr>
              <w:t>采购合同、发票，</w:t>
            </w:r>
            <w:r>
              <w:rPr>
                <w:rFonts w:hint="default" w:ascii="仿宋_GB2312" w:hAnsi="仿宋_GB2312" w:eastAsia="仿宋_GB2312" w:cs="Times New Roman"/>
                <w:sz w:val="24"/>
                <w:szCs w:val="24"/>
                <w:lang w:eastAsia="zh-Hans"/>
              </w:rPr>
              <w:t>以及</w:t>
            </w:r>
            <w:r>
              <w:rPr>
                <w:rFonts w:hint="eastAsia" w:ascii="仿宋_GB2312" w:hAnsi="仿宋_GB2312" w:eastAsia="仿宋_GB2312" w:cs="Times New Roman"/>
                <w:sz w:val="24"/>
                <w:szCs w:val="24"/>
                <w:lang w:val="en-US" w:eastAsia="zh-Hans"/>
              </w:rPr>
              <w:t>投入</w:t>
            </w:r>
            <w:r>
              <w:rPr>
                <w:rFonts w:hint="default" w:ascii="仿宋_GB2312" w:hAnsi="仿宋_GB2312" w:eastAsia="仿宋_GB2312" w:cs="Times New Roman"/>
                <w:sz w:val="24"/>
                <w:szCs w:val="24"/>
                <w:lang w:eastAsia="zh-Hans"/>
              </w:rPr>
              <w:t>临床</w:t>
            </w:r>
            <w:r>
              <w:rPr>
                <w:rFonts w:hint="eastAsia" w:ascii="仿宋_GB2312" w:hAnsi="仿宋_GB2312" w:eastAsia="仿宋_GB2312" w:cs="Times New Roman"/>
                <w:sz w:val="24"/>
                <w:szCs w:val="24"/>
                <w:lang w:val="en-US" w:eastAsia="zh-Hans"/>
              </w:rPr>
              <w:t>使用的证明材料</w:t>
            </w:r>
            <w:r>
              <w:rPr>
                <w:rFonts w:hint="default" w:ascii="仿宋_GB2312" w:hAnsi="仿宋_GB2312" w:eastAsia="仿宋_GB2312" w:cs="Times New Roman"/>
                <w:sz w:val="24"/>
                <w:szCs w:val="24"/>
                <w:lang w:eastAsia="zh-Hans"/>
              </w:rPr>
              <w:t>。</w:t>
            </w:r>
          </w:p>
        </w:tc>
        <w:tc>
          <w:tcPr>
            <w:tcW w:w="12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Times New Roman"/>
                <w:sz w:val="24"/>
                <w:szCs w:val="24"/>
                <w:vertAlign w:val="baseli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Times New Roman"/>
                <w:sz w:val="24"/>
                <w:szCs w:val="24"/>
              </w:rPr>
            </w:pPr>
            <w:r>
              <w:rPr>
                <w:rFonts w:hint="eastAsia" w:ascii="仿宋_GB2312" w:hAnsi="仿宋_GB2312" w:eastAsia="仿宋_GB2312" w:cs="仿宋_GB2312"/>
                <w:b/>
                <w:bCs/>
                <w:sz w:val="24"/>
                <w:szCs w:val="24"/>
                <w:lang w:val="en-US" w:eastAsia="zh-Hans" w:bidi="ar"/>
              </w:rPr>
              <w:t>国际商保支持</w:t>
            </w:r>
            <w:r>
              <w:rPr>
                <w:rFonts w:hint="default" w:ascii="仿宋_GB2312" w:hAnsi="仿宋_GB2312" w:eastAsia="仿宋_GB2312" w:cs="Times New Roman"/>
                <w:sz w:val="24"/>
                <w:szCs w:val="24"/>
                <w:lang w:eastAsia="zh-Hans"/>
              </w:rPr>
              <w:t>（扶持政策第十一条）</w:t>
            </w:r>
          </w:p>
        </w:tc>
        <w:tc>
          <w:tcPr>
            <w:tcW w:w="59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4"/>
                <w:szCs w:val="24"/>
                <w:lang w:val="en-US" w:eastAsia="zh-Hans" w:bidi="ar"/>
              </w:rPr>
            </w:pPr>
            <w:r>
              <w:rPr>
                <w:rFonts w:hint="eastAsia" w:ascii="仿宋_GB2312" w:hAnsi="仿宋_GB2312" w:eastAsia="仿宋_GB2312" w:cs="仿宋_GB2312"/>
                <w:sz w:val="24"/>
                <w:szCs w:val="24"/>
                <w:lang w:val="en-US" w:eastAsia="zh-Hans" w:bidi="ar"/>
              </w:rPr>
              <w:t>（1）提供申报单位的营业执照、医疗机构执业许可证、港澳背景证明。如申报单位隶属于大型医疗集团，还需提供独立法人声明；</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4"/>
                <w:szCs w:val="24"/>
                <w:lang w:val="en-US" w:eastAsia="zh-Hans" w:bidi="ar"/>
              </w:rPr>
            </w:pPr>
            <w:r>
              <w:rPr>
                <w:rFonts w:hint="eastAsia" w:ascii="仿宋_GB2312" w:hAnsi="仿宋_GB2312" w:eastAsia="仿宋_GB2312" w:cs="仿宋_GB2312"/>
                <w:sz w:val="24"/>
                <w:szCs w:val="24"/>
                <w:lang w:val="en-US" w:eastAsia="zh-Hans" w:bidi="ar"/>
              </w:rPr>
              <w:t>（2）提供保险公司在香港保监局或澳门金管局的注册登记证明；或第三方机构的商业登记证及授权书（证明其已获得保险公司授权进行理赔或资金结算）；</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4"/>
                <w:szCs w:val="24"/>
                <w:lang w:val="en-US" w:eastAsia="zh-Hans" w:bidi="ar"/>
              </w:rPr>
            </w:pPr>
            <w:r>
              <w:rPr>
                <w:rFonts w:hint="eastAsia" w:ascii="仿宋_GB2312" w:hAnsi="仿宋_GB2312" w:eastAsia="仿宋_GB2312" w:cs="仿宋_GB2312"/>
                <w:sz w:val="24"/>
                <w:szCs w:val="24"/>
                <w:lang w:val="en-US" w:eastAsia="zh-Hans" w:bidi="ar"/>
              </w:rPr>
              <w:t>（3）患者就诊与结算信息，包括患者病历号/住院号、保单号、就诊日期、结算日期、保险公司名称、险种名称、金额信息。金额信息应包括医疗总费用、医保/自费金额、保险理赔直接结算金额以及保险结算单。</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4"/>
                <w:szCs w:val="24"/>
                <w:lang w:val="en-US" w:eastAsia="zh-Hans" w:bidi="ar"/>
              </w:rPr>
            </w:pPr>
            <w:r>
              <w:rPr>
                <w:rFonts w:hint="eastAsia" w:ascii="仿宋_GB2312" w:hAnsi="仿宋_GB2312" w:eastAsia="仿宋_GB2312" w:cs="仿宋_GB2312"/>
                <w:sz w:val="24"/>
                <w:szCs w:val="24"/>
                <w:lang w:val="en-US" w:eastAsia="zh-Hans" w:bidi="ar"/>
              </w:rPr>
              <w:t>（4）提供银行入账流水单，付款方为协议签署的港澳保险公司或第三方机构，收款方为申报主体的账户；同时提供对应业务的门诊或住院收费票据。</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eastAsia="zh-Hans"/>
              </w:rPr>
            </w:pPr>
            <w:r>
              <w:rPr>
                <w:rFonts w:hint="eastAsia" w:ascii="仿宋_GB2312" w:hAnsi="仿宋_GB2312" w:eastAsia="仿宋_GB2312" w:cs="仿宋_GB2312"/>
                <w:sz w:val="24"/>
                <w:szCs w:val="24"/>
                <w:lang w:val="en-US" w:eastAsia="zh-CN" w:bidi="ar"/>
              </w:rPr>
              <w:t>（5）</w:t>
            </w:r>
            <w:r>
              <w:rPr>
                <w:rFonts w:hint="eastAsia" w:ascii="仿宋_GB2312" w:hAnsi="仿宋_GB2312" w:eastAsia="仿宋_GB2312" w:cs="仿宋_GB2312"/>
                <w:sz w:val="24"/>
                <w:szCs w:val="24"/>
                <w:lang w:val="en-US" w:eastAsia="zh-Hans" w:bidi="ar"/>
              </w:rPr>
              <w:t>合规与诚信承诺书，应承诺：①本次申报所提供的全部文件资料均真实、准确、完整、有效。②所有申报的业务均为真实的跨境医疗保险直接结算业务，不存在任何形式的套取、欺诈、骗保等违规行为。</w:t>
            </w:r>
          </w:p>
        </w:tc>
        <w:tc>
          <w:tcPr>
            <w:tcW w:w="12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Times New Roman"/>
                <w:sz w:val="24"/>
                <w:szCs w:val="24"/>
                <w:vertAlign w:val="baseli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4"/>
                <w:szCs w:val="24"/>
                <w:lang w:val="en-US" w:eastAsia="zh-Hans" w:bidi="ar"/>
              </w:rPr>
            </w:pPr>
            <w:r>
              <w:rPr>
                <w:rFonts w:hint="eastAsia" w:ascii="仿宋_GB2312" w:hAnsi="仿宋_GB2312" w:eastAsia="仿宋_GB2312" w:cs="仿宋_GB2312"/>
                <w:b/>
                <w:bCs/>
                <w:sz w:val="24"/>
                <w:szCs w:val="24"/>
                <w:lang w:val="en-US" w:eastAsia="zh-Hans" w:bidi="ar"/>
              </w:rPr>
              <w:t>重点专科支持</w:t>
            </w:r>
            <w:r>
              <w:rPr>
                <w:rFonts w:hint="default" w:ascii="仿宋_GB2312" w:hAnsi="仿宋_GB2312" w:eastAsia="仿宋_GB2312" w:cs="Times New Roman"/>
                <w:sz w:val="24"/>
                <w:szCs w:val="24"/>
                <w:lang w:eastAsia="zh-Hans"/>
              </w:rPr>
              <w:t>（扶持政策第十二条）</w:t>
            </w:r>
          </w:p>
        </w:tc>
        <w:tc>
          <w:tcPr>
            <w:tcW w:w="59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sz w:val="24"/>
                <w:szCs w:val="24"/>
                <w:lang w:val="en-US" w:eastAsia="zh-Hans" w:bidi="ar"/>
              </w:rPr>
            </w:pPr>
            <w:r>
              <w:rPr>
                <w:rFonts w:hint="default" w:ascii="仿宋_GB2312" w:hAnsi="仿宋_GB2312" w:eastAsia="仿宋_GB2312" w:cs="Times New Roman"/>
                <w:sz w:val="24"/>
                <w:szCs w:val="24"/>
                <w:lang w:eastAsia="zh-Hans"/>
              </w:rPr>
              <w:t>申报单位获</w:t>
            </w:r>
            <w:r>
              <w:rPr>
                <w:rFonts w:hint="eastAsia" w:ascii="仿宋_GB2312" w:hAnsi="仿宋_GB2312" w:eastAsia="仿宋_GB2312" w:cs="Times New Roman"/>
                <w:sz w:val="24"/>
                <w:szCs w:val="24"/>
                <w:lang w:val="en-US" w:eastAsia="zh-Hans"/>
              </w:rPr>
              <w:t>得国家、广东省、深圳市医学重点专科或中医重点、特色专科(专病)建设项目的</w:t>
            </w:r>
            <w:r>
              <w:rPr>
                <w:rFonts w:hint="default" w:ascii="仿宋_GB2312" w:hAnsi="仿宋_GB2312" w:eastAsia="仿宋_GB2312" w:cs="Times New Roman"/>
                <w:sz w:val="24"/>
                <w:szCs w:val="24"/>
                <w:lang w:eastAsia="zh-Hans"/>
              </w:rPr>
              <w:t>相关批文</w:t>
            </w:r>
            <w:r>
              <w:rPr>
                <w:rFonts w:hint="eastAsia" w:ascii="仿宋_GB2312" w:hAnsi="仿宋" w:eastAsia="仿宋_GB2312" w:cs="仿宋"/>
                <w:color w:val="000000"/>
                <w:sz w:val="24"/>
                <w:szCs w:val="24"/>
                <w:shd w:val="clear" w:color="auto" w:fill="FFFFFF"/>
                <w:lang w:val="en-US" w:eastAsia="zh-Hans" w:bidi="ar"/>
              </w:rPr>
              <w:t>。</w:t>
            </w:r>
          </w:p>
        </w:tc>
        <w:tc>
          <w:tcPr>
            <w:tcW w:w="12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Times New Roman"/>
                <w:sz w:val="24"/>
                <w:szCs w:val="24"/>
                <w:vertAlign w:val="baseli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4"/>
                <w:szCs w:val="24"/>
                <w:lang w:val="en-US" w:eastAsia="zh-Hans" w:bidi="ar"/>
              </w:rPr>
            </w:pPr>
            <w:r>
              <w:rPr>
                <w:rFonts w:hint="eastAsia" w:ascii="仿宋_GB2312" w:hAnsi="仿宋_GB2312" w:eastAsia="仿宋_GB2312" w:cs="Times New Roman"/>
                <w:b/>
                <w:bCs/>
                <w:sz w:val="24"/>
                <w:szCs w:val="24"/>
                <w:lang w:val="en-US" w:eastAsia="zh-Hans"/>
              </w:rPr>
              <w:t>重点项目支持</w:t>
            </w:r>
            <w:r>
              <w:rPr>
                <w:rFonts w:hint="default" w:ascii="仿宋_GB2312" w:hAnsi="仿宋_GB2312" w:eastAsia="仿宋_GB2312" w:cs="Times New Roman"/>
                <w:sz w:val="24"/>
                <w:szCs w:val="24"/>
                <w:lang w:eastAsia="zh-Hans"/>
              </w:rPr>
              <w:t>（扶持政策第十三条）</w:t>
            </w:r>
          </w:p>
        </w:tc>
        <w:tc>
          <w:tcPr>
            <w:tcW w:w="59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Times New Roman"/>
                <w:sz w:val="24"/>
                <w:szCs w:val="24"/>
                <w:lang w:val="en-US" w:eastAsia="zh-Hans"/>
              </w:rPr>
            </w:pPr>
            <w:r>
              <w:rPr>
                <w:rFonts w:hint="eastAsia" w:ascii="仿宋_GB2312" w:hAnsi="仿宋_GB2312" w:eastAsia="仿宋_GB2312" w:cs="Times New Roman"/>
                <w:sz w:val="24"/>
                <w:szCs w:val="24"/>
                <w:lang w:val="en-US" w:eastAsia="zh-Hans"/>
              </w:rPr>
              <w:t>与前海管理局签订的重点项目合作协议。</w:t>
            </w:r>
          </w:p>
        </w:tc>
        <w:tc>
          <w:tcPr>
            <w:tcW w:w="12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Times New Roman"/>
                <w:sz w:val="24"/>
                <w:szCs w:val="24"/>
                <w:vertAlign w:val="baseline"/>
                <w:lang w:eastAsia="zh-Hans"/>
              </w:rPr>
            </w:pPr>
          </w:p>
        </w:tc>
      </w:tr>
    </w:tbl>
    <w:p>
      <w:pPr>
        <w:widowControl/>
        <w:adjustRightInd w:val="0"/>
        <w:snapToGrid w:val="0"/>
        <w:spacing w:line="560" w:lineRule="exact"/>
        <w:ind w:firstLine="482" w:firstLineChars="200"/>
        <w:jc w:val="both"/>
        <w:rPr>
          <w:rFonts w:hint="default" w:ascii="仿宋_GB2312" w:eastAsia="仿宋_GB2312"/>
          <w:b/>
          <w:bCs/>
          <w:sz w:val="24"/>
          <w:szCs w:val="24"/>
          <w:lang w:val="en-US" w:eastAsia="zh-Han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51220"/>
    <w:rsid w:val="32251220"/>
    <w:rsid w:val="5129263F"/>
    <w:rsid w:val="79826CFB"/>
    <w:rsid w:val="7E742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unhideWhenUsed/>
    <w:qFormat/>
    <w:uiPriority w:val="99"/>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2026-03-23T06:53:00Z</dcterms:created>
  <dc:creator>黎俊</dc:creator>
  <cp:lastModifiedBy>黎俊</cp:lastModifiedBy>
  <dcterms:modified xsi:type="dcterms:W3CDTF">2026-03-23T06:57:18Z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