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cs="黑体"/>
          <w:bCs/>
          <w:sz w:val="32"/>
          <w:szCs w:val="32"/>
          <w:highlight w:val="none"/>
        </w:rPr>
      </w:pPr>
      <w:r>
        <w:rPr>
          <w:rFonts w:hint="eastAsia" w:ascii="黑体" w:hAnsi="黑体" w:eastAsia="黑体" w:cs="黑体"/>
          <w:bCs/>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小标宋简体" w:hAnsi="方正小标宋简体" w:eastAsia="方正小标宋简体" w:cs="方正小标宋简体"/>
          <w:bCs/>
          <w:sz w:val="44"/>
          <w:szCs w:val="44"/>
          <w:highlight w:val="non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Cs/>
          <w:sz w:val="44"/>
          <w:szCs w:val="44"/>
          <w:highlight w:val="none"/>
        </w:rPr>
      </w:pPr>
      <w:r>
        <w:rPr>
          <w:rFonts w:hint="default" w:ascii="方正小标宋简体" w:hAnsi="方正小标宋简体" w:eastAsia="方正小标宋简体" w:cs="方正小标宋简体"/>
          <w:bCs/>
          <w:sz w:val="44"/>
          <w:szCs w:val="44"/>
          <w:highlight w:val="none"/>
        </w:rPr>
        <w:t>申报</w:t>
      </w:r>
      <w:r>
        <w:rPr>
          <w:rFonts w:hint="eastAsia" w:ascii="方正小标宋简体" w:hAnsi="方正小标宋简体" w:eastAsia="方正小标宋简体" w:cs="方正小标宋简体"/>
          <w:bCs/>
          <w:sz w:val="44"/>
          <w:szCs w:val="44"/>
          <w:highlight w:val="none"/>
        </w:rPr>
        <w:t>承诺书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前海深港现代服务业合作区管理局：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本单位已充分了解《关于促进前海全球服务商集聚发展的若干措施》（</w:t>
      </w:r>
      <w:r>
        <w:rPr>
          <w:rFonts w:hint="eastAsia" w:ascii="仿宋_GB2312" w:hAnsi="仿宋_GB2312" w:eastAsia="仿宋_GB2312" w:cs="仿宋_GB2312"/>
          <w:sz w:val="32"/>
          <w:szCs w:val="32"/>
        </w:rPr>
        <w:t>深前海规〔2024〕16号</w:t>
      </w:r>
      <w:r>
        <w:rPr>
          <w:rFonts w:hint="eastAsia" w:ascii="仿宋_GB2312" w:eastAsia="仿宋_GB2312" w:cs="仿宋_GB2312"/>
          <w:bCs/>
          <w:sz w:val="32"/>
          <w:szCs w:val="32"/>
          <w:highlight w:val="none"/>
        </w:rPr>
        <w:t>，以下简称《</w:t>
      </w:r>
      <w:r>
        <w:rPr>
          <w:rFonts w:hint="default" w:ascii="仿宋_GB2312" w:eastAsia="仿宋_GB2312" w:cs="仿宋_GB2312"/>
          <w:bCs/>
          <w:sz w:val="32"/>
          <w:szCs w:val="32"/>
          <w:highlight w:val="none"/>
        </w:rPr>
        <w:t>措施</w:t>
      </w:r>
      <w:r>
        <w:rPr>
          <w:rFonts w:hint="eastAsia" w:ascii="仿宋_GB2312" w:eastAsia="仿宋_GB2312" w:cs="仿宋_GB2312"/>
          <w:bCs/>
          <w:sz w:val="32"/>
          <w:szCs w:val="32"/>
          <w:highlight w:val="none"/>
        </w:rPr>
        <w:t>》）的相关规定和</w:t>
      </w:r>
      <w:r>
        <w:rPr>
          <w:rFonts w:hint="default" w:ascii="仿宋_GB2312" w:eastAsia="仿宋_GB2312" w:cs="仿宋_GB2312"/>
          <w:bCs/>
          <w:sz w:val="32"/>
          <w:szCs w:val="32"/>
          <w:highlight w:val="none"/>
        </w:rPr>
        <w:t>申报指南</w:t>
      </w:r>
      <w:r>
        <w:rPr>
          <w:rFonts w:hint="eastAsia" w:ascii="仿宋_GB2312" w:eastAsia="仿宋_GB2312" w:cs="仿宋_GB2312"/>
          <w:bCs/>
          <w:sz w:val="32"/>
          <w:szCs w:val="32"/>
          <w:highlight w:val="none"/>
        </w:rPr>
        <w:t>，现作出以下承诺：</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本单位在申报扶持</w:t>
      </w:r>
      <w:r>
        <w:rPr>
          <w:rFonts w:hint="default" w:ascii="仿宋_GB2312" w:eastAsia="仿宋_GB2312" w:cs="仿宋_GB2312"/>
          <w:bCs/>
          <w:sz w:val="32"/>
          <w:szCs w:val="32"/>
          <w:highlight w:val="none"/>
        </w:rPr>
        <w:t>时未</w:t>
      </w:r>
      <w:r>
        <w:rPr>
          <w:rFonts w:hint="eastAsia" w:ascii="仿宋_GB2312" w:eastAsia="仿宋_GB2312" w:cs="仿宋_GB2312"/>
          <w:bCs/>
          <w:sz w:val="32"/>
          <w:szCs w:val="32"/>
          <w:highlight w:val="none"/>
        </w:rPr>
        <w:t>被依法依规列入严重失信主体名单，无违法犯罪行为。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_GB2312" w:eastAsia="仿宋_GB2312" w:cs="仿宋_GB2312"/>
          <w:bCs/>
          <w:sz w:val="32"/>
          <w:szCs w:val="32"/>
          <w:highlight w:val="none"/>
        </w:rPr>
      </w:pPr>
      <w:r>
        <w:rPr>
          <w:rFonts w:hint="default" w:ascii="仿宋_GB2312" w:eastAsia="仿宋_GB2312" w:cs="仿宋_GB2312"/>
          <w:bCs/>
          <w:sz w:val="32"/>
          <w:szCs w:val="32"/>
          <w:highlight w:val="none"/>
        </w:rPr>
        <w:t>二、本单位实际管理机构设在前海合作区，并对机构生产经营、人员、账务等实施实质性全面管理和控制。</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bCs/>
          <w:sz w:val="32"/>
          <w:szCs w:val="32"/>
          <w:highlight w:val="none"/>
        </w:rPr>
      </w:pPr>
      <w:r>
        <w:rPr>
          <w:rFonts w:hint="default" w:ascii="仿宋_GB2312" w:eastAsia="仿宋_GB2312" w:cs="仿宋_GB2312"/>
          <w:bCs/>
          <w:sz w:val="32"/>
          <w:szCs w:val="32"/>
          <w:highlight w:val="none"/>
        </w:rPr>
        <w:t>三</w:t>
      </w:r>
      <w:r>
        <w:rPr>
          <w:rFonts w:hint="eastAsia" w:ascii="仿宋_GB2312" w:eastAsia="仿宋_GB2312" w:cs="仿宋_GB2312"/>
          <w:bCs/>
          <w:sz w:val="32"/>
          <w:szCs w:val="32"/>
          <w:highlight w:val="none"/>
        </w:rPr>
        <w:t>、</w:t>
      </w:r>
      <w:r>
        <w:rPr>
          <w:rFonts w:hint="default" w:ascii="仿宋_GB2312" w:eastAsia="仿宋_GB2312" w:cs="仿宋_GB2312"/>
          <w:bCs/>
          <w:sz w:val="32"/>
          <w:szCs w:val="32"/>
          <w:highlight w:val="none"/>
        </w:rPr>
        <w:t>本单位</w:t>
      </w:r>
      <w:r>
        <w:rPr>
          <w:rFonts w:hint="eastAsia" w:ascii="仿宋_GB2312" w:eastAsia="仿宋_GB2312" w:cs="仿宋_GB2312"/>
          <w:bCs/>
          <w:sz w:val="32"/>
          <w:szCs w:val="32"/>
          <w:highlight w:val="none"/>
        </w:rPr>
        <w:t>未重复申请与享受</w:t>
      </w:r>
      <w:r>
        <w:rPr>
          <w:rFonts w:hint="default" w:ascii="仿宋_GB2312" w:eastAsia="仿宋_GB2312" w:cs="仿宋_GB2312"/>
          <w:bCs/>
          <w:sz w:val="32"/>
          <w:szCs w:val="32"/>
          <w:highlight w:val="none"/>
        </w:rPr>
        <w:t>南山区、宝安区、</w:t>
      </w:r>
      <w:r>
        <w:rPr>
          <w:rFonts w:hint="eastAsia" w:ascii="仿宋_GB2312" w:eastAsia="仿宋_GB2312" w:cs="仿宋_GB2312"/>
          <w:bCs/>
          <w:sz w:val="32"/>
          <w:szCs w:val="32"/>
          <w:highlight w:val="none"/>
        </w:rPr>
        <w:t>前海其他同类</w:t>
      </w:r>
      <w:r>
        <w:rPr>
          <w:rFonts w:hint="default" w:ascii="仿宋_GB2312" w:eastAsia="仿宋_GB2312" w:cs="仿宋_GB2312"/>
          <w:bCs/>
          <w:sz w:val="32"/>
          <w:szCs w:val="32"/>
          <w:highlight w:val="none"/>
        </w:rPr>
        <w:t>性质</w:t>
      </w:r>
      <w:r>
        <w:rPr>
          <w:rFonts w:hint="eastAsia" w:ascii="仿宋_GB2312" w:eastAsia="仿宋_GB2312" w:cs="仿宋_GB2312"/>
          <w:bCs/>
          <w:sz w:val="32"/>
          <w:szCs w:val="32"/>
          <w:highlight w:val="none"/>
        </w:rPr>
        <w:t>扶持政策。</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eastAsia="仿宋_GB2312" w:cs="仿宋_GB2312"/>
          <w:bCs/>
          <w:sz w:val="32"/>
          <w:szCs w:val="32"/>
          <w:highlight w:val="none"/>
          <w:lang w:val="en-US" w:eastAsia="zh-CN"/>
        </w:rPr>
      </w:pPr>
      <w:r>
        <w:rPr>
          <w:rFonts w:hint="default" w:ascii="仿宋_GB2312" w:eastAsia="仿宋_GB2312" w:cs="仿宋_GB2312"/>
          <w:bCs/>
          <w:sz w:val="32"/>
          <w:szCs w:val="32"/>
          <w:highlight w:val="none"/>
        </w:rPr>
        <w:t>四</w:t>
      </w:r>
      <w:r>
        <w:rPr>
          <w:rFonts w:hint="eastAsia" w:ascii="仿宋_GB2312" w:eastAsia="仿宋_GB2312" w:cs="仿宋_GB2312"/>
          <w:bCs/>
          <w:sz w:val="32"/>
          <w:szCs w:val="32"/>
          <w:highlight w:val="none"/>
        </w:rPr>
        <w:t>、</w:t>
      </w:r>
      <w:r>
        <w:rPr>
          <w:rFonts w:hint="eastAsia" w:ascii="仿宋_GB2312" w:eastAsia="仿宋_GB2312" w:cs="仿宋_GB2312"/>
          <w:bCs/>
          <w:sz w:val="32"/>
          <w:szCs w:val="32"/>
          <w:highlight w:val="none"/>
          <w:lang w:val="en-US" w:eastAsia="zh-CN"/>
        </w:rPr>
        <w:t>本单位</w:t>
      </w:r>
      <w:r>
        <w:rPr>
          <w:rFonts w:hint="eastAsia" w:ascii="仿宋_GB2312" w:eastAsia="仿宋_GB2312" w:cs="仿宋_GB2312"/>
          <w:bCs/>
          <w:sz w:val="32"/>
          <w:szCs w:val="32"/>
          <w:highlight w:val="none"/>
        </w:rPr>
        <w:t>在申报、执行专项资金过程中不存在弄虚作假、以其他不正当手段骗取资金、拒绝配合监督检查</w:t>
      </w:r>
      <w:r>
        <w:rPr>
          <w:rFonts w:hint="eastAsia" w:ascii="仿宋_GB2312" w:eastAsia="仿宋_GB2312" w:cs="仿宋_GB2312"/>
          <w:bCs/>
          <w:sz w:val="32"/>
          <w:szCs w:val="32"/>
          <w:highlight w:val="none"/>
          <w:lang w:eastAsia="zh-CN"/>
        </w:rPr>
        <w:t>、</w:t>
      </w:r>
      <w:r>
        <w:rPr>
          <w:rFonts w:hint="eastAsia" w:ascii="仿宋_GB2312" w:eastAsia="仿宋_GB2312" w:cs="仿宋_GB2312"/>
          <w:bCs/>
          <w:sz w:val="32"/>
          <w:szCs w:val="32"/>
          <w:highlight w:val="none"/>
        </w:rPr>
        <w:t>将享受租金补贴的办公用房转租第三方的情形。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bCs/>
          <w:sz w:val="32"/>
          <w:szCs w:val="32"/>
          <w:highlight w:val="none"/>
        </w:rPr>
      </w:pPr>
      <w:r>
        <w:rPr>
          <w:rFonts w:hint="default" w:ascii="仿宋_GB2312" w:eastAsia="仿宋_GB2312" w:cs="仿宋_GB2312"/>
          <w:bCs/>
          <w:sz w:val="32"/>
          <w:szCs w:val="32"/>
          <w:highlight w:val="none"/>
        </w:rPr>
        <w:t>五</w:t>
      </w:r>
      <w:r>
        <w:rPr>
          <w:rFonts w:hint="eastAsia" w:ascii="仿宋_GB2312" w:eastAsia="仿宋_GB2312" w:cs="仿宋_GB2312"/>
          <w:bCs/>
          <w:sz w:val="32"/>
          <w:szCs w:val="32"/>
          <w:highlight w:val="none"/>
        </w:rPr>
        <w:t>、</w:t>
      </w:r>
      <w:r>
        <w:rPr>
          <w:rFonts w:hint="eastAsia" w:ascii="仿宋_GB2312" w:eastAsia="仿宋_GB2312" w:cs="仿宋_GB2312"/>
          <w:bCs/>
          <w:sz w:val="32"/>
          <w:szCs w:val="32"/>
          <w:highlight w:val="none"/>
          <w:lang w:val="en-US" w:eastAsia="zh-CN"/>
        </w:rPr>
        <w:t>本单位</w:t>
      </w:r>
      <w:r>
        <w:rPr>
          <w:rFonts w:hint="eastAsia" w:ascii="仿宋_GB2312" w:eastAsia="仿宋_GB2312" w:cs="仿宋_GB2312"/>
          <w:bCs/>
          <w:sz w:val="32"/>
          <w:szCs w:val="32"/>
          <w:highlight w:val="none"/>
        </w:rPr>
        <w:t>所提交的申请资料真实、准确、完整和有效。本单位同意，前海管理局有权采取任何合法方式核实申请资料中信息的真实性、准确性、完整性和有效性。</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lang w:val="en-US" w:eastAsia="zh-CN"/>
        </w:rPr>
        <w:t>六</w:t>
      </w:r>
      <w:r>
        <w:rPr>
          <w:rFonts w:hint="eastAsia" w:ascii="仿宋_GB2312" w:eastAsia="仿宋_GB2312" w:cs="仿宋_GB2312"/>
          <w:bCs/>
          <w:sz w:val="32"/>
          <w:szCs w:val="32"/>
          <w:highlight w:val="none"/>
        </w:rPr>
        <w:t>、本单位所申请项目不会对其他单位及个人造成任何侵权，如构成侵权，本单位自行承担由此产生的全部责任。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bCs/>
          <w:sz w:val="32"/>
          <w:szCs w:val="32"/>
          <w:highlight w:val="none"/>
          <w:lang w:val="en-US" w:eastAsia="zh-CN"/>
        </w:rPr>
      </w:pPr>
      <w:r>
        <w:rPr>
          <w:rFonts w:hint="eastAsia" w:ascii="仿宋_GB2312" w:eastAsia="仿宋_GB2312" w:cs="仿宋_GB2312"/>
          <w:bCs/>
          <w:sz w:val="32"/>
          <w:szCs w:val="32"/>
          <w:highlight w:val="none"/>
          <w:lang w:val="en-US" w:eastAsia="zh-CN"/>
        </w:rPr>
        <w:t>七、若违反上述承诺，本单位自愿接受相关部门依法依规实施的失信约束措施，包括一定期限内禁止享受财政资金扶持、公共资源交易等服务，将相关不良行为信息纳入前海公共信用平台并共享至市场化信用服务机构。不良行为信息自发现之日起三十个工作日内，本单位应全额退还已发放资金，并积极主动开展失信修复。</w:t>
      </w:r>
    </w:p>
    <w:p>
      <w:pPr>
        <w:pStyle w:val="2"/>
        <w:rPr>
          <w:rFonts w:hint="default" w:ascii="Times New Roman" w:eastAsia="宋体" w:cs="Times New Roman"/>
          <w:bCs w:val="0"/>
          <w:sz w:val="44"/>
          <w:szCs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cs="仿宋_GB2312"/>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cs="仿宋_GB2312"/>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法定代表人（授权代表）签字：                单位公章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rPr>
      </w:pPr>
      <w:r>
        <w:rPr>
          <w:rFonts w:hint="default" w:ascii="仿宋_GB2312" w:hAnsi="宋体" w:eastAsia="仿宋_GB2312"/>
          <w:sz w:val="32"/>
          <w:szCs w:val="32"/>
        </w:rPr>
        <w:t>（</w:t>
      </w:r>
      <w:r>
        <w:rPr>
          <w:rFonts w:hint="eastAsia" w:ascii="仿宋_GB2312" w:hAnsi="宋体" w:eastAsia="仿宋_GB2312"/>
          <w:sz w:val="32"/>
          <w:szCs w:val="32"/>
        </w:rPr>
        <w:t>被授权人</w:t>
      </w:r>
      <w:r>
        <w:rPr>
          <w:rFonts w:hint="eastAsia" w:ascii="仿宋_GB2312" w:hAnsi="宋体" w:eastAsia="仿宋_GB2312"/>
          <w:color w:val="000000"/>
          <w:sz w:val="32"/>
          <w:szCs w:val="32"/>
        </w:rPr>
        <w:t>需提</w:t>
      </w:r>
      <w:r>
        <w:rPr>
          <w:rFonts w:hint="eastAsia" w:ascii="仿宋_GB2312" w:hAnsi="宋体" w:eastAsia="仿宋_GB2312"/>
          <w:sz w:val="32"/>
          <w:szCs w:val="32"/>
        </w:rPr>
        <w:t>交授权人委托书</w:t>
      </w:r>
      <w:r>
        <w:rPr>
          <w:rFonts w:hint="default" w:ascii="仿宋_GB2312" w:hAnsi="宋体" w:eastAsia="仿宋_GB2312"/>
          <w:sz w:val="32"/>
          <w:szCs w:val="32"/>
        </w:rPr>
        <w:t>）</w:t>
      </w:r>
      <w:r>
        <w:rPr>
          <w:rFonts w:hint="eastAsia" w:ascii="仿宋_GB2312" w:hAnsi="宋体" w:eastAsia="仿宋_GB2312"/>
          <w:sz w:val="32"/>
          <w:szCs w:val="32"/>
        </w:rPr>
        <w:tab/>
      </w:r>
      <w:r>
        <w:rPr>
          <w:rFonts w:hint="default" w:ascii="仿宋_GB2312" w:hAnsi="宋体" w:eastAsia="仿宋_GB2312"/>
          <w:sz w:val="32"/>
          <w:szCs w:val="32"/>
        </w:rPr>
        <w:t xml:space="preserve"> </w:t>
      </w: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2BF41"/>
    <w:multiLevelType w:val="singleLevel"/>
    <w:tmpl w:val="EDB2BF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D4307"/>
    <w:rsid w:val="4DDB3BE1"/>
    <w:rsid w:val="65BD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2026-02-12T09:32:00Z</dcterms:created>
  <dc:creator>黎俊</dc:creator>
  <cp:lastModifiedBy>黎俊</cp:lastModifiedBy>
  <dcterms:modified xsi:type="dcterms:W3CDTF">2026-02-12T09:40:33Z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