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D54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</w:t>
      </w:r>
    </w:p>
    <w:p w14:paraId="5601A3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</w:p>
    <w:p w14:paraId="3DA797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申报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承诺书</w:t>
      </w:r>
    </w:p>
    <w:p w14:paraId="2069187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ascii="仿宋" w:hAnsi="仿宋" w:eastAsia="仿宋"/>
          <w:color w:val="auto"/>
          <w:sz w:val="32"/>
          <w:szCs w:val="32"/>
          <w:highlight w:val="none"/>
        </w:rPr>
      </w:pPr>
    </w:p>
    <w:p w14:paraId="79C8CF3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承诺在申请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前海合作区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促进跨境电子商务高质量发展</w:t>
      </w:r>
      <w:r>
        <w:rPr>
          <w:rFonts w:hint="eastAsia" w:ascii="仿宋_GB2312" w:hAnsi="仿宋_GB2312" w:eastAsia="仿宋_GB2312" w:cs="仿宋_GB2312"/>
          <w:sz w:val="32"/>
          <w:szCs w:val="32"/>
        </w:rPr>
        <w:t>扶持资金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之前，已完全了解并遵守《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深圳市前海深港现代服务业合作区管理局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宝安区人民政府关于促进跨境电子商务高质量发展的若干措施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下称《若干措施》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申报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指南</w:t>
      </w:r>
      <w:r>
        <w:rPr>
          <w:rFonts w:hint="eastAsia" w:ascii="仿宋_GB2312" w:hAnsi="仿宋_GB2312" w:eastAsia="仿宋_GB2312" w:cs="仿宋_GB2312"/>
          <w:sz w:val="32"/>
          <w:szCs w:val="32"/>
        </w:rPr>
        <w:t>中关于“实际经营”的相关规定和说明，并做出以下声明和保证：</w:t>
      </w:r>
    </w:p>
    <w:p w14:paraId="439ACDD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</w:rPr>
        <w:t>本单位所提交的申请资料真实、准确和完整。本单位同意，前海管理局有权采取任何合法方式核实申请资料中信息的真实性、准确性和完整性。</w:t>
      </w:r>
    </w:p>
    <w:p w14:paraId="69E7B6A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二、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保证所申请的项目不对其他单位及个人构成侵权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如有侵权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承担由此产生的全部责任。</w:t>
      </w:r>
    </w:p>
    <w:p w14:paraId="2B5A30F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</w:rPr>
        <w:t>本单位清楚所有提交的材料均需审核且不予退还；本单位已对所有申请资料自行备份留底。</w:t>
      </w:r>
    </w:p>
    <w:p w14:paraId="2E41E74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、前海管理局因审核而使用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提供的全部信息，无需另行征得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的同意。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清楚所有申报材料经过相关受理及审批程序，存在申报材料信息部分或全部泄露的可能，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确认前海管理局对由此导致的后果不承担任何责任。</w:t>
      </w:r>
    </w:p>
    <w:p w14:paraId="0301DE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五、</w:t>
      </w:r>
      <w:r>
        <w:rPr>
          <w:rFonts w:hint="eastAsia" w:ascii="仿宋_GB2312" w:eastAsia="仿宋_GB2312" w:cs="仿宋_GB2312"/>
          <w:bCs/>
          <w:sz w:val="32"/>
          <w:szCs w:val="32"/>
        </w:rPr>
        <w:t>本单位承诺未重复申请与享受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南山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区、前海合作区其他同类支持政策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 w14:paraId="279A75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六、</w:t>
      </w:r>
      <w:r>
        <w:rPr>
          <w:rFonts w:hint="eastAsia" w:ascii="仿宋_GB2312" w:hAnsi="仿宋_GB2312" w:eastAsia="仿宋_GB2312" w:cs="仿宋_GB2312"/>
          <w:sz w:val="32"/>
          <w:szCs w:val="32"/>
        </w:rPr>
        <w:t>本单位“主要生产经营地点，或对生产经营实施实质性全面管理和控制的机构”在前海合作区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，前海合作区内固定生产经营场所面积</w:t>
      </w:r>
      <w:r>
        <w:rPr>
          <w:rFonts w:hint="eastAsia" w:ascii="仿宋_GB2312" w:hAnsi="仿宋_GB2312" w:eastAsia="仿宋_GB2312" w:cs="仿宋_GB2312"/>
          <w:sz w:val="32"/>
          <w:szCs w:val="32"/>
        </w:rPr>
        <w:t>xxxx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平方米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1E7898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</w:rPr>
        <w:t>、本单位“有满足生产经营需要的从业人员”在前海合作区，申报年度从业人数</w:t>
      </w:r>
      <w:r>
        <w:rPr>
          <w:rFonts w:hint="default" w:ascii="仿宋_GB2312" w:hAnsi="仿宋_GB2312" w:eastAsia="仿宋_GB2312" w:cs="仿宋_GB2312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xxxx人，</w:t>
      </w:r>
      <w:r>
        <w:rPr>
          <w:rFonts w:hint="eastAsia" w:ascii="仿宋_GB2312" w:hAnsi="仿宋" w:eastAsia="仿宋_GB2312" w:cs="仿宋"/>
          <w:sz w:val="32"/>
          <w:szCs w:val="36"/>
          <w:u w:val="none"/>
        </w:rPr>
        <w:t>在</w:t>
      </w:r>
      <w:r>
        <w:rPr>
          <w:rFonts w:hint="default" w:ascii="仿宋_GB2312" w:hAnsi="仿宋" w:eastAsia="仿宋_GB2312" w:cs="仿宋"/>
          <w:sz w:val="32"/>
          <w:szCs w:val="36"/>
          <w:u w:val="none"/>
        </w:rPr>
        <w:t>前海</w:t>
      </w:r>
      <w:r>
        <w:rPr>
          <w:rFonts w:hint="eastAsia" w:ascii="仿宋_GB2312" w:hAnsi="仿宋" w:eastAsia="仿宋_GB2312" w:cs="仿宋"/>
          <w:sz w:val="32"/>
          <w:szCs w:val="36"/>
          <w:u w:val="none"/>
        </w:rPr>
        <w:t>合作区缴纳</w:t>
      </w:r>
      <w:r>
        <w:rPr>
          <w:rFonts w:hint="default" w:ascii="仿宋_GB2312" w:hAnsi="仿宋" w:eastAsia="仿宋_GB2312" w:cs="仿宋"/>
          <w:i w:val="0"/>
          <w:iCs w:val="0"/>
          <w:sz w:val="32"/>
          <w:szCs w:val="36"/>
          <w:u w:val="none"/>
        </w:rPr>
        <w:t>基本养老保险等社会保险的</w:t>
      </w:r>
      <w:r>
        <w:rPr>
          <w:rFonts w:hint="eastAsia" w:ascii="仿宋_GB2312" w:hAnsi="仿宋_GB2312" w:eastAsia="仿宋_GB2312" w:cs="仿宋_GB2312"/>
          <w:sz w:val="32"/>
          <w:szCs w:val="32"/>
        </w:rPr>
        <w:t>从业人数</w:t>
      </w:r>
      <w:r>
        <w:rPr>
          <w:rFonts w:hint="default" w:ascii="仿宋_GB2312" w:hAnsi="仿宋_GB2312" w:eastAsia="仿宋_GB2312" w:cs="仿宋_GB2312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xxxx人。</w:t>
      </w:r>
    </w:p>
    <w:p w14:paraId="144F657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0"/>
        <w:rPr>
          <w:rFonts w:hint="eastAsia" w:ascii="仿宋_GB2312" w:hAnsi="仿宋" w:eastAsia="仿宋_GB2312" w:cs="仿宋"/>
          <w:color w:val="auto"/>
          <w:sz w:val="32"/>
          <w:szCs w:val="36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八、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“</w:t>
      </w:r>
      <w:r>
        <w:rPr>
          <w:rFonts w:hint="eastAsia" w:ascii="仿宋_GB2312" w:hAnsi="仿宋" w:eastAsia="仿宋_GB2312" w:cs="仿宋"/>
          <w:color w:val="auto"/>
          <w:sz w:val="32"/>
          <w:szCs w:val="36"/>
          <w:highlight w:val="none"/>
          <w:u w:val="none"/>
          <w:lang w:val="en-US" w:eastAsia="zh-CN"/>
        </w:rPr>
        <w:t>在前海合作区</w:t>
      </w:r>
      <w:r>
        <w:rPr>
          <w:rFonts w:hint="eastAsia" w:ascii="仿宋_GB2312" w:hAnsi="仿宋" w:eastAsia="仿宋_GB2312" w:cs="仿宋"/>
          <w:color w:val="auto"/>
          <w:sz w:val="32"/>
          <w:szCs w:val="36"/>
          <w:u w:val="none"/>
        </w:rPr>
        <w:t>开立</w:t>
      </w:r>
      <w:r>
        <w:rPr>
          <w:rFonts w:hint="eastAsia" w:ascii="仿宋_GB2312" w:hAnsi="仿宋" w:eastAsia="仿宋_GB2312" w:cs="仿宋"/>
          <w:color w:val="auto"/>
          <w:sz w:val="32"/>
          <w:szCs w:val="36"/>
          <w:highlight w:val="none"/>
          <w:u w:val="none"/>
          <w:lang w:val="en-US" w:eastAsia="zh-CN"/>
        </w:rPr>
        <w:t>银行账户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”</w:t>
      </w:r>
      <w:r>
        <w:rPr>
          <w:rFonts w:hint="eastAsia" w:ascii="仿宋_GB2312" w:hAnsi="仿宋" w:eastAsia="仿宋_GB2312" w:cs="仿宋"/>
          <w:color w:val="auto"/>
          <w:sz w:val="32"/>
          <w:szCs w:val="36"/>
          <w:highlight w:val="none"/>
          <w:u w:val="none"/>
          <w:lang w:eastAsia="zh-CN"/>
        </w:rPr>
        <w:t>，银行账户信息如下：</w:t>
      </w:r>
    </w:p>
    <w:p w14:paraId="3AFB5AB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0"/>
        <w:rPr>
          <w:rFonts w:hint="eastAsia" w:ascii="仿宋_GB2312" w:hAnsi="仿宋" w:eastAsia="仿宋_GB2312" w:cs="仿宋"/>
          <w:color w:val="auto"/>
          <w:sz w:val="32"/>
          <w:szCs w:val="36"/>
          <w:highlight w:val="none"/>
          <w:u w:val="none"/>
          <w:lang w:eastAsia="zh-CN"/>
        </w:rPr>
      </w:pPr>
      <w:r>
        <w:rPr>
          <w:rFonts w:hint="eastAsia" w:ascii="仿宋_GB2312" w:hAnsi="仿宋" w:eastAsia="仿宋_GB2312" w:cs="仿宋"/>
          <w:color w:val="auto"/>
          <w:sz w:val="32"/>
          <w:szCs w:val="36"/>
          <w:highlight w:val="none"/>
          <w:u w:val="none"/>
          <w:lang w:eastAsia="zh-CN"/>
        </w:rPr>
        <w:t>开户银行：</w:t>
      </w:r>
    </w:p>
    <w:p w14:paraId="15A8D7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color w:val="auto"/>
          <w:sz w:val="32"/>
          <w:szCs w:val="36"/>
          <w:highlight w:val="none"/>
          <w:u w:val="none"/>
          <w:lang w:eastAsia="zh-CN"/>
        </w:rPr>
        <w:t>开户名称：</w:t>
      </w:r>
    </w:p>
    <w:p w14:paraId="210FE7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若违反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/>
        </w:rPr>
        <w:t>以上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声明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承诺或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保证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，前海管理局有权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/>
        </w:rPr>
        <w:t>取消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申报主体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/>
        </w:rPr>
        <w:t>的扶持资格并停止资金拨付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，已拨付的，按照前海管理局要求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退回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全部拨付资金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并按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资金发放之日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全国银行间同业拆借中心公布的同期贷款市场报价利率支付利息（利息起算日为扶持资金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实发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申报主体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银行账户之日）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本单位同意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/>
        </w:rPr>
        <w:t>前海管理局将</w:t>
      </w:r>
      <w:r>
        <w:rPr>
          <w:rFonts w:hint="eastAsia" w:ascii="仿宋_GB2312" w:hAnsi="仿宋_GB2312" w:eastAsia="仿宋_GB2312" w:cs="仿宋_GB2312"/>
          <w:sz w:val="32"/>
          <w:szCs w:val="32"/>
        </w:rPr>
        <w:t>本单位的不良</w:t>
      </w:r>
      <w:r>
        <w:rPr>
          <w:rFonts w:hint="default" w:ascii="仿宋_GB2312" w:hAnsi="仿宋_GB2312" w:eastAsia="仿宋_GB2312" w:cs="仿宋_GB2312"/>
          <w:sz w:val="32"/>
          <w:szCs w:val="32"/>
        </w:rPr>
        <w:t>行为信息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纳入全市统一的信用信息平台。</w:t>
      </w:r>
    </w:p>
    <w:p w14:paraId="41E97F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 xml:space="preserve"> </w:t>
      </w:r>
    </w:p>
    <w:p w14:paraId="57E2E598">
      <w:pPr>
        <w:pStyle w:val="4"/>
        <w:pageBreakBefore w:val="0"/>
        <w:kinsoku/>
        <w:overflowPunct/>
        <w:topLinePunct w:val="0"/>
        <w:autoSpaceDE/>
        <w:autoSpaceDN/>
        <w:bidi w:val="0"/>
        <w:spacing w:before="0" w:line="560" w:lineRule="exact"/>
        <w:rPr>
          <w:rFonts w:hint="eastAsia"/>
          <w:lang w:val="en-US" w:eastAsia="zh-CN"/>
        </w:rPr>
      </w:pPr>
    </w:p>
    <w:p w14:paraId="6FC829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法定代表人（授权代表）签字：                单位公章</w:t>
      </w:r>
    </w:p>
    <w:p w14:paraId="11BDE8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(被授权人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需提</w:t>
      </w:r>
      <w:r>
        <w:rPr>
          <w:rFonts w:hint="eastAsia" w:ascii="仿宋_GB2312" w:hAnsi="宋体" w:eastAsia="仿宋_GB2312"/>
          <w:sz w:val="32"/>
          <w:szCs w:val="32"/>
        </w:rPr>
        <w:t>交授权人委托书)</w:t>
      </w: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hint="eastAsia" w:ascii="仿宋_GB2312" w:hAnsi="宋体" w:eastAsia="仿宋_GB2312"/>
          <w:sz w:val="32"/>
          <w:szCs w:val="32"/>
        </w:rPr>
        <w:t xml:space="preserve">      </w:t>
      </w:r>
      <w:r>
        <w:rPr>
          <w:rFonts w:ascii="仿宋_GB2312" w:hAnsi="宋体" w:eastAsia="仿宋_GB2312"/>
          <w:sz w:val="32"/>
          <w:szCs w:val="32"/>
        </w:rPr>
        <w:t xml:space="preserve">   </w:t>
      </w:r>
      <w:r>
        <w:rPr>
          <w:rFonts w:hint="eastAsia" w:ascii="仿宋_GB2312" w:hAnsi="宋体" w:eastAsia="仿宋_GB2312"/>
          <w:sz w:val="32"/>
          <w:szCs w:val="32"/>
        </w:rPr>
        <w:t xml:space="preserve"> 年    月   日</w:t>
      </w:r>
    </w:p>
    <w:p w14:paraId="7D0932C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781984"/>
    <w:rsid w:val="2DF3066F"/>
    <w:rsid w:val="32A3528C"/>
    <w:rsid w:val="3CAF5323"/>
    <w:rsid w:val="4E781984"/>
    <w:rsid w:val="705D6B19"/>
    <w:rsid w:val="78F7D1FB"/>
    <w:rsid w:val="B3B6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kern w:val="44"/>
      <w:sz w:val="44"/>
      <w:szCs w:val="2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5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808</Words>
  <Characters>817</Characters>
  <Lines>0</Lines>
  <Paragraphs>0</Paragraphs>
  <TotalTime>0</TotalTime>
  <ScaleCrop>false</ScaleCrop>
  <LinksUpToDate>false</LinksUpToDate>
  <CharactersWithSpaces>853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2025-04-14T14:42:00Z</dcterms:created>
  <dc:creator>huang</dc:creator>
  <cp:lastModifiedBy>lyt</cp:lastModifiedBy>
  <dcterms:modified xsi:type="dcterms:W3CDTF">2025-09-28T02:47:51Z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AFE9DB4069834D6381B6C1932563844D_11</vt:lpwstr>
  </property>
  <property fmtid="{D5CDD505-2E9C-101B-9397-08002B2CF9AE}" pid="4" name="KSOTemplateDocerSaveRecord">
    <vt:lpwstr>eyJoZGlkIjoiZTVkZmVlZTY2NTBhYTc3NDk2MzUwMjYzZjRhMzFmZDgiLCJ1c2VySWQiOiIyODY5NDQzMDYifQ==</vt:lpwstr>
  </property>
</Properties>
</file>