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rPr>
      </w:pPr>
    </w:p>
    <w:p>
      <w:pPr>
        <w:rPr>
          <w:color w:val="000000"/>
        </w:rPr>
      </w:pPr>
    </w:p>
    <w:p>
      <w:pPr>
        <w:rPr>
          <w:color w:val="000000"/>
        </w:rPr>
      </w:pPr>
    </w:p>
    <w:p>
      <w:pPr>
        <w:jc w:val="center"/>
        <w:rPr>
          <w:rFonts w:ascii="宋体" w:hAnsi="宋体" w:cs="宋体"/>
          <w:b/>
          <w:color w:val="000000"/>
          <w:sz w:val="72"/>
          <w:szCs w:val="72"/>
        </w:rPr>
      </w:pPr>
      <w:r>
        <w:rPr>
          <w:rFonts w:hint="eastAsia" w:ascii="宋体" w:hAnsi="宋体" w:cs="宋体"/>
          <w:b/>
          <w:color w:val="000000"/>
          <w:sz w:val="72"/>
          <w:szCs w:val="72"/>
        </w:rPr>
        <w:t>简易招标文件</w:t>
      </w:r>
    </w:p>
    <w:p>
      <w:pPr>
        <w:jc w:val="center"/>
        <w:rPr>
          <w:rFonts w:ascii="宋体" w:hAnsi="宋体" w:cs="宋体"/>
          <w:color w:val="000000"/>
        </w:rPr>
      </w:pPr>
    </w:p>
    <w:p>
      <w:pPr>
        <w:rPr>
          <w:rFonts w:ascii="宋体" w:hAnsi="宋体" w:cs="宋体"/>
          <w:color w:val="000000"/>
        </w:rPr>
      </w:pPr>
    </w:p>
    <w:p>
      <w:pPr>
        <w:pStyle w:val="16"/>
        <w:ind w:firstLine="420"/>
        <w:rPr>
          <w:rFonts w:ascii="宋体" w:hAnsi="宋体" w:cs="宋体"/>
          <w:color w:val="000000"/>
        </w:rPr>
      </w:pPr>
    </w:p>
    <w:p>
      <w:pPr>
        <w:pStyle w:val="16"/>
        <w:ind w:firstLine="420"/>
        <w:rPr>
          <w:rFonts w:ascii="宋体" w:hAnsi="宋体" w:cs="宋体"/>
          <w:color w:val="000000"/>
        </w:rPr>
      </w:pPr>
    </w:p>
    <w:p>
      <w:pPr>
        <w:rPr>
          <w:rFonts w:ascii="宋体" w:hAnsi="宋体" w:cs="宋体"/>
          <w:b/>
          <w:color w:val="000000"/>
          <w:sz w:val="44"/>
        </w:rPr>
      </w:pPr>
    </w:p>
    <w:p>
      <w:pPr>
        <w:ind w:left="2326" w:leftChars="247" w:right="-319" w:rightChars="-152" w:hanging="1807" w:hangingChars="500"/>
        <w:rPr>
          <w:rFonts w:hint="eastAsia" w:ascii="宋体" w:hAnsi="宋体" w:cs="宋体"/>
          <w:b/>
          <w:color w:val="000000"/>
          <w:sz w:val="36"/>
          <w:szCs w:val="36"/>
        </w:rPr>
      </w:pPr>
      <w:r>
        <w:rPr>
          <w:rFonts w:hint="eastAsia" w:ascii="宋体" w:hAnsi="宋体" w:cs="宋体"/>
          <w:b/>
          <w:color w:val="000000"/>
          <w:sz w:val="36"/>
          <w:szCs w:val="36"/>
        </w:rPr>
        <w:t>招标编号：</w:t>
      </w:r>
      <w:r>
        <w:rPr>
          <w:rFonts w:ascii="宋体" w:hAnsi="宋体" w:cs="宋体"/>
          <w:b/>
          <w:color w:val="000000"/>
          <w:sz w:val="36"/>
          <w:szCs w:val="36"/>
        </w:rPr>
        <w:t xml:space="preserve"> </w:t>
      </w:r>
      <w:bookmarkStart w:id="0" w:name="OLE_LINK19"/>
      <w:r>
        <w:rPr>
          <w:rFonts w:ascii="宋体" w:hAnsi="宋体" w:cs="宋体"/>
          <w:b/>
          <w:color w:val="000000"/>
          <w:sz w:val="36"/>
          <w:szCs w:val="36"/>
        </w:rPr>
        <w:t>QH2025028</w:t>
      </w:r>
      <w:bookmarkEnd w:id="0"/>
    </w:p>
    <w:p>
      <w:pPr>
        <w:pStyle w:val="16"/>
        <w:ind w:firstLine="420"/>
        <w:rPr>
          <w:rFonts w:ascii="宋体" w:hAnsi="宋体" w:cs="宋体"/>
          <w:color w:val="000000"/>
        </w:rPr>
      </w:pPr>
    </w:p>
    <w:p>
      <w:pPr>
        <w:pStyle w:val="16"/>
        <w:ind w:firstLine="420"/>
        <w:rPr>
          <w:rFonts w:ascii="宋体" w:hAnsi="宋体" w:cs="宋体"/>
          <w:color w:val="000000"/>
        </w:rPr>
      </w:pPr>
    </w:p>
    <w:p>
      <w:pPr>
        <w:pStyle w:val="16"/>
        <w:ind w:firstLine="420"/>
        <w:rPr>
          <w:rFonts w:ascii="宋体" w:hAnsi="宋体" w:cs="宋体"/>
          <w:b/>
          <w:bCs/>
          <w:color w:val="000000"/>
        </w:rPr>
      </w:pPr>
    </w:p>
    <w:p>
      <w:pPr>
        <w:ind w:left="2326" w:leftChars="247" w:right="-319" w:rightChars="-152" w:hanging="1807" w:hangingChars="500"/>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招标项目：</w:t>
      </w:r>
      <w:bookmarkStart w:id="1" w:name="OLE_LINK18"/>
      <w:r>
        <w:rPr>
          <w:rFonts w:hint="eastAsia" w:ascii="宋体" w:hAnsi="宋体" w:cs="宋体"/>
          <w:b/>
          <w:bCs/>
          <w:color w:val="000000"/>
          <w:sz w:val="36"/>
          <w:szCs w:val="36"/>
          <w:lang w:eastAsia="zh-CN"/>
        </w:rPr>
        <w:t>前海投资推广专题宣传片</w:t>
      </w:r>
      <w:bookmarkEnd w:id="1"/>
    </w:p>
    <w:p>
      <w:pPr>
        <w:ind w:firstLine="3264" w:firstLineChars="739"/>
        <w:rPr>
          <w:rFonts w:ascii="宋体" w:hAnsi="宋体" w:cs="宋体"/>
          <w:b/>
          <w:color w:val="000000"/>
          <w:sz w:val="44"/>
        </w:rPr>
      </w:pPr>
    </w:p>
    <w:p>
      <w:pPr>
        <w:ind w:left="1260" w:leftChars="600" w:firstLine="1855" w:firstLineChars="420"/>
        <w:rPr>
          <w:rFonts w:ascii="宋体" w:hAnsi="宋体" w:cs="宋体"/>
          <w:b/>
          <w:color w:val="000000"/>
          <w:sz w:val="44"/>
        </w:rPr>
      </w:pPr>
    </w:p>
    <w:p>
      <w:pPr>
        <w:rPr>
          <w:rFonts w:ascii="宋体" w:hAnsi="宋体" w:cs="宋体"/>
          <w:b/>
          <w:color w:val="000000"/>
          <w:sz w:val="44"/>
        </w:rPr>
      </w:pPr>
    </w:p>
    <w:p>
      <w:pPr>
        <w:jc w:val="center"/>
        <w:rPr>
          <w:rFonts w:ascii="宋体" w:hAnsi="宋体" w:cs="宋体"/>
          <w:b/>
          <w:bCs/>
          <w:color w:val="000000"/>
          <w:sz w:val="36"/>
          <w:szCs w:val="36"/>
          <w:lang w:val="zh-CN"/>
        </w:rPr>
      </w:pPr>
      <w:r>
        <w:rPr>
          <w:rFonts w:hint="eastAsia" w:ascii="宋体" w:hAnsi="宋体" w:cs="宋体"/>
          <w:b/>
          <w:bCs/>
          <w:color w:val="000000"/>
          <w:sz w:val="36"/>
          <w:szCs w:val="36"/>
          <w:lang w:val="zh-CN"/>
        </w:rPr>
        <w:t>深圳市前海深港现代服务业合作区管理局</w:t>
      </w:r>
    </w:p>
    <w:p>
      <w:pPr>
        <w:jc w:val="center"/>
        <w:rPr>
          <w:rFonts w:ascii="宋体" w:hAnsi="宋体" w:cs="宋体"/>
          <w:b/>
          <w:bCs/>
          <w:color w:val="000000"/>
          <w:sz w:val="36"/>
          <w:szCs w:val="36"/>
        </w:rPr>
      </w:pPr>
      <w:r>
        <w:rPr>
          <w:rFonts w:hint="eastAsia" w:ascii="宋体" w:hAnsi="宋体" w:cs="宋体"/>
          <w:b/>
          <w:bCs/>
          <w:color w:val="000000"/>
          <w:sz w:val="36"/>
          <w:szCs w:val="36"/>
        </w:rPr>
        <w:t>2025年</w:t>
      </w:r>
      <w:r>
        <w:rPr>
          <w:rFonts w:hint="eastAsia" w:ascii="宋体" w:hAnsi="宋体" w:cs="宋体"/>
          <w:b/>
          <w:bCs/>
          <w:color w:val="000000"/>
          <w:sz w:val="36"/>
          <w:szCs w:val="36"/>
          <w:lang w:val="en-US" w:eastAsia="zh-CN"/>
        </w:rPr>
        <w:t>4</w:t>
      </w:r>
      <w:r>
        <w:rPr>
          <w:rFonts w:hint="eastAsia" w:ascii="宋体" w:hAnsi="宋体" w:cs="宋体"/>
          <w:b/>
          <w:bCs/>
          <w:color w:val="000000"/>
          <w:sz w:val="36"/>
          <w:szCs w:val="36"/>
        </w:rPr>
        <w:t>月</w:t>
      </w:r>
    </w:p>
    <w:p>
      <w:pPr>
        <w:autoSpaceDE w:val="0"/>
        <w:autoSpaceDN w:val="0"/>
        <w:adjustRightInd w:val="0"/>
        <w:spacing w:line="360" w:lineRule="auto"/>
        <w:jc w:val="center"/>
        <w:rPr>
          <w:rFonts w:ascii="宋体" w:hAnsi="宋体" w:cs="宋体"/>
          <w:b/>
          <w:bCs/>
          <w:color w:val="000000"/>
          <w:kern w:val="0"/>
          <w:sz w:val="36"/>
          <w:szCs w:val="36"/>
        </w:rPr>
      </w:pPr>
      <w:bookmarkStart w:id="2" w:name="_Toc12932"/>
      <w:r>
        <w:rPr>
          <w:rFonts w:ascii="宋体" w:hAnsi="宋体"/>
          <w:b/>
          <w:bCs/>
          <w:color w:val="000000"/>
          <w:sz w:val="32"/>
          <w:szCs w:val="40"/>
          <w:u w:val="single"/>
        </w:rPr>
        <w:br w:type="page"/>
      </w:r>
      <w:r>
        <w:rPr>
          <w:rFonts w:hint="eastAsia" w:ascii="宋体" w:hAnsi="宋体" w:cs="宋体"/>
          <w:b/>
          <w:bCs/>
          <w:color w:val="000000"/>
          <w:kern w:val="0"/>
          <w:sz w:val="36"/>
          <w:szCs w:val="36"/>
        </w:rPr>
        <w:t>特别警示条款</w:t>
      </w:r>
    </w:p>
    <w:p>
      <w:pPr>
        <w:pStyle w:val="2"/>
        <w:rPr>
          <w:color w:val="000000"/>
        </w:rPr>
      </w:pP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参与本项目政府采购活动的供应商应认真阅读以下特别警示条款，不得存在以下所列禁止情形，一旦发现，将被处以记入供应商诚信档案</w:t>
      </w:r>
      <w:r>
        <w:rPr>
          <w:rFonts w:hint="eastAsia" w:ascii="宋体" w:hAnsi="宋体" w:cs="宋体"/>
          <w:color w:val="000000"/>
          <w:sz w:val="24"/>
          <w:lang w:eastAsia="zh-CN"/>
        </w:rPr>
        <w:t>、</w:t>
      </w:r>
      <w:r>
        <w:rPr>
          <w:rFonts w:hint="eastAsia" w:ascii="宋体" w:hAnsi="宋体" w:cs="宋体"/>
          <w:color w:val="000000"/>
          <w:sz w:val="24"/>
        </w:rPr>
        <w:t>罚款、取消参与政府采购资格、吊销营业执照等处罚</w:t>
      </w:r>
      <w:r>
        <w:rPr>
          <w:rFonts w:hint="eastAsia" w:ascii="宋体" w:hAnsi="宋体" w:cs="宋体"/>
          <w:color w:val="000000"/>
          <w:sz w:val="24"/>
          <w:lang w:eastAsia="zh-CN"/>
        </w:rPr>
        <w:t>；</w:t>
      </w:r>
      <w:r>
        <w:rPr>
          <w:rFonts w:hint="eastAsia" w:ascii="宋体" w:hAnsi="宋体" w:cs="宋体"/>
          <w:color w:val="000000"/>
          <w:sz w:val="24"/>
        </w:rPr>
        <w:t>构成犯罪的，依法追究刑事责任。</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noWrap w:val="0"/>
            <w:vAlign w:val="center"/>
          </w:tcPr>
          <w:p>
            <w:pPr>
              <w:spacing w:line="240" w:lineRule="auto"/>
              <w:jc w:val="center"/>
              <w:rPr>
                <w:rFonts w:hint="eastAsia" w:ascii="宋体" w:hAnsi="宋体" w:eastAsia="宋体" w:cs="宋体"/>
                <w:b/>
                <w:bCs/>
                <w:color w:val="000000"/>
                <w:sz w:val="24"/>
                <w:szCs w:val="24"/>
                <w:highlight w:val="none"/>
                <w:vertAlign w:val="baseline"/>
                <w:lang w:val="en-US" w:eastAsia="zh-CN"/>
              </w:rPr>
            </w:pPr>
            <w:bookmarkStart w:id="3" w:name="OLE_LINK28"/>
            <w:r>
              <w:rPr>
                <w:rFonts w:hint="eastAsia" w:ascii="宋体" w:hAnsi="宋体" w:eastAsia="宋体" w:cs="宋体"/>
                <w:b/>
                <w:bCs/>
                <w:color w:val="000000"/>
                <w:sz w:val="24"/>
                <w:szCs w:val="24"/>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000000"/>
                <w:sz w:val="24"/>
                <w:szCs w:val="24"/>
                <w:highlight w:val="none"/>
                <w:vertAlign w:val="baseline"/>
              </w:rPr>
              <w:t>同一人、属同一单位或者在同一单位缴纳社会保险</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参与本项目政府采购活动时，与其他投标供应商存在单位负责人为</w:t>
            </w:r>
            <w:r>
              <w:rPr>
                <w:rFonts w:hint="eastAsia" w:ascii="宋体" w:hAnsi="宋体" w:eastAsia="宋体" w:cs="宋体"/>
                <w:b/>
                <w:bCs/>
                <w:color w:val="000000"/>
                <w:sz w:val="24"/>
                <w:szCs w:val="24"/>
                <w:highlight w:val="none"/>
                <w:vertAlign w:val="baseline"/>
              </w:rPr>
              <w:t>同一人或直接控股、管理关系</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与其他投标供应商的投标文件或部分投标文件</w:t>
            </w:r>
            <w:r>
              <w:rPr>
                <w:rFonts w:hint="eastAsia" w:ascii="宋体" w:hAnsi="宋体" w:eastAsia="宋体" w:cs="宋体"/>
                <w:b/>
                <w:bCs/>
                <w:color w:val="000000"/>
                <w:sz w:val="24"/>
                <w:szCs w:val="24"/>
                <w:highlight w:val="none"/>
                <w:vertAlign w:val="baseline"/>
              </w:rPr>
              <w:t>相互混装或存在非正常一致</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与其他投标供应商的投标文件由</w:t>
            </w:r>
            <w:r>
              <w:rPr>
                <w:rFonts w:hint="eastAsia" w:ascii="宋体" w:hAnsi="宋体" w:eastAsia="宋体" w:cs="宋体"/>
                <w:b/>
                <w:bCs/>
                <w:color w:val="000000"/>
                <w:sz w:val="24"/>
                <w:szCs w:val="24"/>
                <w:highlight w:val="none"/>
                <w:vertAlign w:val="baseline"/>
              </w:rPr>
              <w:t>同一单位或者同一人编制</w:t>
            </w:r>
            <w:r>
              <w:rPr>
                <w:rFonts w:hint="eastAsia" w:ascii="宋体" w:hAnsi="宋体" w:eastAsia="宋体" w:cs="宋体"/>
                <w:b w:val="0"/>
                <w:bCs w:val="0"/>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或者使用</w:t>
            </w:r>
            <w:r>
              <w:rPr>
                <w:rFonts w:hint="eastAsia" w:ascii="宋体" w:hAnsi="宋体" w:eastAsia="宋体" w:cs="宋体"/>
                <w:b/>
                <w:bCs/>
                <w:color w:val="000000"/>
                <w:sz w:val="24"/>
                <w:szCs w:val="24"/>
                <w:highlight w:val="none"/>
                <w:vertAlign w:val="baseline"/>
              </w:rPr>
              <w:t>同一设备编制</w:t>
            </w:r>
            <w:r>
              <w:rPr>
                <w:rFonts w:hint="eastAsia" w:ascii="宋体" w:hAnsi="宋体" w:eastAsia="宋体" w:cs="宋体"/>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“文件制作机器码”“文件创建标识码”一致</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提供</w:t>
            </w:r>
            <w:r>
              <w:rPr>
                <w:rFonts w:hint="eastAsia" w:ascii="宋体" w:hAnsi="宋体" w:eastAsia="宋体" w:cs="宋体"/>
                <w:b/>
                <w:bCs/>
                <w:color w:val="000000"/>
                <w:sz w:val="24"/>
                <w:szCs w:val="24"/>
                <w:highlight w:val="none"/>
                <w:vertAlign w:val="baseline"/>
              </w:rPr>
              <w:t>未经出具机构核实</w:t>
            </w:r>
            <w:r>
              <w:rPr>
                <w:rFonts w:hint="eastAsia" w:ascii="宋体" w:hAnsi="宋体" w:eastAsia="宋体" w:cs="宋体"/>
                <w:color w:val="000000"/>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000000"/>
                <w:sz w:val="24"/>
                <w:szCs w:val="24"/>
                <w:highlight w:val="none"/>
                <w:vertAlign w:val="baseline"/>
                <w:lang w:eastAsia="zh-CN"/>
              </w:rPr>
              <w:t>。</w:t>
            </w:r>
          </w:p>
        </w:tc>
      </w:tr>
      <w:bookmarkEnd w:id="3"/>
    </w:tbl>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《深圳经济特区政府采购条例》</w:t>
      </w:r>
    </w:p>
    <w:p>
      <w:pPr>
        <w:autoSpaceDE w:val="0"/>
        <w:autoSpaceDN w:val="0"/>
        <w:adjustRightInd w:val="0"/>
        <w:spacing w:line="360" w:lineRule="auto"/>
        <w:ind w:firstLine="482" w:firstLineChars="200"/>
        <w:jc w:val="left"/>
        <w:rPr>
          <w:rFonts w:ascii="宋体" w:hAnsi="宋体" w:cs="宋体"/>
          <w:color w:val="000000"/>
          <w:sz w:val="24"/>
        </w:rPr>
      </w:pPr>
      <w:r>
        <w:rPr>
          <w:rStyle w:val="14"/>
          <w:rFonts w:hint="eastAsia" w:ascii="宋体" w:hAnsi="宋体" w:cs="宋体"/>
          <w:color w:val="000000"/>
          <w:sz w:val="24"/>
        </w:rPr>
        <w:t>第五十七条</w:t>
      </w:r>
      <w:r>
        <w:rPr>
          <w:rFonts w:hint="eastAsia" w:ascii="宋体" w:hAnsi="宋体" w:cs="宋体"/>
          <w:color w:val="000000"/>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0"/>
        <w:shd w:val="clear" w:color="auto" w:fill="FFFFFF"/>
        <w:spacing w:before="0" w:beforeAutospacing="0" w:after="0" w:afterAutospacing="0" w:line="360" w:lineRule="auto"/>
        <w:ind w:firstLine="480" w:firstLineChars="200"/>
        <w:rPr>
          <w:color w:val="000000"/>
        </w:rPr>
      </w:pPr>
      <w:bookmarkStart w:id="4" w:name="_Toc2750"/>
      <w:r>
        <w:rPr>
          <w:rFonts w:hint="eastAsia"/>
          <w:color w:val="000000"/>
        </w:rPr>
        <w:t>（一）在采购活动中应当回避而未回避的；</w:t>
      </w:r>
      <w:bookmarkEnd w:id="4"/>
    </w:p>
    <w:p>
      <w:pPr>
        <w:pStyle w:val="10"/>
        <w:shd w:val="clear" w:color="auto" w:fill="FFFFFF"/>
        <w:spacing w:before="0" w:beforeAutospacing="0" w:after="0" w:afterAutospacing="0" w:line="360" w:lineRule="auto"/>
        <w:ind w:firstLine="480" w:firstLineChars="200"/>
        <w:rPr>
          <w:color w:val="000000"/>
        </w:rPr>
      </w:pPr>
      <w:r>
        <w:rPr>
          <w:rFonts w:hint="eastAsia"/>
          <w:color w:val="000000"/>
        </w:rPr>
        <w:t>（二）未按照本条例规定签订、履行采购合同，造成严重后果的；</w:t>
      </w:r>
    </w:p>
    <w:p>
      <w:pPr>
        <w:pStyle w:val="10"/>
        <w:shd w:val="clear" w:color="auto" w:fill="FFFFFF"/>
        <w:spacing w:before="0" w:beforeAutospacing="0" w:after="0" w:afterAutospacing="0" w:line="360" w:lineRule="auto"/>
        <w:ind w:firstLine="480" w:firstLineChars="200"/>
        <w:rPr>
          <w:color w:val="000000"/>
        </w:rPr>
      </w:pPr>
      <w:r>
        <w:rPr>
          <w:rFonts w:hint="eastAsia"/>
          <w:color w:val="000000"/>
        </w:rPr>
        <w:t>（三）隐瞒真实情况，提供虚假资料的；</w:t>
      </w:r>
    </w:p>
    <w:p>
      <w:pPr>
        <w:pStyle w:val="10"/>
        <w:shd w:val="clear" w:color="auto" w:fill="FFFFFF"/>
        <w:spacing w:before="0" w:beforeAutospacing="0" w:after="0" w:afterAutospacing="0" w:line="360" w:lineRule="auto"/>
        <w:ind w:firstLine="480" w:firstLineChars="200"/>
        <w:rPr>
          <w:color w:val="000000"/>
        </w:rPr>
      </w:pPr>
      <w:r>
        <w:rPr>
          <w:rFonts w:hint="eastAsia"/>
          <w:color w:val="000000"/>
        </w:rPr>
        <w:t>（四）以非法手段排斥其他供应商参与竞争的；</w:t>
      </w:r>
    </w:p>
    <w:p>
      <w:pPr>
        <w:pStyle w:val="10"/>
        <w:shd w:val="clear" w:color="auto" w:fill="FFFFFF"/>
        <w:spacing w:before="0" w:beforeAutospacing="0" w:after="0" w:afterAutospacing="0" w:line="360" w:lineRule="auto"/>
        <w:ind w:firstLine="480" w:firstLineChars="200"/>
        <w:rPr>
          <w:color w:val="000000"/>
        </w:rPr>
      </w:pPr>
      <w:r>
        <w:rPr>
          <w:rFonts w:hint="eastAsia"/>
          <w:color w:val="000000"/>
        </w:rPr>
        <w:t>（五）与其他采购参加人串通投标的；</w:t>
      </w:r>
    </w:p>
    <w:p>
      <w:pPr>
        <w:pStyle w:val="10"/>
        <w:shd w:val="clear" w:color="auto" w:fill="FFFFFF"/>
        <w:spacing w:before="0" w:beforeAutospacing="0" w:after="0" w:afterAutospacing="0" w:line="360" w:lineRule="auto"/>
        <w:ind w:firstLine="480" w:firstLineChars="200"/>
        <w:rPr>
          <w:color w:val="000000"/>
        </w:rPr>
      </w:pPr>
      <w:r>
        <w:rPr>
          <w:rFonts w:hint="eastAsia"/>
          <w:color w:val="000000"/>
        </w:rPr>
        <w:t>（六）恶意投诉的；</w:t>
      </w:r>
    </w:p>
    <w:p>
      <w:pPr>
        <w:pStyle w:val="10"/>
        <w:shd w:val="clear" w:color="auto" w:fill="FFFFFF"/>
        <w:spacing w:before="0" w:beforeAutospacing="0" w:after="0" w:afterAutospacing="0" w:line="360" w:lineRule="auto"/>
        <w:ind w:firstLine="480" w:firstLineChars="200"/>
        <w:rPr>
          <w:color w:val="000000"/>
        </w:rPr>
      </w:pPr>
      <w:r>
        <w:rPr>
          <w:rFonts w:hint="eastAsia"/>
          <w:color w:val="000000"/>
        </w:rPr>
        <w:t>（七）向采购项目相关人行贿或者提供其他不当利益的；</w:t>
      </w:r>
    </w:p>
    <w:p>
      <w:pPr>
        <w:pStyle w:val="10"/>
        <w:shd w:val="clear" w:color="auto" w:fill="FFFFFF"/>
        <w:spacing w:before="0" w:beforeAutospacing="0" w:after="0" w:afterAutospacing="0" w:line="360" w:lineRule="auto"/>
        <w:ind w:firstLine="480" w:firstLineChars="200"/>
        <w:rPr>
          <w:color w:val="000000"/>
        </w:rPr>
      </w:pPr>
      <w:r>
        <w:rPr>
          <w:rFonts w:hint="eastAsia"/>
          <w:color w:val="000000"/>
        </w:rPr>
        <w:t>（八）阻碍、抗拒主管部门监督检查的；</w:t>
      </w:r>
    </w:p>
    <w:p>
      <w:pPr>
        <w:pStyle w:val="10"/>
        <w:shd w:val="clear" w:color="auto" w:fill="FFFFFF"/>
        <w:spacing w:before="0" w:beforeAutospacing="0" w:after="0" w:afterAutospacing="0" w:line="360" w:lineRule="auto"/>
        <w:ind w:firstLine="480" w:firstLineChars="200"/>
        <w:rPr>
          <w:color w:val="000000"/>
        </w:rPr>
      </w:pPr>
      <w:r>
        <w:rPr>
          <w:rFonts w:hint="eastAsia"/>
          <w:color w:val="000000"/>
        </w:rPr>
        <w:t>（九）其他违反本条例规定的行为。</w:t>
      </w:r>
    </w:p>
    <w:p>
      <w:pPr>
        <w:autoSpaceDE w:val="0"/>
        <w:autoSpaceDN w:val="0"/>
        <w:adjustRightInd w:val="0"/>
        <w:spacing w:line="360" w:lineRule="auto"/>
        <w:ind w:firstLine="360" w:firstLineChars="150"/>
        <w:jc w:val="left"/>
        <w:rPr>
          <w:rFonts w:ascii="宋体" w:hAnsi="宋体" w:cs="宋体"/>
          <w:color w:val="000000"/>
          <w:kern w:val="0"/>
          <w:sz w:val="24"/>
        </w:rPr>
      </w:pPr>
    </w:p>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《深圳经济特区政府采购条例实施细则》</w:t>
      </w:r>
    </w:p>
    <w:p>
      <w:pPr>
        <w:keepLines/>
        <w:spacing w:line="360" w:lineRule="auto"/>
        <w:ind w:firstLine="482" w:firstLineChars="200"/>
        <w:rPr>
          <w:rFonts w:ascii="宋体" w:hAnsi="宋体" w:cs="宋体"/>
          <w:color w:val="000000"/>
          <w:sz w:val="24"/>
        </w:rPr>
      </w:pPr>
      <w:r>
        <w:rPr>
          <w:rFonts w:hint="eastAsia" w:ascii="宋体" w:hAnsi="宋体" w:cs="宋体"/>
          <w:b/>
          <w:bCs/>
          <w:color w:val="000000"/>
          <w:sz w:val="24"/>
        </w:rPr>
        <w:t>第七十五条</w:t>
      </w:r>
      <w:r>
        <w:rPr>
          <w:rFonts w:hint="eastAsia" w:ascii="宋体" w:hAnsi="宋体" w:cs="宋体"/>
          <w:color w:val="000000"/>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000000"/>
          <w:sz w:val="24"/>
        </w:rPr>
      </w:pPr>
      <w:bookmarkStart w:id="5" w:name="_Toc6281"/>
      <w:r>
        <w:rPr>
          <w:rFonts w:hint="eastAsia" w:ascii="宋体" w:hAnsi="宋体" w:cs="宋体"/>
          <w:color w:val="000000"/>
          <w:sz w:val="24"/>
        </w:rPr>
        <w:t>（一）投标供应商之间相互约定给予未中标的供应商利益补偿；</w:t>
      </w:r>
      <w:bookmarkEnd w:id="5"/>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（四）不同投标供应商的投标文件或部分投标文件相互混装；</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（五）不同投标供应商的投标文件内容存在非正常一致；</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（六）由同一单位工作人员为两家以上（含两家）供应商进行同一项投标活动的；</w:t>
      </w:r>
    </w:p>
    <w:p>
      <w:pPr>
        <w:keepLines/>
        <w:spacing w:line="360" w:lineRule="auto"/>
        <w:ind w:firstLine="480" w:firstLineChars="200"/>
        <w:rPr>
          <w:rFonts w:ascii="宋体" w:hAnsi="宋体" w:cs="宋体"/>
          <w:color w:val="000000"/>
          <w:sz w:val="24"/>
        </w:rPr>
      </w:pPr>
      <w:bookmarkStart w:id="6" w:name="_Toc31089"/>
      <w:r>
        <w:rPr>
          <w:rFonts w:hint="eastAsia" w:ascii="宋体" w:hAnsi="宋体" w:cs="宋体"/>
          <w:color w:val="000000"/>
          <w:sz w:val="24"/>
        </w:rPr>
        <w:t>（七）主管部门依照法律、法规认定的其他情形。</w:t>
      </w:r>
      <w:bookmarkEnd w:id="6"/>
    </w:p>
    <w:p>
      <w:pPr>
        <w:keepLines/>
        <w:spacing w:line="360" w:lineRule="auto"/>
        <w:ind w:firstLine="482" w:firstLineChars="200"/>
        <w:rPr>
          <w:rFonts w:ascii="宋体" w:hAnsi="宋体" w:cs="宋体"/>
          <w:color w:val="000000"/>
          <w:sz w:val="24"/>
        </w:rPr>
      </w:pPr>
      <w:r>
        <w:rPr>
          <w:rFonts w:hint="eastAsia" w:ascii="宋体" w:hAnsi="宋体" w:cs="宋体"/>
          <w:b/>
          <w:bCs/>
          <w:color w:val="000000"/>
          <w:sz w:val="24"/>
        </w:rPr>
        <w:t>第七十七条</w:t>
      </w:r>
      <w:r>
        <w:rPr>
          <w:rFonts w:hint="eastAsia" w:ascii="宋体" w:hAnsi="宋体" w:cs="宋体"/>
          <w:color w:val="000000"/>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（一）通过转让或者租借等方式从其他单位获取资格或者资质证书投标的；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（三）项目负责人或者主要技术人员不是本单位人员的；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（四）投标保证金不是从投标供应商基本账户转出的；</w:t>
      </w:r>
    </w:p>
    <w:p>
      <w:pPr>
        <w:keepLines/>
        <w:spacing w:line="360" w:lineRule="auto"/>
        <w:ind w:firstLine="480" w:firstLineChars="200"/>
        <w:jc w:val="left"/>
        <w:rPr>
          <w:rFonts w:ascii="宋体" w:hAnsi="宋体" w:cs="宋体"/>
          <w:color w:val="000000"/>
          <w:sz w:val="24"/>
        </w:rPr>
      </w:pPr>
      <w:r>
        <w:rPr>
          <w:rFonts w:hint="eastAsia" w:ascii="宋体" w:hAnsi="宋体" w:cs="宋体"/>
          <w:color w:val="000000"/>
          <w:sz w:val="24"/>
        </w:rPr>
        <w:t>（五）其他隐瞒真实情况、提供虚假资料的行为。</w:t>
      </w:r>
    </w:p>
    <w:p>
      <w:pPr>
        <w:keepLines/>
        <w:spacing w:line="360" w:lineRule="auto"/>
        <w:ind w:firstLine="480" w:firstLineChars="200"/>
        <w:jc w:val="left"/>
        <w:rPr>
          <w:rFonts w:ascii="宋体" w:hAnsi="宋体" w:cs="宋体"/>
          <w:color w:val="000000"/>
          <w:sz w:val="24"/>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p>
    <w:p>
      <w:pPr>
        <w:pStyle w:val="2"/>
        <w:tabs>
          <w:tab w:val="left" w:pos="562"/>
          <w:tab w:val="left" w:pos="3372"/>
          <w:tab w:val="left" w:pos="3653"/>
        </w:tabs>
        <w:spacing w:line="360" w:lineRule="auto"/>
        <w:rPr>
          <w:rFonts w:ascii="宋体" w:hAnsi="宋体" w:cs="宋体"/>
          <w:color w:val="000000"/>
        </w:rPr>
      </w:pPr>
    </w:p>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 xml:space="preserve">《中华人民共和国政府采购法实施条例》 </w:t>
      </w:r>
    </w:p>
    <w:p>
      <w:pPr>
        <w:spacing w:line="360" w:lineRule="auto"/>
        <w:ind w:firstLine="482" w:firstLineChars="200"/>
        <w:jc w:val="left"/>
        <w:rPr>
          <w:rFonts w:ascii="宋体" w:hAnsi="宋体" w:cs="宋体"/>
          <w:color w:val="000000"/>
          <w:sz w:val="24"/>
        </w:rPr>
      </w:pPr>
      <w:bookmarkStart w:id="7" w:name="_Toc10451"/>
      <w:r>
        <w:rPr>
          <w:rFonts w:hint="eastAsia" w:ascii="宋体" w:hAnsi="宋体" w:cs="宋体"/>
          <w:b/>
          <w:bCs/>
          <w:color w:val="000000"/>
          <w:sz w:val="24"/>
        </w:rPr>
        <w:t>第十八条</w:t>
      </w:r>
      <w:r>
        <w:rPr>
          <w:rFonts w:hint="eastAsia" w:ascii="宋体" w:hAnsi="宋体" w:cs="宋体"/>
          <w:color w:val="000000"/>
          <w:sz w:val="24"/>
        </w:rPr>
        <w:t xml:space="preserve"> 单位负责人为同一人或者存在直接控股、管理关系的不同供应商，不得参加同一合同项下的政府采购活动。</w:t>
      </w:r>
      <w:bookmarkEnd w:id="7"/>
    </w:p>
    <w:p>
      <w:pPr>
        <w:spacing w:line="360" w:lineRule="auto"/>
        <w:ind w:firstLine="480" w:firstLineChars="200"/>
        <w:jc w:val="left"/>
        <w:rPr>
          <w:rFonts w:ascii="宋体" w:hAnsi="宋体" w:cs="宋体"/>
          <w:color w:val="000000"/>
          <w:sz w:val="24"/>
        </w:rPr>
      </w:pPr>
      <w:bookmarkStart w:id="8" w:name="_Toc4495"/>
      <w:r>
        <w:rPr>
          <w:rFonts w:hint="eastAsia" w:ascii="宋体" w:hAnsi="宋体" w:cs="宋体"/>
          <w:color w:val="000000"/>
          <w:sz w:val="24"/>
        </w:rPr>
        <w:t>除单一来源采购项目外，为采购项目提供整体设计、规范编制或者项目管理、监 理、检测等服务的供应商，不得再参加该采购项目的其他采购活动。</w:t>
      </w:r>
      <w:bookmarkEnd w:id="8"/>
    </w:p>
    <w:p>
      <w:pPr>
        <w:pStyle w:val="2"/>
        <w:tabs>
          <w:tab w:val="left" w:pos="562"/>
          <w:tab w:val="left" w:pos="3372"/>
          <w:tab w:val="left" w:pos="3653"/>
        </w:tabs>
        <w:spacing w:line="360" w:lineRule="auto"/>
        <w:rPr>
          <w:rFonts w:ascii="宋体" w:hAnsi="宋体" w:cs="宋体"/>
          <w:color w:val="000000"/>
        </w:rPr>
      </w:pPr>
    </w:p>
    <w:p>
      <w:pPr>
        <w:autoSpaceDE w:val="0"/>
        <w:autoSpaceDN w:val="0"/>
        <w:adjustRightInd w:val="0"/>
        <w:spacing w:line="360" w:lineRule="auto"/>
        <w:jc w:val="center"/>
        <w:rPr>
          <w:rFonts w:ascii="宋体" w:hAnsi="宋体" w:cs="宋体"/>
          <w:color w:val="000000"/>
          <w:sz w:val="24"/>
        </w:rPr>
      </w:pPr>
      <w:r>
        <w:rPr>
          <w:rFonts w:hint="eastAsia" w:ascii="宋体" w:hAnsi="宋体" w:cs="宋体"/>
          <w:b/>
          <w:color w:val="000000"/>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ascii="宋体" w:hAnsi="宋体" w:cs="宋体"/>
          <w:color w:val="000000"/>
        </w:rPr>
      </w:pPr>
      <w:r>
        <w:rPr>
          <w:rFonts w:hint="eastAsia" w:ascii="宋体" w:hAnsi="宋体" w:cs="宋体"/>
          <w:color w:val="000000"/>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pStyle w:val="2"/>
        <w:tabs>
          <w:tab w:val="left" w:pos="562"/>
          <w:tab w:val="left" w:pos="3372"/>
          <w:tab w:val="left" w:pos="3653"/>
        </w:tabs>
        <w:spacing w:line="360" w:lineRule="auto"/>
        <w:ind w:firstLine="480" w:firstLineChars="200"/>
        <w:rPr>
          <w:rFonts w:ascii="宋体" w:hAnsi="宋体" w:cs="宋体"/>
          <w:color w:val="000000"/>
        </w:rPr>
      </w:pPr>
    </w:p>
    <w:p>
      <w:pPr>
        <w:jc w:val="center"/>
        <w:outlineLvl w:val="0"/>
        <w:rPr>
          <w:rFonts w:ascii="宋体" w:hAnsi="宋体" w:cs="宋体"/>
          <w:b/>
          <w:bCs/>
          <w:color w:val="000000"/>
          <w:sz w:val="36"/>
          <w:szCs w:val="36"/>
          <w:lang w:val="zh-CN"/>
        </w:rPr>
      </w:pPr>
      <w:r>
        <w:rPr>
          <w:rFonts w:hint="eastAsia" w:ascii="宋体" w:hAnsi="宋体" w:cs="宋体"/>
          <w:b/>
          <w:bCs/>
          <w:color w:val="000000"/>
          <w:sz w:val="36"/>
          <w:szCs w:val="36"/>
          <w:lang w:val="zh-CN"/>
        </w:rPr>
        <w:br w:type="page"/>
      </w:r>
      <w:bookmarkStart w:id="9" w:name="_Toc20808"/>
      <w:r>
        <w:rPr>
          <w:rFonts w:hint="eastAsia" w:ascii="宋体" w:hAnsi="宋体" w:cs="宋体"/>
          <w:b/>
          <w:bCs/>
          <w:color w:val="000000"/>
          <w:sz w:val="36"/>
          <w:szCs w:val="36"/>
          <w:lang w:val="zh-CN"/>
        </w:rPr>
        <w:t>目录</w:t>
      </w:r>
      <w:bookmarkEnd w:id="2"/>
      <w:bookmarkEnd w:id="9"/>
    </w:p>
    <w:p>
      <w:pPr>
        <w:pStyle w:val="9"/>
        <w:tabs>
          <w:tab w:val="right" w:leader="dot" w:pos="8306"/>
        </w:tabs>
        <w:spacing w:line="480" w:lineRule="auto"/>
        <w:rPr>
          <w:b/>
          <w:bCs/>
          <w:color w:val="000000"/>
          <w:sz w:val="24"/>
          <w:szCs w:val="32"/>
        </w:rPr>
      </w:pPr>
    </w:p>
    <w:p>
      <w:pPr>
        <w:pStyle w:val="9"/>
        <w:tabs>
          <w:tab w:val="right" w:leader="dot" w:pos="8306"/>
        </w:tabs>
        <w:spacing w:line="360" w:lineRule="auto"/>
        <w:rPr>
          <w:b/>
          <w:bCs/>
          <w:color w:val="000000"/>
          <w:sz w:val="24"/>
        </w:rPr>
      </w:pPr>
      <w:r>
        <w:rPr>
          <w:rFonts w:hint="eastAsia" w:ascii="宋体" w:hAnsi="宋体" w:cs="宋体"/>
          <w:b/>
          <w:bCs/>
          <w:color w:val="000000"/>
          <w:sz w:val="24"/>
        </w:rPr>
        <w:fldChar w:fldCharType="begin"/>
      </w:r>
      <w:r>
        <w:rPr>
          <w:rFonts w:hint="eastAsia" w:ascii="宋体" w:hAnsi="宋体" w:cs="宋体"/>
          <w:b/>
          <w:bCs/>
          <w:color w:val="000000"/>
          <w:sz w:val="24"/>
        </w:rPr>
        <w:instrText xml:space="preserve">TOC \o "1-1" \h \u </w:instrText>
      </w:r>
      <w:r>
        <w:rPr>
          <w:rFonts w:hint="eastAsia" w:ascii="宋体" w:hAnsi="宋体" w:cs="宋体"/>
          <w:b/>
          <w:bCs/>
          <w:color w:val="000000"/>
          <w:sz w:val="24"/>
        </w:rPr>
        <w:fldChar w:fldCharType="separate"/>
      </w:r>
      <w:r>
        <w:rPr>
          <w:color w:val="000000"/>
        </w:rPr>
        <w:fldChar w:fldCharType="begin"/>
      </w:r>
      <w:r>
        <w:rPr>
          <w:color w:val="000000"/>
        </w:rPr>
        <w:instrText xml:space="preserve"> HYPERLINK \l "_Toc17273" </w:instrText>
      </w:r>
      <w:r>
        <w:rPr>
          <w:color w:val="000000"/>
        </w:rPr>
        <w:fldChar w:fldCharType="separate"/>
      </w:r>
      <w:r>
        <w:rPr>
          <w:rFonts w:hint="eastAsia" w:ascii="宋体" w:hAnsi="宋体" w:cs="宋体"/>
          <w:b/>
          <w:bCs/>
          <w:color w:val="000000"/>
          <w:sz w:val="24"/>
        </w:rPr>
        <w:t>第一章 招标邀请书（招标公告）</w:t>
      </w:r>
      <w:r>
        <w:rPr>
          <w:b/>
          <w:bCs/>
          <w:color w:val="000000"/>
          <w:sz w:val="24"/>
        </w:rPr>
        <w:tab/>
      </w:r>
      <w:r>
        <w:rPr>
          <w:b/>
          <w:bCs/>
          <w:color w:val="000000"/>
          <w:sz w:val="24"/>
        </w:rPr>
        <w:fldChar w:fldCharType="begin"/>
      </w:r>
      <w:r>
        <w:rPr>
          <w:b/>
          <w:bCs/>
          <w:color w:val="000000"/>
          <w:sz w:val="24"/>
        </w:rPr>
        <w:instrText xml:space="preserve"> PAGEREF _Toc17273 \h </w:instrText>
      </w:r>
      <w:r>
        <w:rPr>
          <w:b/>
          <w:bCs/>
          <w:color w:val="000000"/>
          <w:sz w:val="24"/>
        </w:rPr>
        <w:fldChar w:fldCharType="separate"/>
      </w:r>
      <w:r>
        <w:rPr>
          <w:b/>
          <w:bCs/>
          <w:color w:val="000000"/>
          <w:sz w:val="24"/>
        </w:rPr>
        <w:t>6</w:t>
      </w:r>
      <w:r>
        <w:rPr>
          <w:b/>
          <w:bCs/>
          <w:color w:val="000000"/>
          <w:sz w:val="24"/>
        </w:rPr>
        <w:fldChar w:fldCharType="end"/>
      </w:r>
      <w:r>
        <w:rPr>
          <w:b/>
          <w:bCs/>
          <w:color w:val="000000"/>
          <w:sz w:val="24"/>
        </w:rPr>
        <w:fldChar w:fldCharType="end"/>
      </w:r>
    </w:p>
    <w:p>
      <w:pPr>
        <w:pStyle w:val="9"/>
        <w:tabs>
          <w:tab w:val="right" w:leader="dot" w:pos="8306"/>
        </w:tabs>
        <w:spacing w:line="360" w:lineRule="auto"/>
        <w:rPr>
          <w:b/>
          <w:bCs/>
          <w:color w:val="000000"/>
          <w:sz w:val="24"/>
        </w:rPr>
      </w:pPr>
      <w:r>
        <w:rPr>
          <w:color w:val="000000"/>
        </w:rPr>
        <w:fldChar w:fldCharType="begin"/>
      </w:r>
      <w:r>
        <w:rPr>
          <w:color w:val="000000"/>
        </w:rPr>
        <w:instrText xml:space="preserve"> HYPERLINK \l "_Toc10214" </w:instrText>
      </w:r>
      <w:r>
        <w:rPr>
          <w:color w:val="000000"/>
        </w:rPr>
        <w:fldChar w:fldCharType="separate"/>
      </w:r>
      <w:r>
        <w:rPr>
          <w:rFonts w:hint="eastAsia" w:ascii="宋体" w:hAnsi="宋体" w:cs="宋体"/>
          <w:b/>
          <w:bCs/>
          <w:color w:val="000000"/>
          <w:sz w:val="24"/>
        </w:rPr>
        <w:t>第二章 投标须知</w:t>
      </w:r>
      <w:r>
        <w:rPr>
          <w:b/>
          <w:bCs/>
          <w:color w:val="000000"/>
          <w:sz w:val="24"/>
        </w:rPr>
        <w:tab/>
      </w:r>
      <w:r>
        <w:rPr>
          <w:b/>
          <w:bCs/>
          <w:color w:val="000000"/>
          <w:sz w:val="24"/>
        </w:rPr>
        <w:fldChar w:fldCharType="begin"/>
      </w:r>
      <w:r>
        <w:rPr>
          <w:b/>
          <w:bCs/>
          <w:color w:val="000000"/>
          <w:sz w:val="24"/>
        </w:rPr>
        <w:instrText xml:space="preserve"> PAGEREF _Toc10214 \h </w:instrText>
      </w:r>
      <w:r>
        <w:rPr>
          <w:b/>
          <w:bCs/>
          <w:color w:val="000000"/>
          <w:sz w:val="24"/>
        </w:rPr>
        <w:fldChar w:fldCharType="separate"/>
      </w:r>
      <w:r>
        <w:rPr>
          <w:b/>
          <w:bCs/>
          <w:color w:val="000000"/>
          <w:sz w:val="24"/>
        </w:rPr>
        <w:t>10</w:t>
      </w:r>
      <w:r>
        <w:rPr>
          <w:b/>
          <w:bCs/>
          <w:color w:val="000000"/>
          <w:sz w:val="24"/>
        </w:rPr>
        <w:fldChar w:fldCharType="end"/>
      </w:r>
      <w:r>
        <w:rPr>
          <w:b/>
          <w:bCs/>
          <w:color w:val="000000"/>
          <w:sz w:val="24"/>
        </w:rPr>
        <w:fldChar w:fldCharType="end"/>
      </w:r>
    </w:p>
    <w:p>
      <w:pPr>
        <w:pStyle w:val="9"/>
        <w:tabs>
          <w:tab w:val="right" w:leader="dot" w:pos="8306"/>
        </w:tabs>
        <w:spacing w:line="360" w:lineRule="auto"/>
        <w:rPr>
          <w:b/>
          <w:bCs/>
          <w:color w:val="000000"/>
          <w:sz w:val="24"/>
        </w:rPr>
      </w:pPr>
      <w:r>
        <w:rPr>
          <w:color w:val="000000"/>
        </w:rPr>
        <w:fldChar w:fldCharType="begin"/>
      </w:r>
      <w:r>
        <w:rPr>
          <w:color w:val="000000"/>
        </w:rPr>
        <w:instrText xml:space="preserve"> HYPERLINK \l "_Toc20176" </w:instrText>
      </w:r>
      <w:r>
        <w:rPr>
          <w:color w:val="000000"/>
        </w:rPr>
        <w:fldChar w:fldCharType="separate"/>
      </w:r>
      <w:r>
        <w:rPr>
          <w:rFonts w:hint="eastAsia" w:ascii="宋体" w:hAnsi="宋体" w:cs="宋体"/>
          <w:b/>
          <w:bCs/>
          <w:color w:val="000000"/>
          <w:sz w:val="24"/>
        </w:rPr>
        <w:t>第三章 评标程序</w:t>
      </w:r>
      <w:r>
        <w:rPr>
          <w:b/>
          <w:bCs/>
          <w:color w:val="000000"/>
          <w:sz w:val="24"/>
        </w:rPr>
        <w:tab/>
      </w:r>
      <w:r>
        <w:rPr>
          <w:b/>
          <w:bCs/>
          <w:color w:val="000000"/>
          <w:sz w:val="24"/>
        </w:rPr>
        <w:fldChar w:fldCharType="begin"/>
      </w:r>
      <w:r>
        <w:rPr>
          <w:b/>
          <w:bCs/>
          <w:color w:val="000000"/>
          <w:sz w:val="24"/>
        </w:rPr>
        <w:instrText xml:space="preserve"> PAGEREF _Toc20176 \h </w:instrText>
      </w:r>
      <w:r>
        <w:rPr>
          <w:b/>
          <w:bCs/>
          <w:color w:val="000000"/>
          <w:sz w:val="24"/>
        </w:rPr>
        <w:fldChar w:fldCharType="separate"/>
      </w:r>
      <w:r>
        <w:rPr>
          <w:b/>
          <w:bCs/>
          <w:color w:val="000000"/>
          <w:sz w:val="24"/>
        </w:rPr>
        <w:t>13</w:t>
      </w:r>
      <w:r>
        <w:rPr>
          <w:b/>
          <w:bCs/>
          <w:color w:val="000000"/>
          <w:sz w:val="24"/>
        </w:rPr>
        <w:fldChar w:fldCharType="end"/>
      </w:r>
      <w:r>
        <w:rPr>
          <w:b/>
          <w:bCs/>
          <w:color w:val="000000"/>
          <w:sz w:val="24"/>
        </w:rPr>
        <w:fldChar w:fldCharType="end"/>
      </w:r>
    </w:p>
    <w:p>
      <w:pPr>
        <w:pStyle w:val="9"/>
        <w:tabs>
          <w:tab w:val="right" w:leader="dot" w:pos="8306"/>
        </w:tabs>
        <w:spacing w:line="360" w:lineRule="auto"/>
        <w:rPr>
          <w:b/>
          <w:bCs/>
          <w:color w:val="000000"/>
          <w:sz w:val="24"/>
        </w:rPr>
      </w:pPr>
      <w:r>
        <w:rPr>
          <w:color w:val="000000"/>
        </w:rPr>
        <w:fldChar w:fldCharType="begin"/>
      </w:r>
      <w:r>
        <w:rPr>
          <w:color w:val="000000"/>
        </w:rPr>
        <w:instrText xml:space="preserve"> HYPERLINK \l "_Toc3567" </w:instrText>
      </w:r>
      <w:r>
        <w:rPr>
          <w:color w:val="000000"/>
        </w:rPr>
        <w:fldChar w:fldCharType="separate"/>
      </w:r>
      <w:r>
        <w:rPr>
          <w:rFonts w:hint="eastAsia" w:ascii="宋体" w:hAnsi="宋体" w:cs="宋体"/>
          <w:b/>
          <w:bCs/>
          <w:color w:val="000000"/>
          <w:sz w:val="24"/>
        </w:rPr>
        <w:t>第四章 合同格式及合同条款</w:t>
      </w:r>
      <w:r>
        <w:rPr>
          <w:b/>
          <w:bCs/>
          <w:color w:val="000000"/>
          <w:sz w:val="24"/>
        </w:rPr>
        <w:tab/>
      </w:r>
      <w:r>
        <w:rPr>
          <w:b/>
          <w:bCs/>
          <w:color w:val="000000"/>
          <w:sz w:val="24"/>
        </w:rPr>
        <w:fldChar w:fldCharType="begin"/>
      </w:r>
      <w:r>
        <w:rPr>
          <w:b/>
          <w:bCs/>
          <w:color w:val="000000"/>
          <w:sz w:val="24"/>
        </w:rPr>
        <w:instrText xml:space="preserve"> PAGEREF _Toc3567 \h </w:instrText>
      </w:r>
      <w:r>
        <w:rPr>
          <w:b/>
          <w:bCs/>
          <w:color w:val="000000"/>
          <w:sz w:val="24"/>
        </w:rPr>
        <w:fldChar w:fldCharType="separate"/>
      </w:r>
      <w:r>
        <w:rPr>
          <w:b/>
          <w:bCs/>
          <w:color w:val="000000"/>
          <w:sz w:val="24"/>
        </w:rPr>
        <w:t>15</w:t>
      </w:r>
      <w:r>
        <w:rPr>
          <w:b/>
          <w:bCs/>
          <w:color w:val="000000"/>
          <w:sz w:val="24"/>
        </w:rPr>
        <w:fldChar w:fldCharType="end"/>
      </w:r>
      <w:r>
        <w:rPr>
          <w:b/>
          <w:bCs/>
          <w:color w:val="000000"/>
          <w:sz w:val="24"/>
        </w:rPr>
        <w:fldChar w:fldCharType="end"/>
      </w:r>
    </w:p>
    <w:p>
      <w:pPr>
        <w:pStyle w:val="9"/>
        <w:tabs>
          <w:tab w:val="right" w:leader="dot" w:pos="8306"/>
        </w:tabs>
        <w:spacing w:line="360" w:lineRule="auto"/>
        <w:rPr>
          <w:b/>
          <w:bCs/>
          <w:color w:val="000000"/>
          <w:sz w:val="24"/>
        </w:rPr>
      </w:pPr>
      <w:r>
        <w:rPr>
          <w:color w:val="000000"/>
        </w:rPr>
        <w:fldChar w:fldCharType="begin"/>
      </w:r>
      <w:r>
        <w:rPr>
          <w:color w:val="000000"/>
        </w:rPr>
        <w:instrText xml:space="preserve"> HYPERLINK \l "_Toc25518" </w:instrText>
      </w:r>
      <w:r>
        <w:rPr>
          <w:color w:val="000000"/>
        </w:rPr>
        <w:fldChar w:fldCharType="separate"/>
      </w:r>
      <w:r>
        <w:rPr>
          <w:rFonts w:hint="eastAsia" w:ascii="宋体" w:hAnsi="宋体" w:cs="宋体"/>
          <w:b/>
          <w:bCs/>
          <w:color w:val="000000"/>
          <w:sz w:val="24"/>
        </w:rPr>
        <w:t>第五章 用户需求书</w:t>
      </w:r>
      <w:r>
        <w:rPr>
          <w:b/>
          <w:bCs/>
          <w:color w:val="000000"/>
          <w:sz w:val="24"/>
        </w:rPr>
        <w:tab/>
      </w:r>
      <w:r>
        <w:rPr>
          <w:b/>
          <w:bCs/>
          <w:color w:val="000000"/>
          <w:sz w:val="24"/>
        </w:rPr>
        <w:fldChar w:fldCharType="end"/>
      </w:r>
      <w:r>
        <w:rPr>
          <w:rFonts w:hint="eastAsia"/>
          <w:b/>
          <w:bCs/>
          <w:color w:val="000000"/>
          <w:sz w:val="24"/>
        </w:rPr>
        <w:t>26</w:t>
      </w:r>
    </w:p>
    <w:p>
      <w:pPr>
        <w:pStyle w:val="9"/>
        <w:tabs>
          <w:tab w:val="right" w:leader="dot" w:pos="8306"/>
        </w:tabs>
        <w:spacing w:line="360" w:lineRule="auto"/>
        <w:rPr>
          <w:b/>
          <w:bCs/>
          <w:color w:val="000000"/>
          <w:sz w:val="24"/>
        </w:rPr>
      </w:pPr>
      <w:r>
        <w:rPr>
          <w:color w:val="000000"/>
        </w:rPr>
        <w:fldChar w:fldCharType="begin"/>
      </w:r>
      <w:r>
        <w:rPr>
          <w:color w:val="000000"/>
        </w:rPr>
        <w:instrText xml:space="preserve"> HYPERLINK \l "_Toc23822" </w:instrText>
      </w:r>
      <w:r>
        <w:rPr>
          <w:color w:val="000000"/>
        </w:rPr>
        <w:fldChar w:fldCharType="separate"/>
      </w:r>
      <w:r>
        <w:rPr>
          <w:rFonts w:hint="eastAsia" w:ascii="宋体" w:cs="宋体"/>
          <w:b/>
          <w:bCs/>
          <w:color w:val="000000"/>
          <w:sz w:val="24"/>
        </w:rPr>
        <w:t>第六章 投标文件初审及招标项目评分表</w:t>
      </w:r>
      <w:r>
        <w:rPr>
          <w:b/>
          <w:bCs/>
          <w:color w:val="000000"/>
          <w:sz w:val="24"/>
        </w:rPr>
        <w:tab/>
      </w:r>
      <w:r>
        <w:rPr>
          <w:b/>
          <w:bCs/>
          <w:color w:val="000000"/>
          <w:sz w:val="24"/>
        </w:rPr>
        <w:fldChar w:fldCharType="end"/>
      </w:r>
      <w:r>
        <w:rPr>
          <w:rFonts w:hint="eastAsia"/>
          <w:b/>
          <w:bCs/>
          <w:color w:val="000000"/>
          <w:sz w:val="24"/>
        </w:rPr>
        <w:t>32</w:t>
      </w:r>
    </w:p>
    <w:p>
      <w:pPr>
        <w:pStyle w:val="9"/>
        <w:tabs>
          <w:tab w:val="right" w:leader="dot" w:pos="8306"/>
        </w:tabs>
        <w:spacing w:line="360" w:lineRule="auto"/>
        <w:rPr>
          <w:b/>
          <w:bCs/>
          <w:color w:val="000000"/>
          <w:sz w:val="24"/>
        </w:rPr>
      </w:pPr>
      <w:r>
        <w:rPr>
          <w:color w:val="000000"/>
        </w:rPr>
        <w:fldChar w:fldCharType="begin"/>
      </w:r>
      <w:r>
        <w:rPr>
          <w:color w:val="000000"/>
        </w:rPr>
        <w:instrText xml:space="preserve"> HYPERLINK \l "_Toc9548" </w:instrText>
      </w:r>
      <w:r>
        <w:rPr>
          <w:color w:val="000000"/>
        </w:rPr>
        <w:fldChar w:fldCharType="separate"/>
      </w:r>
      <w:r>
        <w:rPr>
          <w:rFonts w:hint="eastAsia" w:ascii="宋体" w:hAnsi="宋体" w:cs="宋体"/>
          <w:b/>
          <w:bCs/>
          <w:color w:val="000000"/>
          <w:sz w:val="24"/>
        </w:rPr>
        <w:t>第七章 附件（投标文件格式）</w:t>
      </w:r>
      <w:r>
        <w:rPr>
          <w:b/>
          <w:bCs/>
          <w:color w:val="000000"/>
          <w:sz w:val="24"/>
        </w:rPr>
        <w:tab/>
      </w:r>
      <w:r>
        <w:rPr>
          <w:b/>
          <w:bCs/>
          <w:color w:val="000000"/>
          <w:sz w:val="24"/>
        </w:rPr>
        <w:fldChar w:fldCharType="end"/>
      </w:r>
      <w:r>
        <w:rPr>
          <w:rFonts w:hint="eastAsia"/>
          <w:b/>
          <w:bCs/>
          <w:color w:val="000000"/>
          <w:sz w:val="24"/>
        </w:rPr>
        <w:t>38</w:t>
      </w:r>
    </w:p>
    <w:p>
      <w:pPr>
        <w:pStyle w:val="9"/>
        <w:tabs>
          <w:tab w:val="right" w:leader="dot" w:pos="8306"/>
        </w:tabs>
        <w:spacing w:line="360" w:lineRule="auto"/>
        <w:rPr>
          <w:b/>
          <w:bCs/>
          <w:color w:val="000000"/>
          <w:sz w:val="24"/>
        </w:rPr>
      </w:pPr>
      <w:r>
        <w:rPr>
          <w:color w:val="000000"/>
        </w:rPr>
        <w:fldChar w:fldCharType="begin"/>
      </w:r>
      <w:r>
        <w:rPr>
          <w:color w:val="000000"/>
        </w:rPr>
        <w:instrText xml:space="preserve"> HYPERLINK \l "_Toc742" </w:instrText>
      </w:r>
      <w:r>
        <w:rPr>
          <w:color w:val="000000"/>
        </w:rPr>
        <w:fldChar w:fldCharType="separate"/>
      </w:r>
      <w:r>
        <w:rPr>
          <w:rFonts w:hint="eastAsia" w:ascii="宋体" w:hAnsi="宋体" w:cs="宋体"/>
          <w:b/>
          <w:bCs/>
          <w:color w:val="000000"/>
          <w:sz w:val="24"/>
        </w:rPr>
        <w:t>附件：相关政策</w:t>
      </w:r>
      <w:r>
        <w:rPr>
          <w:b/>
          <w:bCs/>
          <w:color w:val="000000"/>
          <w:sz w:val="24"/>
        </w:rPr>
        <w:tab/>
      </w:r>
      <w:r>
        <w:rPr>
          <w:b/>
          <w:bCs/>
          <w:color w:val="000000"/>
          <w:sz w:val="24"/>
        </w:rPr>
        <w:fldChar w:fldCharType="end"/>
      </w:r>
      <w:r>
        <w:rPr>
          <w:rFonts w:hint="eastAsia"/>
          <w:b/>
          <w:bCs/>
          <w:color w:val="000000"/>
          <w:sz w:val="24"/>
        </w:rPr>
        <w:t>57</w:t>
      </w:r>
    </w:p>
    <w:p>
      <w:pPr>
        <w:pStyle w:val="9"/>
        <w:tabs>
          <w:tab w:val="right" w:leader="dot" w:pos="8306"/>
        </w:tabs>
        <w:spacing w:line="360" w:lineRule="auto"/>
        <w:rPr>
          <w:rFonts w:ascii="宋体" w:hAnsi="宋体" w:cs="宋体"/>
          <w:b/>
          <w:color w:val="000000"/>
          <w:sz w:val="24"/>
        </w:rPr>
      </w:pPr>
      <w:r>
        <w:rPr>
          <w:rFonts w:hint="eastAsia" w:ascii="宋体" w:hAnsi="宋体" w:cs="宋体"/>
          <w:b/>
          <w:bCs/>
          <w:color w:val="000000"/>
          <w:sz w:val="24"/>
        </w:rPr>
        <w:fldChar w:fldCharType="end"/>
      </w:r>
    </w:p>
    <w:p>
      <w:pPr>
        <w:spacing w:line="360" w:lineRule="auto"/>
        <w:rPr>
          <w:color w:val="000000"/>
        </w:rPr>
      </w:pPr>
    </w:p>
    <w:p>
      <w:pPr>
        <w:numPr>
          <w:ilvl w:val="0"/>
          <w:numId w:val="1"/>
        </w:numPr>
        <w:spacing w:line="360" w:lineRule="auto"/>
        <w:jc w:val="center"/>
        <w:outlineLvl w:val="0"/>
        <w:rPr>
          <w:rFonts w:ascii="宋体" w:hAnsi="宋体" w:cs="宋体"/>
          <w:b/>
          <w:bCs/>
          <w:color w:val="000000"/>
          <w:sz w:val="24"/>
        </w:rPr>
      </w:pPr>
      <w:r>
        <w:rPr>
          <w:rFonts w:ascii="宋体"/>
          <w:b/>
          <w:bCs/>
          <w:color w:val="000000"/>
          <w:sz w:val="32"/>
          <w:szCs w:val="28"/>
        </w:rPr>
        <w:br w:type="page"/>
      </w:r>
      <w:r>
        <w:rPr>
          <w:rFonts w:hint="eastAsia" w:ascii="宋体"/>
          <w:b/>
          <w:bCs/>
          <w:color w:val="000000"/>
          <w:sz w:val="32"/>
          <w:szCs w:val="28"/>
        </w:rPr>
        <w:t xml:space="preserve"> </w:t>
      </w:r>
      <w:bookmarkStart w:id="10" w:name="_Toc17273"/>
      <w:r>
        <w:rPr>
          <w:rFonts w:hint="eastAsia" w:ascii="宋体" w:hAnsi="宋体" w:cs="宋体"/>
          <w:b/>
          <w:bCs/>
          <w:color w:val="000000"/>
          <w:sz w:val="24"/>
        </w:rPr>
        <w:t>招标邀请书（招标公告）</w:t>
      </w:r>
      <w:bookmarkEnd w:id="10"/>
    </w:p>
    <w:p>
      <w:pPr>
        <w:wordWrap w:val="0"/>
        <w:spacing w:line="360" w:lineRule="auto"/>
        <w:ind w:firstLine="480" w:firstLineChars="200"/>
        <w:jc w:val="right"/>
        <w:rPr>
          <w:rFonts w:hint="eastAsia" w:ascii="宋体" w:hAnsi="宋体" w:cs="宋体"/>
          <w:color w:val="000000"/>
          <w:sz w:val="24"/>
        </w:rPr>
      </w:pPr>
      <w:bookmarkStart w:id="11" w:name="OLE_LINK10"/>
      <w:r>
        <w:rPr>
          <w:rFonts w:hint="eastAsia" w:ascii="宋体" w:hAnsi="宋体" w:cs="宋体"/>
          <w:color w:val="000000"/>
          <w:sz w:val="24"/>
        </w:rPr>
        <w:t>文件编码：</w:t>
      </w:r>
      <w:r>
        <w:rPr>
          <w:rFonts w:hint="eastAsia" w:ascii="宋体" w:hAnsi="宋体" w:cs="宋体"/>
          <w:color w:val="000000"/>
          <w:sz w:val="24"/>
          <w:highlight w:val="none"/>
        </w:rPr>
        <w:t>0722-2025FE608</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SZF-1</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中国远东国际招标有限公司（以下简称采购代理机构）受深圳市前海深港现代服务业合作区管理局委托就前海投资推广专题宣传片（招标编号：</w:t>
      </w:r>
      <w:bookmarkStart w:id="12" w:name="OLE_LINK17"/>
      <w:r>
        <w:rPr>
          <w:rFonts w:hint="eastAsia" w:ascii="宋体" w:hAnsi="宋体" w:cs="宋体"/>
          <w:color w:val="000000"/>
          <w:sz w:val="24"/>
          <w:u w:val="single"/>
        </w:rPr>
        <w:t>QH2025028</w:t>
      </w:r>
      <w:bookmarkEnd w:id="12"/>
      <w:r>
        <w:rPr>
          <w:rFonts w:hint="eastAsia" w:ascii="宋体" w:hAnsi="宋体" w:cs="宋体"/>
          <w:color w:val="000000"/>
          <w:sz w:val="24"/>
        </w:rPr>
        <w:t>）采用简易招标方式采购，欢迎符合投标人资格要求的专业供应商积极参加投标。</w:t>
      </w:r>
    </w:p>
    <w:tbl>
      <w:tblPr>
        <w:tblStyle w:val="1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2"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招标编号</w:t>
            </w:r>
          </w:p>
        </w:tc>
        <w:tc>
          <w:tcPr>
            <w:tcW w:w="6959"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QH2025028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2"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招标项目名称</w:t>
            </w:r>
          </w:p>
        </w:tc>
        <w:tc>
          <w:tcPr>
            <w:tcW w:w="6959" w:type="dxa"/>
            <w:noWrap w:val="0"/>
            <w:vAlign w:val="center"/>
          </w:tcPr>
          <w:p>
            <w:pPr>
              <w:spacing w:line="360" w:lineRule="auto"/>
              <w:rPr>
                <w:rFonts w:hint="eastAsia" w:ascii="宋体" w:hAnsi="宋体" w:cs="宋体"/>
                <w:color w:val="000000"/>
                <w:sz w:val="24"/>
              </w:rPr>
            </w:pPr>
            <w:bookmarkStart w:id="13" w:name="OLE_LINK3"/>
            <w:r>
              <w:rPr>
                <w:rFonts w:hint="eastAsia" w:ascii="宋体" w:hAnsi="宋体" w:cs="宋体"/>
                <w:color w:val="000000"/>
                <w:sz w:val="24"/>
              </w:rPr>
              <w:t>前海投资推广专题宣传片</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2"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标的内容</w:t>
            </w:r>
          </w:p>
        </w:tc>
        <w:tc>
          <w:tcPr>
            <w:tcW w:w="6959" w:type="dxa"/>
            <w:noWrap w:val="0"/>
            <w:vAlign w:val="center"/>
          </w:tcPr>
          <w:p>
            <w:pPr>
              <w:spacing w:line="360" w:lineRule="auto"/>
              <w:rPr>
                <w:color w:val="000000"/>
              </w:rPr>
            </w:pPr>
            <w:r>
              <w:rPr>
                <w:rFonts w:hint="eastAsia" w:ascii="宋体" w:hAnsi="宋体" w:cs="宋体"/>
                <w:color w:val="000000"/>
                <w:sz w:val="24"/>
              </w:rPr>
              <w:t xml:space="preserve">  制作</w:t>
            </w:r>
            <w:r>
              <w:rPr>
                <w:rFonts w:hint="eastAsia" w:ascii="宋体" w:hAnsi="宋体" w:cs="宋体"/>
                <w:color w:val="000000"/>
                <w:sz w:val="24"/>
                <w:lang w:eastAsia="zh-CN"/>
              </w:rPr>
              <w:t>前海投资推广专题宣传片</w:t>
            </w:r>
            <w:r>
              <w:rPr>
                <w:rFonts w:hint="eastAsia" w:ascii="宋体" w:hAnsi="宋体" w:cs="宋体"/>
                <w:color w:val="000000"/>
                <w:sz w:val="24"/>
              </w:rPr>
              <w:t>以及配套暖场片，全方位展示前海营商环境优势、前海魅力与综合实力，成为助力前海招商引资工作的有力工具。具体详见用户需求书。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2"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项目预算</w:t>
            </w:r>
          </w:p>
          <w:p>
            <w:pPr>
              <w:spacing w:line="360" w:lineRule="auto"/>
              <w:jc w:val="center"/>
              <w:rPr>
                <w:rFonts w:ascii="宋体" w:hAnsi="宋体" w:cs="宋体"/>
                <w:color w:val="000000"/>
                <w:sz w:val="24"/>
              </w:rPr>
            </w:pPr>
            <w:r>
              <w:rPr>
                <w:rFonts w:hint="eastAsia" w:ascii="宋体" w:hAnsi="宋体" w:cs="宋体"/>
                <w:color w:val="000000"/>
                <w:sz w:val="24"/>
              </w:rPr>
              <w:t>（最高限价）</w:t>
            </w:r>
          </w:p>
        </w:tc>
        <w:tc>
          <w:tcPr>
            <w:tcW w:w="6959"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392,900.00</w:t>
            </w:r>
            <w:r>
              <w:rPr>
                <w:rFonts w:hint="eastAsia" w:ascii="宋体" w:hAnsi="宋体" w:cs="宋体"/>
                <w:color w:val="000000"/>
                <w:sz w:val="24"/>
              </w:rPr>
              <w:t>（人民币</w:t>
            </w:r>
            <w:r>
              <w:rPr>
                <w:rFonts w:hint="eastAsia" w:ascii="宋体" w:hAnsi="宋体" w:cs="宋体"/>
                <w:color w:val="000000"/>
                <w:sz w:val="24"/>
                <w:lang w:val="en-US" w:eastAsia="zh-CN"/>
              </w:rPr>
              <w:t>叁拾玖万贰仟玖佰</w:t>
            </w:r>
            <w:r>
              <w:rPr>
                <w:rFonts w:hint="eastAsia" w:ascii="宋体" w:hAnsi="宋体" w:cs="宋体"/>
                <w:color w:val="000000"/>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32"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标书获得办法</w:t>
            </w:r>
          </w:p>
        </w:tc>
        <w:tc>
          <w:tcPr>
            <w:tcW w:w="6959" w:type="dxa"/>
            <w:noWrap w:val="0"/>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2"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报名方式</w:t>
            </w:r>
          </w:p>
        </w:tc>
        <w:tc>
          <w:tcPr>
            <w:tcW w:w="6959" w:type="dxa"/>
            <w:noWrap w:val="0"/>
            <w:vAlign w:val="center"/>
          </w:tcPr>
          <w:p>
            <w:p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将投标文件密封并在</w:t>
            </w:r>
            <w:r>
              <w:rPr>
                <w:rFonts w:hint="eastAsia" w:ascii="宋体" w:hAnsi="宋体" w:cs="宋体"/>
                <w:b/>
                <w:bCs/>
                <w:color w:val="000000"/>
                <w:kern w:val="0"/>
                <w:sz w:val="24"/>
              </w:rPr>
              <w:t>2025年</w:t>
            </w:r>
            <w:r>
              <w:rPr>
                <w:rFonts w:hint="eastAsia" w:ascii="宋体" w:hAnsi="宋体" w:cs="宋体"/>
                <w:b/>
                <w:bCs/>
                <w:color w:val="000000"/>
                <w:kern w:val="0"/>
                <w:sz w:val="24"/>
                <w:lang w:val="en-US" w:eastAsia="zh-CN"/>
              </w:rPr>
              <w:t>4</w:t>
            </w:r>
            <w:r>
              <w:rPr>
                <w:rFonts w:hint="eastAsia" w:ascii="宋体" w:hAnsi="宋体" w:cs="宋体"/>
                <w:b/>
                <w:bCs/>
                <w:color w:val="000000"/>
                <w:kern w:val="0"/>
                <w:sz w:val="24"/>
              </w:rPr>
              <w:t>月</w:t>
            </w:r>
            <w:r>
              <w:rPr>
                <w:rFonts w:hint="eastAsia" w:ascii="宋体" w:hAnsi="宋体" w:cs="宋体"/>
                <w:b/>
                <w:bCs/>
                <w:color w:val="000000"/>
                <w:kern w:val="0"/>
                <w:sz w:val="24"/>
                <w:lang w:val="en-US" w:eastAsia="zh-CN"/>
              </w:rPr>
              <w:t>8</w:t>
            </w:r>
            <w:r>
              <w:rPr>
                <w:rFonts w:hint="eastAsia" w:ascii="宋体" w:hAnsi="宋体" w:cs="宋体"/>
                <w:b/>
                <w:bCs/>
                <w:color w:val="000000"/>
                <w:kern w:val="0"/>
                <w:sz w:val="24"/>
              </w:rPr>
              <w:t>日上午10：00时（北京时间）</w:t>
            </w:r>
            <w:r>
              <w:rPr>
                <w:rFonts w:hint="eastAsia" w:ascii="宋体" w:hAnsi="宋体" w:cs="宋体"/>
                <w:color w:val="000000"/>
                <w:kern w:val="0"/>
                <w:sz w:val="24"/>
              </w:rPr>
              <w:t>前送达（现场递交或邮寄）至深圳市南山区前海深港合作区桂湾五路123号前海管理局前海大厦T1栋2313室</w:t>
            </w:r>
          </w:p>
          <w:p>
            <w:pPr>
              <w:adjustRightInd w:val="0"/>
              <w:snapToGrid w:val="0"/>
              <w:spacing w:line="360" w:lineRule="auto"/>
              <w:jc w:val="left"/>
              <w:rPr>
                <w:rFonts w:ascii="宋体" w:hAnsi="宋体" w:cs="宋体"/>
                <w:color w:val="000000"/>
                <w:kern w:val="0"/>
                <w:sz w:val="24"/>
                <w:highlight w:val="yellow"/>
              </w:rPr>
            </w:pPr>
            <w:r>
              <w:rPr>
                <w:rFonts w:hint="eastAsia" w:ascii="宋体" w:hAnsi="宋体" w:cs="宋体"/>
                <w:color w:val="000000"/>
                <w:kern w:val="0"/>
                <w:sz w:val="24"/>
              </w:rPr>
              <w:t>联  系  人：王婧</w:t>
            </w:r>
          </w:p>
          <w:p>
            <w:pPr>
              <w:adjustRightInd w:val="0"/>
              <w:snapToGrid w:val="0"/>
              <w:spacing w:line="360" w:lineRule="auto"/>
              <w:jc w:val="left"/>
              <w:rPr>
                <w:rFonts w:ascii="宋体" w:hAnsi="宋体" w:cs="宋体"/>
                <w:color w:val="000000"/>
                <w:kern w:val="0"/>
                <w:sz w:val="24"/>
                <w:highlight w:val="yellow"/>
              </w:rPr>
            </w:pPr>
            <w:r>
              <w:rPr>
                <w:rFonts w:hint="eastAsia" w:ascii="宋体" w:hAnsi="宋体" w:cs="宋体"/>
                <w:color w:val="000000"/>
                <w:kern w:val="0"/>
                <w:sz w:val="24"/>
              </w:rPr>
              <w:t>电      话：0755-88105377</w:t>
            </w:r>
          </w:p>
          <w:p>
            <w:p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32"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投标人资格要求</w:t>
            </w:r>
          </w:p>
        </w:tc>
        <w:tc>
          <w:tcPr>
            <w:tcW w:w="6959" w:type="dxa"/>
            <w:noWrap w:val="0"/>
            <w:vAlign w:val="center"/>
          </w:tcPr>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在中华人民共和国境内注册的具有独立法人资格或具有独立承担民事责任的能力的其他组织</w:t>
            </w:r>
            <w:r>
              <w:rPr>
                <w:rFonts w:hint="eastAsia" w:ascii="宋体" w:hAnsi="宋体" w:cs="宋体"/>
                <w:b/>
                <w:bCs/>
                <w:color w:val="000000"/>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参与政府采购项目投标的供应商近三年内无行贿犯罪记录</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投标人承诺“本单位（公司）不存在《深圳市财政局政府采购供应商信用信息管理办法》（深财规〔2023〕3号）列明的严重违法失信行为”</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spacing w:line="360" w:lineRule="auto"/>
              <w:rPr>
                <w:rFonts w:ascii="宋体" w:hAnsi="宋体" w:cs="宋体"/>
                <w:color w:val="000000"/>
                <w:kern w:val="0"/>
                <w:sz w:val="24"/>
              </w:rPr>
            </w:pP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kern w:val="0"/>
                <w:sz w:val="24"/>
                <w:highlight w:val="none"/>
              </w:rPr>
              <w:t>（由</w:t>
            </w:r>
            <w:r>
              <w:rPr>
                <w:rFonts w:hint="eastAsia" w:ascii="宋体" w:hAnsi="宋体" w:cs="宋体"/>
                <w:b/>
                <w:bCs/>
                <w:color w:val="000000"/>
                <w:kern w:val="0"/>
                <w:sz w:val="24"/>
                <w:highlight w:val="none"/>
                <w:lang w:val="en-US" w:eastAsia="zh-CN"/>
              </w:rPr>
              <w:t>投标人</w:t>
            </w:r>
            <w:r>
              <w:rPr>
                <w:rFonts w:hint="eastAsia" w:ascii="宋体" w:hAnsi="宋体" w:cs="宋体"/>
                <w:b/>
                <w:bCs/>
                <w:color w:val="000000"/>
                <w:kern w:val="0"/>
                <w:sz w:val="24"/>
                <w:highlight w:val="none"/>
              </w:rPr>
              <w:t>提供《供应商基本情况表》并加盖公章，同时提供</w:t>
            </w:r>
            <w:r>
              <w:rPr>
                <w:rFonts w:hint="eastAsia" w:ascii="宋体" w:hAnsi="宋体" w:cs="宋体"/>
                <w:b/>
                <w:bCs/>
                <w:color w:val="000000"/>
                <w:kern w:val="0"/>
                <w:sz w:val="24"/>
                <w:highlight w:val="none"/>
                <w:lang w:val="en-US" w:eastAsia="zh-CN"/>
              </w:rPr>
              <w:t>投标人的</w:t>
            </w:r>
            <w:r>
              <w:rPr>
                <w:rFonts w:hint="eastAsia" w:ascii="宋体" w:hAnsi="宋体" w:cs="宋体"/>
                <w:b/>
                <w:bCs/>
                <w:color w:val="000000"/>
                <w:kern w:val="0"/>
                <w:sz w:val="24"/>
                <w:highlight w:val="none"/>
              </w:rPr>
              <w:t>社保缴纳证明材料及股权关系证明材料，格式见</w:t>
            </w:r>
            <w:r>
              <w:rPr>
                <w:rFonts w:hint="eastAsia" w:ascii="宋体" w:hAnsi="宋体" w:cs="宋体"/>
                <w:b/>
                <w:bCs/>
                <w:color w:val="000000"/>
                <w:kern w:val="0"/>
                <w:sz w:val="24"/>
                <w:highlight w:val="none"/>
                <w:lang w:val="en-US" w:eastAsia="zh-CN"/>
              </w:rPr>
              <w:t>-</w:t>
            </w:r>
            <w:r>
              <w:rPr>
                <w:rFonts w:hint="eastAsia" w:ascii="宋体" w:hAnsi="宋体" w:cs="宋体"/>
                <w:b/>
                <w:bCs/>
                <w:color w:val="000000"/>
                <w:kern w:val="0"/>
                <w:sz w:val="24"/>
                <w:highlight w:val="none"/>
              </w:rPr>
              <w:t>投标文件格式</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为此项目提供整体设计、规范编制或者项目管理、监理、检测等服务的供应商，不得再参加此项目的其他招标采购活动</w:t>
            </w:r>
            <w:r>
              <w:rPr>
                <w:rFonts w:hint="eastAsia" w:ascii="宋体" w:hAnsi="宋体" w:cs="宋体"/>
                <w:b/>
                <w:bCs/>
                <w:color w:val="000000"/>
                <w:kern w:val="0"/>
                <w:sz w:val="24"/>
              </w:rPr>
              <w:t>（由投标人在《政府采购投标及履约承诺函》中作出声明）；</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color w:val="000000"/>
                <w:kern w:val="0"/>
                <w:sz w:val="24"/>
                <w:u w:val="single"/>
              </w:rPr>
              <w:t>其他未列明行业。</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2"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报价要求</w:t>
            </w:r>
          </w:p>
        </w:tc>
        <w:tc>
          <w:tcPr>
            <w:tcW w:w="6959" w:type="dxa"/>
            <w:noWrap w:val="0"/>
            <w:vAlign w:val="center"/>
          </w:tcPr>
          <w:p>
            <w:pPr>
              <w:numPr>
                <w:ilvl w:val="0"/>
                <w:numId w:val="3"/>
              </w:numPr>
              <w:spacing w:line="360" w:lineRule="auto"/>
              <w:rPr>
                <w:rFonts w:ascii="宋体" w:hAnsi="宋体" w:cs="宋体"/>
                <w:color w:val="000000"/>
                <w:sz w:val="24"/>
              </w:rPr>
            </w:pPr>
            <w:r>
              <w:rPr>
                <w:rFonts w:hint="eastAsia" w:ascii="宋体" w:hAnsi="宋体" w:cs="宋体"/>
                <w:color w:val="000000"/>
                <w:sz w:val="24"/>
              </w:rPr>
              <w:t>本次投标为总价包干，投标报价总价作为中标人与采购人签订的合同金额。投标人的报价不可高于</w:t>
            </w:r>
            <w:r>
              <w:rPr>
                <w:rFonts w:hint="eastAsia" w:ascii="宋体" w:hAnsi="宋体" w:cs="宋体"/>
                <w:color w:val="000000"/>
                <w:kern w:val="0"/>
                <w:sz w:val="24"/>
              </w:rPr>
              <w:t>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人员费用及成果制作费、专家咨询费、车辆使用费、办公场所租赁费、差旅费、管理费、税费等</w:t>
            </w:r>
            <w:bookmarkStart w:id="14" w:name="OLE_LINK15"/>
            <w:r>
              <w:rPr>
                <w:rFonts w:hint="eastAsia" w:ascii="宋体" w:hAnsi="宋体" w:cs="宋体"/>
                <w:color w:val="000000"/>
                <w:sz w:val="24"/>
              </w:rPr>
              <w:t>。</w:t>
            </w:r>
            <w:bookmarkEnd w:id="14"/>
            <w:bookmarkStart w:id="15" w:name="OLE_LINK16"/>
            <w:r>
              <w:rPr>
                <w:rFonts w:hint="eastAsia" w:ascii="宋体" w:hAnsi="宋体" w:cs="宋体"/>
                <w:color w:val="000000"/>
                <w:sz w:val="24"/>
                <w:highlight w:val="none"/>
              </w:rPr>
              <w:t>一经中标，投标报价总价作为中标单位与采购人签定的合同金额，合同期限内不做调整</w:t>
            </w:r>
            <w:bookmarkEnd w:id="15"/>
            <w:r>
              <w:rPr>
                <w:rFonts w:hint="eastAsia" w:ascii="宋体" w:hAnsi="宋体" w:cs="宋体"/>
                <w:color w:val="000000"/>
                <w:sz w:val="24"/>
              </w:rPr>
              <w:t>。</w:t>
            </w:r>
          </w:p>
          <w:p>
            <w:pPr>
              <w:numPr>
                <w:ilvl w:val="0"/>
                <w:numId w:val="3"/>
              </w:numPr>
              <w:spacing w:line="360" w:lineRule="auto"/>
              <w:rPr>
                <w:rFonts w:ascii="宋体" w:hAnsi="宋体" w:cs="宋体"/>
                <w:color w:val="000000"/>
                <w:sz w:val="24"/>
              </w:rPr>
            </w:pPr>
            <w:r>
              <w:rPr>
                <w:rFonts w:hint="eastAsia" w:ascii="宋体" w:hAnsi="宋体" w:cs="宋体"/>
                <w:color w:val="000000"/>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000000"/>
                <w:sz w:val="24"/>
              </w:rPr>
            </w:pPr>
            <w:r>
              <w:rPr>
                <w:rFonts w:hint="eastAsia" w:ascii="宋体" w:hAnsi="宋体" w:cs="宋体"/>
                <w:color w:val="000000"/>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732"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联系方式</w:t>
            </w:r>
          </w:p>
        </w:tc>
        <w:tc>
          <w:tcPr>
            <w:tcW w:w="6959" w:type="dxa"/>
            <w:noWrap w:val="0"/>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1.采购人信息</w:t>
            </w:r>
          </w:p>
          <w:p>
            <w:pPr>
              <w:spacing w:line="360" w:lineRule="auto"/>
              <w:rPr>
                <w:rFonts w:ascii="宋体" w:hAnsi="宋体" w:cs="宋体"/>
                <w:color w:val="000000"/>
                <w:kern w:val="0"/>
                <w:sz w:val="24"/>
              </w:rPr>
            </w:pPr>
            <w:bookmarkStart w:id="16" w:name="_Toc28359086"/>
            <w:bookmarkStart w:id="17" w:name="_Toc28359009"/>
            <w:r>
              <w:rPr>
                <w:rFonts w:hint="eastAsia" w:ascii="宋体" w:hAnsi="宋体" w:cs="宋体"/>
                <w:color w:val="000000"/>
                <w:kern w:val="0"/>
                <w:sz w:val="24"/>
              </w:rPr>
              <w:t>名  称：深圳市前海深港现代服务业合作区管理局</w:t>
            </w:r>
          </w:p>
          <w:p>
            <w:p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地  址：深圳市南山区前海深港合作区桂湾五路123号前海管理局前海大厦T1栋T1栋</w:t>
            </w:r>
          </w:p>
          <w:p>
            <w:pPr>
              <w:adjustRightInd w:val="0"/>
              <w:snapToGrid w:val="0"/>
              <w:spacing w:line="360" w:lineRule="auto"/>
              <w:jc w:val="left"/>
              <w:rPr>
                <w:rFonts w:ascii="宋体" w:hAnsi="宋体" w:cs="宋体"/>
                <w:color w:val="000000"/>
                <w:kern w:val="0"/>
                <w:sz w:val="24"/>
                <w:highlight w:val="yellow"/>
              </w:rPr>
            </w:pPr>
            <w:r>
              <w:rPr>
                <w:rFonts w:hint="eastAsia" w:ascii="宋体" w:hAnsi="宋体" w:cs="宋体"/>
                <w:color w:val="000000"/>
                <w:kern w:val="0"/>
                <w:sz w:val="24"/>
              </w:rPr>
              <w:t>联  系  人：王婧</w:t>
            </w:r>
          </w:p>
          <w:p>
            <w:pPr>
              <w:spacing w:line="360" w:lineRule="auto"/>
              <w:rPr>
                <w:rFonts w:hint="eastAsia" w:ascii="宋体" w:hAnsi="宋体" w:cs="宋体"/>
                <w:color w:val="000000"/>
                <w:kern w:val="0"/>
                <w:sz w:val="24"/>
                <w:highlight w:val="yellow"/>
              </w:rPr>
            </w:pPr>
            <w:r>
              <w:rPr>
                <w:rFonts w:hint="eastAsia" w:ascii="宋体" w:hAnsi="宋体" w:cs="宋体"/>
                <w:color w:val="000000"/>
                <w:kern w:val="0"/>
                <w:sz w:val="24"/>
              </w:rPr>
              <w:t>电      话：0755-88105377</w:t>
            </w:r>
          </w:p>
          <w:p>
            <w:pPr>
              <w:spacing w:line="360" w:lineRule="auto"/>
              <w:rPr>
                <w:rFonts w:ascii="宋体" w:hAnsi="宋体" w:cs="宋体"/>
                <w:color w:val="000000"/>
                <w:kern w:val="0"/>
                <w:sz w:val="24"/>
              </w:rPr>
            </w:pPr>
            <w:r>
              <w:rPr>
                <w:rFonts w:hint="eastAsia" w:ascii="宋体" w:hAnsi="宋体" w:cs="宋体"/>
                <w:color w:val="000000"/>
                <w:kern w:val="0"/>
                <w:sz w:val="24"/>
              </w:rPr>
              <w:t>2.采购代理机构信息</w:t>
            </w:r>
            <w:bookmarkEnd w:id="16"/>
            <w:bookmarkEnd w:id="17"/>
          </w:p>
          <w:p>
            <w:pPr>
              <w:spacing w:line="360" w:lineRule="auto"/>
              <w:rPr>
                <w:rFonts w:ascii="宋体" w:hAnsi="宋体" w:cs="宋体"/>
                <w:color w:val="000000"/>
                <w:kern w:val="0"/>
                <w:sz w:val="24"/>
              </w:rPr>
            </w:pPr>
            <w:bookmarkStart w:id="18" w:name="_Toc28359087"/>
            <w:bookmarkStart w:id="19" w:name="_Toc28359010"/>
            <w:r>
              <w:rPr>
                <w:rFonts w:hint="eastAsia" w:ascii="宋体" w:hAnsi="宋体" w:cs="宋体"/>
                <w:color w:val="000000"/>
                <w:kern w:val="0"/>
                <w:sz w:val="24"/>
              </w:rPr>
              <w:t>名  称：中国远东国际招标有限公司</w:t>
            </w:r>
          </w:p>
          <w:p>
            <w:pPr>
              <w:spacing w:line="360" w:lineRule="auto"/>
              <w:rPr>
                <w:rFonts w:ascii="宋体" w:hAnsi="宋体" w:cs="宋体"/>
                <w:color w:val="000000"/>
                <w:kern w:val="0"/>
                <w:sz w:val="24"/>
              </w:rPr>
            </w:pPr>
            <w:r>
              <w:rPr>
                <w:rFonts w:hint="eastAsia" w:ascii="宋体" w:hAnsi="宋体" w:cs="宋体"/>
                <w:color w:val="000000"/>
                <w:kern w:val="0"/>
                <w:sz w:val="24"/>
              </w:rPr>
              <w:t>地  址：深圳市福田区上步南路1001号锦峰大厦22楼</w:t>
            </w:r>
          </w:p>
          <w:p>
            <w:pPr>
              <w:spacing w:line="360" w:lineRule="auto"/>
              <w:rPr>
                <w:rFonts w:ascii="宋体" w:hAnsi="宋体" w:cs="宋体"/>
                <w:color w:val="000000"/>
                <w:kern w:val="0"/>
                <w:sz w:val="24"/>
              </w:rPr>
            </w:pPr>
            <w:r>
              <w:rPr>
                <w:rFonts w:hint="eastAsia" w:ascii="宋体" w:hAnsi="宋体" w:cs="宋体"/>
                <w:color w:val="000000"/>
                <w:kern w:val="0"/>
                <w:sz w:val="24"/>
              </w:rPr>
              <w:t>联系人：凌女士、伍先生</w:t>
            </w:r>
          </w:p>
          <w:p>
            <w:pPr>
              <w:spacing w:line="360" w:lineRule="auto"/>
              <w:rPr>
                <w:rFonts w:hint="default" w:ascii="宋体" w:hAnsi="宋体" w:eastAsia="宋体" w:cs="宋体"/>
                <w:color w:val="000000"/>
                <w:kern w:val="0"/>
                <w:sz w:val="24"/>
                <w:lang w:val="en-US" w:eastAsia="zh-CN"/>
              </w:rPr>
            </w:pPr>
            <w:r>
              <w:rPr>
                <w:rFonts w:hint="eastAsia" w:ascii="宋体" w:hAnsi="宋体" w:cs="宋体"/>
                <w:color w:val="000000"/>
                <w:kern w:val="0"/>
                <w:sz w:val="24"/>
              </w:rPr>
              <w:t>电  话：0755-82078919、82077364转1</w:t>
            </w:r>
            <w:r>
              <w:rPr>
                <w:rFonts w:hint="eastAsia" w:ascii="宋体" w:hAnsi="宋体" w:cs="宋体"/>
                <w:color w:val="000000"/>
                <w:kern w:val="0"/>
                <w:sz w:val="24"/>
                <w:lang w:val="en-US" w:eastAsia="zh-CN"/>
              </w:rPr>
              <w:t>08</w:t>
            </w:r>
          </w:p>
          <w:p>
            <w:pPr>
              <w:spacing w:line="360" w:lineRule="auto"/>
              <w:rPr>
                <w:rFonts w:ascii="宋体" w:hAnsi="宋体" w:cs="宋体"/>
                <w:color w:val="000000"/>
                <w:kern w:val="0"/>
                <w:sz w:val="24"/>
              </w:rPr>
            </w:pPr>
            <w:r>
              <w:rPr>
                <w:rFonts w:hint="eastAsia" w:ascii="宋体" w:hAnsi="宋体" w:cs="宋体"/>
                <w:color w:val="000000"/>
                <w:kern w:val="0"/>
                <w:sz w:val="24"/>
              </w:rPr>
              <w:t>传  真：0755-82077519</w:t>
            </w:r>
          </w:p>
          <w:p>
            <w:pPr>
              <w:spacing w:line="360" w:lineRule="auto"/>
              <w:rPr>
                <w:rFonts w:ascii="宋体" w:hAnsi="宋体" w:cs="宋体"/>
                <w:color w:val="000000"/>
                <w:kern w:val="0"/>
                <w:sz w:val="24"/>
              </w:rPr>
            </w:pPr>
            <w:r>
              <w:rPr>
                <w:rFonts w:hint="eastAsia" w:ascii="宋体" w:hAnsi="宋体" w:cs="宋体"/>
                <w:color w:val="000000"/>
                <w:kern w:val="0"/>
                <w:sz w:val="24"/>
              </w:rPr>
              <w:t>3.项目联系方式</w:t>
            </w:r>
            <w:bookmarkEnd w:id="18"/>
            <w:bookmarkEnd w:id="19"/>
          </w:p>
          <w:p>
            <w:pPr>
              <w:spacing w:line="360" w:lineRule="auto"/>
              <w:rPr>
                <w:rFonts w:ascii="宋体" w:hAnsi="宋体" w:cs="宋体"/>
                <w:color w:val="000000"/>
                <w:kern w:val="0"/>
                <w:sz w:val="24"/>
              </w:rPr>
            </w:pPr>
            <w:r>
              <w:rPr>
                <w:rFonts w:hint="eastAsia" w:ascii="宋体" w:hAnsi="宋体" w:cs="宋体"/>
                <w:color w:val="000000"/>
                <w:kern w:val="0"/>
                <w:sz w:val="24"/>
              </w:rPr>
              <w:t>项目联系人：凌女士、伍先生</w:t>
            </w:r>
          </w:p>
          <w:p>
            <w:pPr>
              <w:spacing w:line="360" w:lineRule="auto"/>
              <w:rPr>
                <w:rFonts w:hint="default" w:ascii="宋体" w:hAnsi="宋体" w:eastAsia="宋体" w:cs="宋体"/>
                <w:color w:val="000000"/>
                <w:kern w:val="0"/>
                <w:sz w:val="24"/>
                <w:lang w:val="en-US" w:eastAsia="zh-CN"/>
              </w:rPr>
            </w:pPr>
            <w:r>
              <w:rPr>
                <w:rFonts w:hint="eastAsia" w:ascii="宋体" w:hAnsi="宋体" w:cs="宋体"/>
                <w:color w:val="000000"/>
                <w:kern w:val="0"/>
                <w:sz w:val="24"/>
              </w:rPr>
              <w:t>电　话：0755-82078919、82077364转1</w:t>
            </w:r>
            <w:r>
              <w:rPr>
                <w:rFonts w:hint="eastAsia" w:ascii="宋体" w:hAnsi="宋体" w:cs="宋体"/>
                <w:color w:val="000000"/>
                <w:kern w:val="0"/>
                <w:sz w:val="24"/>
                <w:lang w:val="en-US" w:eastAsia="zh-CN"/>
              </w:rPr>
              <w:t>08</w:t>
            </w:r>
          </w:p>
        </w:tc>
      </w:tr>
    </w:tbl>
    <w:p>
      <w:pPr>
        <w:adjustRightInd w:val="0"/>
        <w:snapToGri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中国远东国际招标有限公司</w:t>
      </w:r>
    </w:p>
    <w:p>
      <w:pPr>
        <w:adjustRightInd w:val="0"/>
        <w:snapToGri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2025年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2</w:t>
      </w:r>
      <w:r>
        <w:rPr>
          <w:rFonts w:hint="eastAsia" w:ascii="宋体" w:hAnsi="宋体" w:cs="宋体"/>
          <w:color w:val="000000"/>
          <w:sz w:val="24"/>
        </w:rPr>
        <w:t>日</w:t>
      </w:r>
      <w:bookmarkEnd w:id="11"/>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20" w:name="_Toc10214"/>
      <w:r>
        <w:rPr>
          <w:rFonts w:hint="eastAsia" w:ascii="宋体" w:hAnsi="宋体" w:cs="宋体"/>
          <w:b/>
          <w:bCs/>
          <w:color w:val="000000"/>
          <w:sz w:val="24"/>
        </w:rPr>
        <w:t>投标须知</w:t>
      </w:r>
      <w:bookmarkEnd w:id="20"/>
    </w:p>
    <w:p>
      <w:pPr>
        <w:spacing w:line="360" w:lineRule="auto"/>
        <w:rPr>
          <w:rFonts w:ascii="宋体" w:hAnsi="宋体" w:cs="宋体"/>
          <w:color w:val="000000"/>
          <w:sz w:val="24"/>
        </w:rPr>
      </w:pPr>
      <w:r>
        <w:rPr>
          <w:rFonts w:hint="eastAsia" w:ascii="宋体" w:hAnsi="宋体" w:cs="宋体"/>
          <w:color w:val="000000"/>
          <w:sz w:val="24"/>
        </w:rPr>
        <w:t>1、本项目是深圳市前海深港现代服务业合作区管理局的前海投资推广专题宣传片。</w:t>
      </w:r>
    </w:p>
    <w:p>
      <w:pPr>
        <w:spacing w:line="360" w:lineRule="auto"/>
        <w:rPr>
          <w:rFonts w:ascii="宋体" w:hAnsi="宋体" w:cs="宋体"/>
          <w:b/>
          <w:bCs/>
          <w:color w:val="000000"/>
          <w:sz w:val="24"/>
        </w:rPr>
      </w:pPr>
      <w:r>
        <w:rPr>
          <w:rFonts w:hint="eastAsia" w:ascii="宋体" w:hAnsi="宋体" w:cs="宋体"/>
          <w:color w:val="000000"/>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color w:val="000000"/>
          <w:sz w:val="24"/>
        </w:rPr>
        <w:t>本次采购公开征集供应商，报名且符合招标文件初审的供应商满足3家或3家以上的，采用综合评分法的方式进行。报名且符合招标文件初审的供应商不足3家而导致招标失败的，按以下流程执行：</w:t>
      </w:r>
    </w:p>
    <w:p>
      <w:pPr>
        <w:spacing w:line="360" w:lineRule="auto"/>
        <w:rPr>
          <w:rFonts w:ascii="宋体" w:hAnsi="宋体" w:cs="宋体"/>
          <w:b/>
          <w:bCs/>
          <w:color w:val="000000"/>
          <w:sz w:val="24"/>
        </w:rPr>
      </w:pPr>
      <w:r>
        <w:rPr>
          <w:rFonts w:hint="eastAsia" w:ascii="宋体" w:hAnsi="宋体" w:cs="宋体"/>
          <w:b/>
          <w:bCs/>
          <w:color w:val="000000"/>
          <w:sz w:val="24"/>
        </w:rPr>
        <w:t>a.有效投标人为2家的，可在2家有效投标人中取得分最高者为中标供应商；</w:t>
      </w:r>
    </w:p>
    <w:p>
      <w:pPr>
        <w:spacing w:line="360" w:lineRule="auto"/>
        <w:rPr>
          <w:rFonts w:ascii="宋体" w:hAnsi="宋体" w:cs="宋体"/>
          <w:color w:val="000000"/>
          <w:sz w:val="24"/>
        </w:rPr>
      </w:pPr>
      <w:r>
        <w:rPr>
          <w:rFonts w:hint="eastAsia" w:ascii="宋体" w:hAnsi="宋体" w:cs="宋体"/>
          <w:b/>
          <w:bCs/>
          <w:color w:val="000000"/>
          <w:sz w:val="24"/>
        </w:rPr>
        <w:t>b.如参与投标且符合招标文件要求的供应商仅有1家，评审委员会应与投标供应商进行谈判，原则上成交价应为最初报价的95%。</w:t>
      </w:r>
    </w:p>
    <w:p>
      <w:pPr>
        <w:spacing w:line="360" w:lineRule="auto"/>
        <w:rPr>
          <w:rFonts w:ascii="宋体" w:hAnsi="宋体" w:cs="宋体"/>
          <w:color w:val="000000"/>
          <w:sz w:val="24"/>
        </w:rPr>
      </w:pPr>
      <w:r>
        <w:rPr>
          <w:rFonts w:hint="eastAsia" w:ascii="宋体" w:hAnsi="宋体" w:cs="宋体"/>
          <w:color w:val="000000"/>
          <w:sz w:val="24"/>
        </w:rPr>
        <w:t>3、本项目根据项目的实际情况，公开征集符合投标人资格的供应商。请各供应商根据本文件的要求，准备</w:t>
      </w:r>
      <w:r>
        <w:rPr>
          <w:rFonts w:hint="eastAsia" w:ascii="宋体" w:hAnsi="宋体" w:cs="宋体"/>
          <w:b/>
          <w:bCs/>
          <w:color w:val="000000"/>
          <w:sz w:val="24"/>
        </w:rPr>
        <w:t>5套（1套正本，4套副本，</w:t>
      </w:r>
      <w:r>
        <w:rPr>
          <w:rFonts w:hint="eastAsia" w:ascii="宋体" w:hAnsi="宋体" w:cs="宋体"/>
          <w:b/>
          <w:color w:val="000000"/>
          <w:sz w:val="24"/>
          <w:highlight w:val="none"/>
          <w:lang w:val="en-US" w:eastAsia="zh-CN"/>
        </w:rPr>
        <w:t>1份</w:t>
      </w:r>
      <w:r>
        <w:rPr>
          <w:rFonts w:hint="eastAsia" w:ascii="宋体" w:hAnsi="宋体" w:cs="宋体"/>
          <w:b/>
          <w:color w:val="000000"/>
          <w:sz w:val="24"/>
          <w:highlight w:val="none"/>
        </w:rPr>
        <w:t>PDF格式的正本投标文件扫描件</w:t>
      </w:r>
      <w:r>
        <w:rPr>
          <w:rFonts w:hint="eastAsia" w:ascii="宋体" w:hAnsi="宋体" w:cs="宋体"/>
          <w:b/>
          <w:bCs/>
          <w:color w:val="000000"/>
          <w:sz w:val="24"/>
        </w:rPr>
        <w:t>）</w:t>
      </w:r>
      <w:r>
        <w:rPr>
          <w:rFonts w:hint="eastAsia" w:ascii="宋体" w:hAnsi="宋体" w:cs="宋体"/>
          <w:color w:val="000000"/>
          <w:sz w:val="24"/>
        </w:rPr>
        <w:t>完备的资料进行投标。</w:t>
      </w:r>
    </w:p>
    <w:p>
      <w:pPr>
        <w:spacing w:line="360" w:lineRule="auto"/>
        <w:rPr>
          <w:rFonts w:ascii="宋体" w:hAnsi="宋体" w:cs="宋体"/>
          <w:color w:val="000000"/>
          <w:sz w:val="24"/>
        </w:rPr>
      </w:pPr>
      <w:r>
        <w:rPr>
          <w:rFonts w:hint="eastAsia" w:ascii="宋体" w:hAnsi="宋体" w:cs="宋体"/>
          <w:color w:val="000000"/>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sz w:val="24"/>
        </w:rPr>
      </w:pPr>
      <w:r>
        <w:rPr>
          <w:rFonts w:hint="eastAsia" w:ascii="宋体" w:hAnsi="宋体" w:cs="宋体"/>
          <w:color w:val="000000"/>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价格部分；</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商务部分；</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技术部分。</w:t>
      </w:r>
    </w:p>
    <w:p>
      <w:pPr>
        <w:snapToGrid w:val="0"/>
        <w:spacing w:line="360" w:lineRule="auto"/>
        <w:rPr>
          <w:rFonts w:ascii="宋体" w:hAnsi="宋体" w:cs="宋体"/>
          <w:b/>
          <w:color w:val="000000"/>
          <w:sz w:val="24"/>
        </w:rPr>
      </w:pPr>
      <w:r>
        <w:rPr>
          <w:rFonts w:hint="eastAsia" w:ascii="宋体" w:hAnsi="宋体" w:cs="宋体"/>
          <w:color w:val="000000"/>
          <w:sz w:val="24"/>
        </w:rPr>
        <w:t>6、</w:t>
      </w:r>
      <w:r>
        <w:rPr>
          <w:rFonts w:hint="eastAsia" w:ascii="宋体" w:hAnsi="宋体" w:cs="宋体"/>
          <w:bCs/>
          <w:color w:val="000000"/>
          <w:sz w:val="24"/>
        </w:rPr>
        <w:t>采购人会对本次招标的项目确定一个最高限价，最终成交价格超出最高限价将会被当作投标无效处理。</w:t>
      </w:r>
    </w:p>
    <w:p>
      <w:pPr>
        <w:snapToGrid w:val="0"/>
        <w:spacing w:line="360" w:lineRule="auto"/>
        <w:rPr>
          <w:rFonts w:ascii="宋体" w:hAnsi="宋体" w:cs="宋体"/>
          <w:color w:val="000000"/>
          <w:sz w:val="24"/>
        </w:rPr>
      </w:pPr>
      <w:r>
        <w:rPr>
          <w:rFonts w:hint="eastAsia" w:ascii="宋体" w:hAnsi="宋体" w:cs="宋体"/>
          <w:color w:val="000000"/>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sz w:val="24"/>
        </w:rPr>
      </w:pPr>
      <w:r>
        <w:rPr>
          <w:rFonts w:hint="eastAsia" w:ascii="宋体" w:hAnsi="宋体" w:cs="宋体"/>
          <w:color w:val="000000"/>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sz w:val="24"/>
        </w:rPr>
      </w:pPr>
      <w:r>
        <w:rPr>
          <w:rFonts w:hint="eastAsia" w:ascii="宋体" w:hAnsi="宋体" w:cs="宋体"/>
          <w:color w:val="000000"/>
          <w:sz w:val="24"/>
        </w:rPr>
        <w:t>9、本次采购凡涉及知识产权问题，由项目供应商负责。</w:t>
      </w:r>
    </w:p>
    <w:p>
      <w:pPr>
        <w:snapToGrid w:val="0"/>
        <w:spacing w:line="360" w:lineRule="auto"/>
        <w:rPr>
          <w:rFonts w:ascii="宋体" w:hAnsi="宋体" w:cs="宋体"/>
          <w:color w:val="000000"/>
          <w:sz w:val="24"/>
        </w:rPr>
      </w:pPr>
      <w:r>
        <w:rPr>
          <w:rFonts w:hint="eastAsia" w:ascii="宋体" w:hAnsi="宋体" w:cs="宋体"/>
          <w:color w:val="000000"/>
          <w:sz w:val="24"/>
        </w:rPr>
        <w:t>10、采购人将组成评审委员会，评审工作由评审委员会独立负责。</w:t>
      </w:r>
    </w:p>
    <w:p>
      <w:pPr>
        <w:snapToGrid w:val="0"/>
        <w:spacing w:line="360" w:lineRule="auto"/>
        <w:rPr>
          <w:rFonts w:ascii="宋体" w:hAnsi="宋体" w:cs="宋体"/>
          <w:color w:val="000000"/>
          <w:sz w:val="24"/>
        </w:rPr>
      </w:pPr>
      <w:r>
        <w:rPr>
          <w:rFonts w:hint="eastAsia" w:ascii="宋体" w:hAnsi="宋体" w:cs="宋体"/>
          <w:color w:val="000000"/>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sz w:val="24"/>
        </w:rPr>
      </w:pPr>
      <w:r>
        <w:rPr>
          <w:rFonts w:hint="eastAsia" w:ascii="宋体" w:hAnsi="宋体" w:cs="宋体"/>
          <w:color w:val="000000"/>
          <w:sz w:val="24"/>
        </w:rPr>
        <w:t>12、采用综合评分法的情况：评审委员会将分别对供应商递交的投标文件进行评审。</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（2）如果二个及以上供应商的综合评分相同时，取投标价格低者为第一中标候选人。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（3）如果二个及以上供应商的综合评分相同，且投标价格也相同时，取技术部分得分高者为第一中标候选人。</w:t>
      </w:r>
    </w:p>
    <w:p>
      <w:pPr>
        <w:snapToGrid w:val="0"/>
        <w:spacing w:line="360" w:lineRule="auto"/>
        <w:rPr>
          <w:rFonts w:ascii="宋体" w:hAnsi="宋体" w:cs="宋体"/>
          <w:color w:val="000000"/>
          <w:sz w:val="24"/>
        </w:rPr>
      </w:pPr>
      <w:r>
        <w:rPr>
          <w:rFonts w:hint="eastAsia" w:ascii="宋体" w:hAnsi="宋体" w:cs="宋体"/>
          <w:color w:val="000000"/>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（1）供应商在谈判时由项目负责人与评审委员会进行谈判；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（2）原则上成交价应为最初报价的95%。</w:t>
      </w:r>
    </w:p>
    <w:p>
      <w:pPr>
        <w:snapToGrid w:val="0"/>
        <w:spacing w:line="360" w:lineRule="auto"/>
        <w:rPr>
          <w:rFonts w:ascii="宋体" w:hAnsi="宋体" w:cs="宋体"/>
          <w:color w:val="000000"/>
          <w:sz w:val="24"/>
        </w:rPr>
      </w:pPr>
      <w:r>
        <w:rPr>
          <w:rFonts w:hint="eastAsia" w:ascii="宋体" w:hAnsi="宋体" w:cs="宋体"/>
          <w:color w:val="000000"/>
          <w:sz w:val="24"/>
        </w:rPr>
        <w:t>14、所有的评审/谈判内容都必须保密。</w:t>
      </w:r>
    </w:p>
    <w:p>
      <w:pPr>
        <w:snapToGrid w:val="0"/>
        <w:spacing w:line="360" w:lineRule="auto"/>
        <w:rPr>
          <w:rFonts w:ascii="宋体" w:hAnsi="宋体" w:cs="宋体"/>
          <w:color w:val="000000"/>
          <w:sz w:val="24"/>
        </w:rPr>
      </w:pPr>
      <w:r>
        <w:rPr>
          <w:rFonts w:hint="eastAsia" w:ascii="宋体" w:hAnsi="宋体" w:cs="宋体"/>
          <w:color w:val="000000"/>
          <w:sz w:val="24"/>
        </w:rPr>
        <w:t>15、招标代理服务收费：</w:t>
      </w:r>
    </w:p>
    <w:p>
      <w:pPr>
        <w:snapToGrid w:val="0"/>
        <w:spacing w:line="360" w:lineRule="auto"/>
        <w:jc w:val="left"/>
        <w:rPr>
          <w:rFonts w:ascii="宋体" w:hAnsi="宋体" w:cs="宋体"/>
          <w:color w:val="000000"/>
          <w:sz w:val="24"/>
        </w:rPr>
      </w:pPr>
      <w:r>
        <w:rPr>
          <w:rFonts w:hint="eastAsia" w:ascii="宋体" w:hAnsi="宋体" w:cs="宋体"/>
          <w:color w:val="000000"/>
          <w:sz w:val="24"/>
        </w:rPr>
        <w:t xml:space="preserve">    以《深圳市财政委员会关于规范深圳市社会采购代理机构管理有关事项的补充通知》（深财购〔2018〕27号）代理费用参考标准的</w:t>
      </w:r>
      <w:r>
        <w:rPr>
          <w:rFonts w:hint="eastAsia" w:ascii="宋体" w:hAnsi="宋体" w:cs="宋体"/>
          <w:color w:val="000000"/>
          <w:sz w:val="24"/>
          <w:lang w:val="en-US" w:eastAsia="zh-CN"/>
        </w:rPr>
        <w:t>8</w:t>
      </w:r>
      <w:r>
        <w:rPr>
          <w:rFonts w:hint="eastAsia" w:ascii="宋体" w:hAnsi="宋体" w:cs="宋体"/>
          <w:color w:val="000000"/>
          <w:sz w:val="24"/>
        </w:rPr>
        <w:t>0%按差额定率累进法进行计费，若以上计算金额小于3000元，则按3000元收取。</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具体计取费率标准如下表所示：</w:t>
      </w:r>
    </w:p>
    <w:tbl>
      <w:tblPr>
        <w:tblStyle w:val="1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1.1%</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0.45%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0.25%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0.1%</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0.035%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0.006%</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0.004%</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r>
    </w:tbl>
    <w:p>
      <w:pPr>
        <w:spacing w:line="360" w:lineRule="auto"/>
        <w:rPr>
          <w:rFonts w:ascii="宋体" w:hAnsi="宋体" w:cs="宋体"/>
          <w:color w:val="000000"/>
          <w:sz w:val="24"/>
        </w:rPr>
      </w:pPr>
      <w:r>
        <w:rPr>
          <w:rFonts w:hint="eastAsia" w:ascii="宋体" w:hAnsi="宋体" w:cs="宋体"/>
          <w:color w:val="000000"/>
          <w:sz w:val="24"/>
        </w:rPr>
        <w:t>招标代理服务费缴纳至：</w:t>
      </w:r>
    </w:p>
    <w:p>
      <w:pPr>
        <w:spacing w:line="360" w:lineRule="auto"/>
        <w:rPr>
          <w:rFonts w:ascii="宋体" w:hAnsi="宋体" w:cs="宋体"/>
          <w:color w:val="000000"/>
          <w:sz w:val="24"/>
        </w:rPr>
      </w:pPr>
      <w:r>
        <w:rPr>
          <w:rFonts w:hint="eastAsia" w:ascii="宋体" w:hAnsi="宋体" w:cs="宋体"/>
          <w:color w:val="000000"/>
          <w:sz w:val="24"/>
        </w:rPr>
        <w:t>开户名称：中国远东国际招标有限公司深圳分公司</w:t>
      </w:r>
    </w:p>
    <w:p>
      <w:pPr>
        <w:spacing w:line="360" w:lineRule="auto"/>
        <w:rPr>
          <w:rFonts w:ascii="宋体" w:hAnsi="宋体" w:cs="宋体"/>
          <w:color w:val="000000"/>
          <w:sz w:val="24"/>
        </w:rPr>
      </w:pPr>
      <w:r>
        <w:rPr>
          <w:rFonts w:hint="eastAsia" w:ascii="宋体" w:hAnsi="宋体" w:cs="宋体"/>
          <w:color w:val="000000"/>
          <w:sz w:val="24"/>
        </w:rPr>
        <w:t>银行账号：11013651025501</w:t>
      </w:r>
    </w:p>
    <w:p>
      <w:pPr>
        <w:spacing w:line="360" w:lineRule="auto"/>
        <w:rPr>
          <w:rFonts w:ascii="宋体" w:hAnsi="宋体" w:cs="宋体"/>
          <w:b/>
          <w:bCs/>
          <w:color w:val="000000"/>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sz w:val="24"/>
        </w:rPr>
        <w:t>开户银行：平安银行深圳中电支行</w:t>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t xml:space="preserve"> </w:t>
      </w:r>
      <w:bookmarkStart w:id="21" w:name="_Toc20176"/>
      <w:r>
        <w:rPr>
          <w:rFonts w:hint="eastAsia" w:ascii="宋体" w:hAnsi="宋体" w:cs="宋体"/>
          <w:b/>
          <w:bCs/>
          <w:color w:val="000000"/>
          <w:sz w:val="24"/>
        </w:rPr>
        <w:t>评标程序</w:t>
      </w:r>
      <w:bookmarkEnd w:id="21"/>
    </w:p>
    <w:p>
      <w:pPr>
        <w:spacing w:line="360" w:lineRule="auto"/>
        <w:rPr>
          <w:rFonts w:ascii="宋体" w:hAnsi="宋体" w:cs="宋体"/>
          <w:color w:val="000000"/>
          <w:sz w:val="24"/>
        </w:rPr>
      </w:pPr>
      <w:r>
        <w:rPr>
          <w:rFonts w:hint="eastAsia" w:ascii="宋体" w:hAnsi="宋体" w:cs="宋体"/>
          <w:color w:val="000000"/>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sz w:val="24"/>
        </w:rPr>
      </w:pPr>
      <w:r>
        <w:rPr>
          <w:rFonts w:hint="eastAsia" w:ascii="宋体" w:hAnsi="宋体" w:cs="宋体"/>
          <w:color w:val="000000"/>
          <w:sz w:val="24"/>
        </w:rPr>
        <w:t>二、参加会议人员：投标人代表（如需）、项目负责代表、评审委员会成员、监督部门代表（如需）、采购代理机构代表。</w:t>
      </w:r>
    </w:p>
    <w:p>
      <w:pPr>
        <w:spacing w:line="360" w:lineRule="auto"/>
        <w:rPr>
          <w:rFonts w:ascii="宋体" w:hAnsi="宋体" w:cs="宋体"/>
          <w:color w:val="000000"/>
          <w:sz w:val="24"/>
        </w:rPr>
      </w:pPr>
      <w:r>
        <w:rPr>
          <w:rFonts w:hint="eastAsia" w:ascii="宋体" w:hAnsi="宋体" w:cs="宋体"/>
          <w:color w:val="000000"/>
          <w:sz w:val="24"/>
        </w:rPr>
        <w:t>三、会议主持人：中国远东国际招标有限公司工作人员 。</w:t>
      </w:r>
    </w:p>
    <w:p>
      <w:pPr>
        <w:spacing w:line="360" w:lineRule="auto"/>
        <w:rPr>
          <w:rFonts w:ascii="宋体" w:hAnsi="宋体" w:cs="宋体"/>
          <w:color w:val="000000"/>
          <w:sz w:val="24"/>
        </w:rPr>
      </w:pPr>
      <w:r>
        <w:rPr>
          <w:rFonts w:hint="eastAsia" w:ascii="宋体" w:hAnsi="宋体" w:cs="宋体"/>
          <w:color w:val="000000"/>
          <w:sz w:val="24"/>
        </w:rPr>
        <w:t>四、开标时间：2025年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日上午10:00时（北京时间）。</w:t>
      </w:r>
    </w:p>
    <w:p>
      <w:pPr>
        <w:spacing w:line="360" w:lineRule="auto"/>
        <w:rPr>
          <w:rFonts w:ascii="宋体" w:hAnsi="宋体" w:cs="宋体"/>
          <w:color w:val="000000"/>
          <w:sz w:val="24"/>
        </w:rPr>
      </w:pPr>
      <w:r>
        <w:rPr>
          <w:rFonts w:hint="eastAsia" w:ascii="宋体" w:hAnsi="宋体" w:cs="宋体"/>
          <w:color w:val="000000"/>
          <w:sz w:val="24"/>
        </w:rPr>
        <w:t>五、会议开始：2025年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日上午10:00时（北京时间）由会议主持人宣布定标会议开始。</w:t>
      </w:r>
    </w:p>
    <w:p>
      <w:pPr>
        <w:spacing w:line="360" w:lineRule="auto"/>
        <w:rPr>
          <w:rFonts w:ascii="宋体" w:hAnsi="宋体" w:cs="宋体"/>
          <w:color w:val="000000"/>
          <w:sz w:val="24"/>
        </w:rPr>
      </w:pPr>
      <w:r>
        <w:rPr>
          <w:rFonts w:hint="eastAsia" w:ascii="宋体" w:hAnsi="宋体" w:cs="宋体"/>
          <w:color w:val="000000"/>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000000"/>
          <w:sz w:val="24"/>
        </w:rPr>
      </w:pPr>
      <w:r>
        <w:rPr>
          <w:rFonts w:hint="eastAsia" w:ascii="宋体" w:hAnsi="宋体" w:cs="宋体"/>
          <w:color w:val="000000"/>
          <w:sz w:val="24"/>
        </w:rPr>
        <w:t>七、由采购代理机构代表现场拆封投标文件，并分发给评审委员会成员。</w:t>
      </w:r>
    </w:p>
    <w:p>
      <w:pPr>
        <w:spacing w:line="360" w:lineRule="auto"/>
        <w:rPr>
          <w:rFonts w:ascii="宋体" w:hAnsi="宋体" w:cs="宋体"/>
          <w:color w:val="000000"/>
          <w:sz w:val="24"/>
        </w:rPr>
      </w:pPr>
      <w:r>
        <w:rPr>
          <w:rFonts w:hint="eastAsia" w:ascii="宋体" w:hAnsi="宋体" w:cs="宋体"/>
          <w:color w:val="000000"/>
          <w:sz w:val="24"/>
        </w:rPr>
        <w:t>八、评审委员会审查供应商的投标文件，工作人员记录审查的情况。</w:t>
      </w:r>
    </w:p>
    <w:p>
      <w:pPr>
        <w:spacing w:line="360" w:lineRule="auto"/>
        <w:rPr>
          <w:rFonts w:ascii="宋体" w:hAnsi="宋体" w:cs="宋体"/>
          <w:color w:val="000000"/>
          <w:sz w:val="24"/>
        </w:rPr>
      </w:pPr>
      <w:r>
        <w:rPr>
          <w:rFonts w:hint="eastAsia" w:ascii="宋体" w:hAnsi="宋体" w:cs="宋体"/>
          <w:color w:val="000000"/>
          <w:sz w:val="24"/>
        </w:rPr>
        <w:t>九、评审委员会按以下工作程序进行：</w:t>
      </w:r>
    </w:p>
    <w:p>
      <w:pPr>
        <w:spacing w:line="360" w:lineRule="auto"/>
        <w:rPr>
          <w:rFonts w:ascii="宋体" w:hAnsi="宋体" w:cs="宋体"/>
          <w:color w:val="000000"/>
          <w:sz w:val="24"/>
        </w:rPr>
      </w:pPr>
      <w:r>
        <w:rPr>
          <w:rFonts w:hint="eastAsia" w:ascii="宋体" w:hAnsi="宋体" w:cs="宋体"/>
          <w:color w:val="000000"/>
          <w:sz w:val="24"/>
        </w:rPr>
        <w:t>1、评标委员会对各供应商的投标文件进行初审，对未能通过初审的投标文件作投标无效处理。</w:t>
      </w:r>
    </w:p>
    <w:p>
      <w:pPr>
        <w:spacing w:line="360" w:lineRule="auto"/>
        <w:rPr>
          <w:rFonts w:ascii="宋体" w:hAnsi="宋体" w:cs="宋体"/>
          <w:color w:val="000000"/>
          <w:sz w:val="24"/>
        </w:rPr>
      </w:pPr>
      <w:r>
        <w:rPr>
          <w:rFonts w:hint="eastAsia" w:ascii="宋体" w:hAnsi="宋体" w:cs="宋体"/>
          <w:color w:val="000000"/>
          <w:sz w:val="24"/>
        </w:rPr>
        <w:t>2、对通过初审的供应商的投标文件进行详细的比较和评价。如需要，进行必要的澄清/说明工作。</w:t>
      </w:r>
    </w:p>
    <w:p>
      <w:pPr>
        <w:spacing w:line="360" w:lineRule="auto"/>
        <w:rPr>
          <w:rFonts w:ascii="宋体" w:hAnsi="宋体" w:cs="宋体"/>
          <w:color w:val="000000"/>
          <w:sz w:val="24"/>
        </w:rPr>
      </w:pPr>
      <w:r>
        <w:rPr>
          <w:rFonts w:hint="eastAsia" w:ascii="宋体" w:hAnsi="宋体" w:cs="宋体"/>
          <w:color w:val="000000"/>
          <w:sz w:val="24"/>
        </w:rPr>
        <w:t>3、根据参与投标且符合招标文件要求的供应商数量情况，确定本项目的评审方法。</w:t>
      </w:r>
    </w:p>
    <w:p>
      <w:pPr>
        <w:spacing w:line="360" w:lineRule="auto"/>
        <w:rPr>
          <w:rFonts w:ascii="宋体" w:hAnsi="宋体" w:cs="宋体"/>
          <w:color w:val="000000"/>
          <w:sz w:val="24"/>
        </w:rPr>
      </w:pPr>
      <w:r>
        <w:rPr>
          <w:rFonts w:hint="eastAsia" w:ascii="宋体" w:hAnsi="宋体" w:cs="宋体"/>
          <w:color w:val="000000"/>
          <w:sz w:val="24"/>
        </w:rPr>
        <w:t>4、采用综合评分法的情况：评审委员会将分别对供应商递交的投标文件进行评审。</w:t>
      </w:r>
    </w:p>
    <w:p>
      <w:pPr>
        <w:spacing w:line="360" w:lineRule="auto"/>
        <w:rPr>
          <w:rFonts w:ascii="宋体" w:hAnsi="宋体" w:cs="宋体"/>
          <w:color w:val="000000"/>
          <w:sz w:val="24"/>
        </w:rPr>
      </w:pPr>
      <w:r>
        <w:rPr>
          <w:rFonts w:hint="eastAsia" w:ascii="宋体" w:hAnsi="宋体" w:cs="宋体"/>
          <w:color w:val="000000"/>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sz w:val="24"/>
        </w:rPr>
      </w:pPr>
      <w:r>
        <w:rPr>
          <w:rFonts w:hint="eastAsia" w:ascii="宋体" w:hAnsi="宋体" w:cs="宋体"/>
          <w:color w:val="000000"/>
          <w:sz w:val="24"/>
        </w:rPr>
        <w:t>4.2如果二个及以上供应商的综合评分相同时，取投标价格低者为第一中标候选人。</w:t>
      </w:r>
    </w:p>
    <w:p>
      <w:pPr>
        <w:spacing w:line="360" w:lineRule="auto"/>
        <w:rPr>
          <w:rFonts w:ascii="宋体" w:hAnsi="宋体" w:cs="宋体"/>
          <w:color w:val="000000"/>
          <w:sz w:val="24"/>
        </w:rPr>
      </w:pPr>
      <w:r>
        <w:rPr>
          <w:rFonts w:hint="eastAsia" w:ascii="宋体" w:hAnsi="宋体" w:cs="宋体"/>
          <w:color w:val="000000"/>
          <w:sz w:val="24"/>
        </w:rPr>
        <w:t>4.3如果二个及以上供应商的综合评分相同，且投标价格也相同时，取技术部分得分高者为第一中标候选人。</w:t>
      </w:r>
    </w:p>
    <w:p>
      <w:pPr>
        <w:spacing w:line="360" w:lineRule="auto"/>
        <w:rPr>
          <w:rFonts w:ascii="宋体" w:hAnsi="宋体" w:cs="宋体"/>
          <w:color w:val="000000"/>
          <w:sz w:val="24"/>
        </w:rPr>
      </w:pPr>
      <w:r>
        <w:rPr>
          <w:rFonts w:hint="eastAsia" w:ascii="宋体" w:hAnsi="宋体" w:cs="宋体"/>
          <w:color w:val="000000"/>
          <w:sz w:val="24"/>
        </w:rPr>
        <w:t>5、采用谈判的情况：参与投标且符合招标文件要求的供应商仅有一家，评审委员会将与投标供应商进行谈判。</w:t>
      </w:r>
    </w:p>
    <w:p>
      <w:pPr>
        <w:spacing w:line="360" w:lineRule="auto"/>
        <w:rPr>
          <w:rFonts w:ascii="宋体" w:hAnsi="宋体" w:cs="宋体"/>
          <w:color w:val="000000"/>
          <w:sz w:val="24"/>
        </w:rPr>
      </w:pPr>
      <w:r>
        <w:rPr>
          <w:rFonts w:hint="eastAsia" w:ascii="宋体" w:hAnsi="宋体" w:cs="宋体"/>
          <w:color w:val="000000"/>
          <w:sz w:val="24"/>
        </w:rPr>
        <w:t>5.1 供应商在谈判时由项目负责人与评审委员会进行谈判；</w:t>
      </w:r>
    </w:p>
    <w:p>
      <w:pPr>
        <w:spacing w:line="360" w:lineRule="auto"/>
        <w:rPr>
          <w:rFonts w:ascii="宋体" w:hAnsi="宋体" w:cs="宋体"/>
          <w:color w:val="000000"/>
          <w:sz w:val="24"/>
        </w:rPr>
      </w:pPr>
      <w:r>
        <w:rPr>
          <w:rFonts w:hint="eastAsia" w:ascii="宋体" w:hAnsi="宋体" w:cs="宋体"/>
          <w:color w:val="000000"/>
          <w:sz w:val="24"/>
        </w:rPr>
        <w:t>5.2 原则上成交价应为最初报价的95%。</w:t>
      </w:r>
    </w:p>
    <w:p>
      <w:pPr>
        <w:spacing w:line="360" w:lineRule="auto"/>
        <w:rPr>
          <w:rFonts w:ascii="宋体" w:hAnsi="宋体" w:cs="宋体"/>
          <w:color w:val="000000"/>
          <w:sz w:val="24"/>
        </w:rPr>
      </w:pPr>
      <w:r>
        <w:rPr>
          <w:rFonts w:hint="eastAsia" w:ascii="宋体" w:hAnsi="宋体" w:cs="宋体"/>
          <w:color w:val="000000"/>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sz w:val="24"/>
        </w:rPr>
      </w:pPr>
      <w:r>
        <w:rPr>
          <w:rFonts w:hint="eastAsia" w:ascii="宋体" w:hAnsi="宋体" w:cs="宋体"/>
          <w:color w:val="000000"/>
          <w:sz w:val="24"/>
        </w:rPr>
        <w:t>6、评审委员会按照本项目招标文件中规定的评标方法确定中标供应商。</w:t>
      </w:r>
    </w:p>
    <w:p>
      <w:pPr>
        <w:spacing w:line="360" w:lineRule="auto"/>
        <w:rPr>
          <w:rFonts w:ascii="宋体" w:hAnsi="宋体" w:cs="宋体"/>
          <w:color w:val="000000"/>
          <w:sz w:val="24"/>
        </w:rPr>
      </w:pPr>
      <w:r>
        <w:rPr>
          <w:rFonts w:hint="eastAsia" w:ascii="宋体" w:hAnsi="宋体" w:cs="宋体"/>
          <w:color w:val="000000"/>
          <w:sz w:val="24"/>
        </w:rPr>
        <w:t>十、根据本次采购的结果，1</w:t>
      </w:r>
      <w:r>
        <w:rPr>
          <w:rFonts w:ascii="宋体" w:hAnsi="宋体" w:cs="宋体"/>
          <w:color w:val="000000"/>
          <w:sz w:val="24"/>
        </w:rPr>
        <w:t>0</w:t>
      </w:r>
      <w:r>
        <w:rPr>
          <w:rFonts w:hint="eastAsia" w:ascii="宋体" w:hAnsi="宋体" w:cs="宋体"/>
          <w:color w:val="000000"/>
          <w:sz w:val="24"/>
        </w:rPr>
        <w:t>个工作日内与中标供应商签订合同。</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pStyle w:val="2"/>
        <w:rPr>
          <w:rFonts w:ascii="宋体" w:hAnsi="宋体" w:cs="宋体"/>
          <w:color w:val="000000"/>
        </w:rPr>
      </w:pPr>
      <w:r>
        <w:rPr>
          <w:rFonts w:hint="eastAsia"/>
          <w:color w:val="000000"/>
        </w:rPr>
        <w:br w:type="page"/>
      </w:r>
    </w:p>
    <w:p>
      <w:pPr>
        <w:numPr>
          <w:ilvl w:val="0"/>
          <w:numId w:val="1"/>
        </w:numPr>
        <w:spacing w:line="360" w:lineRule="auto"/>
        <w:jc w:val="center"/>
        <w:outlineLvl w:val="0"/>
        <w:rPr>
          <w:rFonts w:ascii="宋体" w:hAnsi="宋体" w:cs="宋体"/>
          <w:b/>
          <w:bCs/>
          <w:color w:val="000000"/>
          <w:sz w:val="24"/>
        </w:rPr>
      </w:pPr>
      <w:bookmarkStart w:id="22" w:name="_Toc3567"/>
      <w:r>
        <w:rPr>
          <w:rFonts w:hint="eastAsia" w:ascii="宋体" w:hAnsi="宋体" w:cs="宋体"/>
          <w:b/>
          <w:bCs/>
          <w:color w:val="000000"/>
          <w:sz w:val="24"/>
        </w:rPr>
        <w:t>合同格式及合同条款</w:t>
      </w:r>
      <w:bookmarkEnd w:id="22"/>
    </w:p>
    <w:p>
      <w:pPr>
        <w:spacing w:line="360" w:lineRule="auto"/>
        <w:ind w:firstLine="470" w:firstLineChars="196"/>
        <w:jc w:val="center"/>
        <w:rPr>
          <w:rFonts w:ascii="宋体" w:hAnsi="宋体" w:cs="宋体"/>
          <w:color w:val="000000"/>
          <w:sz w:val="24"/>
        </w:rPr>
      </w:pPr>
      <w:bookmarkStart w:id="23" w:name="_Toc84303603"/>
      <w:bookmarkStart w:id="24" w:name="_Toc101074886"/>
      <w:bookmarkStart w:id="25" w:name="_Toc73517685"/>
      <w:bookmarkStart w:id="26" w:name="_Toc100052414"/>
      <w:bookmarkStart w:id="27" w:name="_Toc73521592"/>
      <w:bookmarkStart w:id="28" w:name="_Toc73518163"/>
      <w:bookmarkStart w:id="29" w:name="_Toc73521680"/>
    </w:p>
    <w:bookmarkEnd w:id="23"/>
    <w:bookmarkEnd w:id="24"/>
    <w:bookmarkEnd w:id="25"/>
    <w:bookmarkEnd w:id="26"/>
    <w:bookmarkEnd w:id="27"/>
    <w:bookmarkEnd w:id="28"/>
    <w:bookmarkEnd w:id="29"/>
    <w:p>
      <w:pPr>
        <w:pStyle w:val="16"/>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合同编号（甲方）：            </w:t>
      </w:r>
    </w:p>
    <w:p>
      <w:pPr>
        <w:pStyle w:val="16"/>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合同编号（乙方）：            </w:t>
      </w:r>
    </w:p>
    <w:p>
      <w:pPr>
        <w:pStyle w:val="16"/>
        <w:spacing w:line="360" w:lineRule="auto"/>
        <w:ind w:left="1470" w:right="1470" w:firstLine="482"/>
        <w:jc w:val="center"/>
        <w:rPr>
          <w:rFonts w:ascii="宋体" w:hAnsi="宋体" w:cs="宋体"/>
          <w:b/>
          <w:color w:val="000000"/>
          <w:sz w:val="24"/>
          <w:szCs w:val="24"/>
        </w:rPr>
      </w:pPr>
    </w:p>
    <w:p>
      <w:pPr>
        <w:pStyle w:val="16"/>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pStyle w:val="16"/>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spacing w:line="360" w:lineRule="auto"/>
        <w:jc w:val="center"/>
        <w:rPr>
          <w:rFonts w:hint="eastAsia" w:ascii="宋体" w:hAnsi="宋体" w:cs="宋体"/>
          <w:b/>
          <w:color w:val="000000"/>
          <w:sz w:val="28"/>
          <w:szCs w:val="28"/>
        </w:rPr>
      </w:pPr>
      <w:r>
        <w:rPr>
          <w:rFonts w:hint="eastAsia" w:ascii="宋体" w:hAnsi="宋体" w:eastAsia="宋体" w:cs="宋体"/>
          <w:b/>
          <w:color w:val="000000"/>
          <w:sz w:val="28"/>
          <w:szCs w:val="28"/>
        </w:rPr>
        <w:t>前海投资推广专题宣传片</w:t>
      </w:r>
      <w:r>
        <w:rPr>
          <w:rFonts w:hint="eastAsia" w:ascii="宋体" w:hAnsi="宋体" w:cs="宋体"/>
          <w:b/>
          <w:color w:val="000000"/>
          <w:sz w:val="28"/>
          <w:szCs w:val="28"/>
        </w:rPr>
        <w:t>项目</w:t>
      </w: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委托合同</w:t>
      </w:r>
    </w:p>
    <w:p>
      <w:pPr>
        <w:spacing w:line="360" w:lineRule="auto"/>
        <w:rPr>
          <w:rFonts w:ascii="宋体" w:hAnsi="宋体" w:cs="宋体"/>
          <w:color w:val="000000"/>
          <w:sz w:val="24"/>
        </w:rPr>
      </w:pPr>
      <w:r>
        <w:rPr>
          <w:rFonts w:hint="eastAsia" w:ascii="宋体" w:hAnsi="宋体" w:cs="宋体"/>
          <w:color w:val="000000"/>
          <w:sz w:val="24"/>
        </w:rPr>
        <w:t xml:space="preserve"> </w:t>
      </w:r>
    </w:p>
    <w:p>
      <w:pPr>
        <w:pStyle w:val="16"/>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pStyle w:val="16"/>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w:t>
      </w:r>
      <w:r>
        <w:rPr>
          <w:rFonts w:ascii="宋体" w:hAnsi="宋体" w:cs="宋体"/>
          <w:color w:val="000000"/>
          <w:sz w:val="24"/>
          <w:u w:val="single"/>
        </w:rPr>
        <w:t xml:space="preserve">            </w:t>
      </w:r>
      <w:r>
        <w:rPr>
          <w:rFonts w:hint="eastAsia" w:ascii="宋体" w:hAnsi="宋体" w:cs="宋体"/>
          <w:color w:val="000000"/>
          <w:sz w:val="24"/>
          <w:u w:val="single"/>
        </w:rPr>
        <w:t>前海投资推广专题宣传片</w:t>
      </w:r>
      <w:r>
        <w:rPr>
          <w:rFonts w:ascii="宋体" w:hAnsi="宋体" w:cs="宋体"/>
          <w:color w:val="000000"/>
          <w:sz w:val="24"/>
          <w:u w:val="single"/>
        </w:rPr>
        <w:t xml:space="preserve">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项目类型：</w:t>
      </w:r>
      <w:r>
        <w:rPr>
          <w:rFonts w:hint="eastAsia" w:ascii="宋体" w:hAnsi="宋体" w:cs="宋体"/>
          <w:color w:val="000000"/>
          <w:sz w:val="24"/>
          <w:u w:val="single"/>
        </w:rPr>
        <w:t xml:space="preserve">                 服务类       </w:t>
      </w:r>
      <w:r>
        <w:rPr>
          <w:rFonts w:ascii="宋体" w:hAnsi="宋体" w:cs="宋体"/>
          <w:color w:val="000000"/>
          <w:sz w:val="24"/>
          <w:u w:val="single"/>
        </w:rPr>
        <w:t xml:space="preserve">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r>
        <w:rPr>
          <w:rFonts w:hint="eastAsia" w:ascii="宋体" w:hAnsi="宋体" w:cs="宋体"/>
          <w:color w:val="000000"/>
          <w:sz w:val="24"/>
        </w:rPr>
        <w:t>二〇二五年  月</w:t>
      </w:r>
    </w:p>
    <w:p>
      <w:pPr>
        <w:spacing w:line="360" w:lineRule="auto"/>
        <w:jc w:val="center"/>
        <w:rPr>
          <w:rFonts w:ascii="宋体" w:hAnsi="宋体" w:cs="宋体"/>
          <w:color w:val="000000"/>
          <w:sz w:val="24"/>
        </w:rPr>
      </w:pPr>
      <w:r>
        <w:rPr>
          <w:rFonts w:hint="eastAsia" w:ascii="宋体" w:hAnsi="宋体" w:cs="宋体"/>
          <w:color w:val="000000"/>
          <w:sz w:val="24"/>
        </w:rPr>
        <w:t>本合同共    页（不含封面）</w:t>
      </w:r>
    </w:p>
    <w:p>
      <w:pPr>
        <w:spacing w:line="360" w:lineRule="auto"/>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甲方： </w:t>
      </w:r>
      <w:r>
        <w:rPr>
          <w:rFonts w:hint="eastAsia" w:ascii="宋体" w:hAnsi="宋体" w:cs="宋体"/>
          <w:color w:val="000000"/>
          <w:sz w:val="24"/>
          <w:u w:val="single"/>
        </w:rPr>
        <w:t>深圳市前海深港现代服务业合作区管理局</w:t>
      </w:r>
    </w:p>
    <w:p>
      <w:pPr>
        <w:spacing w:line="360" w:lineRule="auto"/>
        <w:rPr>
          <w:rFonts w:ascii="宋体" w:hAnsi="宋体" w:cs="宋体"/>
          <w:b/>
          <w:bCs/>
          <w:color w:val="000000"/>
          <w:sz w:val="24"/>
        </w:rPr>
      </w:pPr>
      <w:r>
        <w:rPr>
          <w:rFonts w:hint="eastAsia" w:ascii="宋体" w:hAnsi="宋体" w:cs="宋体"/>
          <w:b/>
          <w:bCs/>
          <w:color w:val="000000"/>
          <w:sz w:val="24"/>
        </w:rPr>
        <w:t xml:space="preserve">地址： </w:t>
      </w:r>
      <w:r>
        <w:rPr>
          <w:rFonts w:hint="eastAsia" w:ascii="宋体" w:hAnsi="宋体" w:cs="宋体"/>
          <w:color w:val="000000"/>
          <w:sz w:val="24"/>
          <w:u w:val="single"/>
        </w:rPr>
        <w:t>深圳市前海深港合作区</w:t>
      </w:r>
      <w:r>
        <w:rPr>
          <w:rFonts w:ascii="宋体" w:hAnsi="宋体" w:cs="宋体"/>
          <w:color w:val="000000"/>
          <w:sz w:val="24"/>
          <w:u w:val="single"/>
        </w:rPr>
        <w:t>桂湾五路123号前海大厦T1栋前海管理局</w:t>
      </w:r>
    </w:p>
    <w:p>
      <w:pPr>
        <w:spacing w:line="360" w:lineRule="auto"/>
        <w:rPr>
          <w:rFonts w:ascii="宋体" w:hAnsi="宋体" w:cs="宋体"/>
          <w:b/>
          <w:bCs/>
          <w:color w:val="000000"/>
          <w:sz w:val="24"/>
        </w:rPr>
      </w:pPr>
      <w:r>
        <w:rPr>
          <w:rFonts w:hint="eastAsia" w:ascii="宋体" w:hAnsi="宋体" w:cs="宋体"/>
          <w:b/>
          <w:bCs/>
          <w:color w:val="000000"/>
          <w:sz w:val="24"/>
        </w:rPr>
        <w:t xml:space="preserve">法定代表人： </w:t>
      </w:r>
    </w:p>
    <w:p>
      <w:pPr>
        <w:spacing w:line="360" w:lineRule="auto"/>
        <w:rPr>
          <w:rFonts w:ascii="宋体" w:hAnsi="宋体" w:cs="宋体"/>
          <w:b/>
          <w:bCs/>
          <w:color w:val="000000"/>
          <w:sz w:val="24"/>
        </w:rPr>
      </w:pPr>
      <w:r>
        <w:rPr>
          <w:rFonts w:hint="eastAsia" w:ascii="宋体" w:hAnsi="宋体" w:cs="宋体"/>
          <w:b/>
          <w:bCs/>
          <w:color w:val="000000"/>
          <w:sz w:val="24"/>
        </w:rPr>
        <w:t xml:space="preserve"> </w:t>
      </w:r>
    </w:p>
    <w:p>
      <w:pPr>
        <w:spacing w:line="360" w:lineRule="auto"/>
        <w:rPr>
          <w:rFonts w:ascii="宋体" w:hAnsi="宋体" w:cs="宋体"/>
          <w:b/>
          <w:bCs/>
          <w:color w:val="000000"/>
          <w:sz w:val="24"/>
        </w:rPr>
      </w:pPr>
      <w:r>
        <w:rPr>
          <w:rFonts w:hint="eastAsia" w:ascii="宋体" w:hAnsi="宋体" w:cs="宋体"/>
          <w:b/>
          <w:bCs/>
          <w:color w:val="000000"/>
          <w:sz w:val="24"/>
        </w:rPr>
        <w:t>乙方：</w:t>
      </w:r>
    </w:p>
    <w:p>
      <w:pPr>
        <w:spacing w:line="360" w:lineRule="auto"/>
        <w:rPr>
          <w:rFonts w:ascii="宋体" w:hAnsi="宋体" w:cs="宋体"/>
          <w:b/>
          <w:bCs/>
          <w:color w:val="000000"/>
          <w:sz w:val="24"/>
        </w:rPr>
      </w:pPr>
      <w:r>
        <w:rPr>
          <w:rFonts w:hint="eastAsia" w:ascii="宋体" w:hAnsi="宋体" w:cs="宋体"/>
          <w:b/>
          <w:bCs/>
          <w:color w:val="000000"/>
          <w:sz w:val="24"/>
        </w:rPr>
        <w:t>地址：</w:t>
      </w:r>
    </w:p>
    <w:p>
      <w:pPr>
        <w:spacing w:line="360" w:lineRule="auto"/>
        <w:rPr>
          <w:rFonts w:ascii="宋体" w:hAnsi="宋体" w:cs="宋体"/>
          <w:b/>
          <w:bCs/>
          <w:color w:val="000000"/>
          <w:sz w:val="24"/>
        </w:rPr>
      </w:pPr>
      <w:r>
        <w:rPr>
          <w:rFonts w:hint="eastAsia" w:ascii="宋体" w:hAnsi="宋体" w:cs="宋体"/>
          <w:b/>
          <w:bCs/>
          <w:color w:val="000000"/>
          <w:sz w:val="24"/>
        </w:rPr>
        <w:t>法定代表人：</w:t>
      </w:r>
    </w:p>
    <w:p>
      <w:pPr>
        <w:spacing w:line="360" w:lineRule="auto"/>
        <w:rPr>
          <w:rFonts w:ascii="宋体" w:hAnsi="宋体" w:cs="宋体"/>
          <w:b/>
          <w:bCs/>
          <w:color w:val="000000"/>
          <w:sz w:val="24"/>
        </w:rPr>
      </w:pPr>
      <w:r>
        <w:rPr>
          <w:rFonts w:hint="eastAsia" w:ascii="宋体" w:hAnsi="宋体" w:cs="宋体"/>
          <w:b/>
          <w:bCs/>
          <w:color w:val="000000"/>
          <w:sz w:val="24"/>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以下甲方和乙方合称“双方”。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根据《中华人民共和国民法典》等法律、法规的相关规定和编号为【</w:t>
      </w:r>
      <w:r>
        <w:rPr>
          <w:rFonts w:hint="eastAsia" w:ascii="宋体" w:hAnsi="宋体" w:cs="宋体"/>
          <w:color w:val="000000"/>
          <w:sz w:val="24"/>
          <w:u w:val="single"/>
        </w:rPr>
        <w:t>QH2025028</w:t>
      </w:r>
      <w:r>
        <w:rPr>
          <w:rFonts w:hint="eastAsia" w:ascii="宋体" w:hAnsi="宋体" w:cs="宋体"/>
          <w:color w:val="000000"/>
          <w:sz w:val="24"/>
        </w:rPr>
        <w:t>】招标项目的中标结果，由【***】单位（以下简称乙方）为中标人。按照《中华人民共和国民法典》和《深圳经济特区政府采购条例》，经甲乙双方协商，就甲方委托</w:t>
      </w:r>
      <w:r>
        <w:rPr>
          <w:rFonts w:hint="eastAsia" w:ascii="宋体" w:hAnsi="宋体" w:cs="宋体"/>
          <w:b/>
          <w:bCs/>
          <w:color w:val="000000"/>
          <w:sz w:val="24"/>
          <w:u w:val="single"/>
        </w:rPr>
        <w:t>乙方开展</w:t>
      </w:r>
      <w:r>
        <w:rPr>
          <w:rFonts w:hint="eastAsia" w:ascii="宋体" w:hAnsi="宋体" w:cs="宋体"/>
          <w:color w:val="000000"/>
          <w:sz w:val="24"/>
          <w:u w:val="single"/>
          <w:lang w:eastAsia="zh-CN"/>
        </w:rPr>
        <w:t>前海投资推广专题宣传片</w:t>
      </w:r>
      <w:r>
        <w:rPr>
          <w:rFonts w:hint="eastAsia" w:ascii="宋体" w:hAnsi="宋体" w:cs="宋体"/>
          <w:color w:val="000000"/>
          <w:sz w:val="24"/>
          <w:u w:val="single"/>
        </w:rPr>
        <w:t>项目</w:t>
      </w:r>
      <w:r>
        <w:rPr>
          <w:rFonts w:hint="eastAsia" w:ascii="宋体" w:hAnsi="宋体" w:cs="宋体"/>
          <w:b/>
          <w:bCs/>
          <w:color w:val="000000"/>
          <w:kern w:val="0"/>
          <w:sz w:val="24"/>
          <w:u w:val="single"/>
        </w:rPr>
        <w:t>（以下简称本项目）</w:t>
      </w:r>
      <w:r>
        <w:rPr>
          <w:rFonts w:hint="eastAsia" w:ascii="宋体" w:hAnsi="宋体" w:cs="宋体"/>
          <w:color w:val="000000"/>
          <w:sz w:val="24"/>
        </w:rPr>
        <w:t>，达成以下合同条款：</w:t>
      </w:r>
    </w:p>
    <w:p>
      <w:pPr>
        <w:numPr>
          <w:ilvl w:val="0"/>
          <w:numId w:val="5"/>
        </w:numPr>
        <w:spacing w:line="360" w:lineRule="auto"/>
        <w:ind w:left="11" w:firstLine="420"/>
        <w:rPr>
          <w:rFonts w:ascii="宋体" w:hAnsi="宋体" w:cs="宋体"/>
          <w:b/>
          <w:bCs/>
          <w:color w:val="000000"/>
          <w:sz w:val="24"/>
        </w:rPr>
      </w:pPr>
      <w:r>
        <w:rPr>
          <w:rFonts w:hint="eastAsia" w:ascii="宋体" w:hAnsi="宋体" w:cs="宋体"/>
          <w:b/>
          <w:bCs/>
          <w:color w:val="000000"/>
          <w:sz w:val="24"/>
        </w:rPr>
        <w:t>项目内容</w:t>
      </w:r>
    </w:p>
    <w:p>
      <w:pPr>
        <w:pStyle w:val="10"/>
        <w:spacing w:before="0" w:beforeAutospacing="0" w:afterAutospacing="0" w:line="560" w:lineRule="exact"/>
        <w:ind w:firstLine="480" w:firstLineChars="200"/>
        <w:rPr>
          <w:rFonts w:hint="eastAsia"/>
          <w:color w:val="000000"/>
          <w:kern w:val="2"/>
        </w:rPr>
      </w:pPr>
      <w:bookmarkStart w:id="30" w:name="_Toc23975"/>
      <w:r>
        <w:rPr>
          <w:rFonts w:hint="eastAsia"/>
          <w:color w:val="000000"/>
          <w:kern w:val="2"/>
          <w:lang w:val="zh-CN"/>
        </w:rPr>
        <w:t>本项目要求</w:t>
      </w:r>
      <w:r>
        <w:rPr>
          <w:rFonts w:hint="eastAsia"/>
          <w:color w:val="000000"/>
          <w:kern w:val="2"/>
        </w:rPr>
        <w:t>乙方</w:t>
      </w:r>
      <w:r>
        <w:rPr>
          <w:rFonts w:hint="eastAsia"/>
          <w:color w:val="000000"/>
          <w:kern w:val="2"/>
          <w:lang w:val="zh-CN"/>
        </w:rPr>
        <w:t>摄制</w:t>
      </w:r>
      <w:r>
        <w:rPr>
          <w:rFonts w:hint="eastAsia"/>
          <w:color w:val="000000"/>
          <w:kern w:val="2"/>
        </w:rPr>
        <w:t>一部不低于180秒的招商宣传片以及</w:t>
      </w:r>
      <w:r>
        <w:rPr>
          <w:rFonts w:hint="eastAsia"/>
          <w:color w:val="000000"/>
          <w:kern w:val="2"/>
          <w:lang w:eastAsia="zh-CN"/>
        </w:rPr>
        <w:t>不低于</w:t>
      </w:r>
      <w:r>
        <w:rPr>
          <w:rFonts w:hint="eastAsia"/>
          <w:color w:val="000000"/>
          <w:kern w:val="2"/>
          <w:lang w:val="en-US" w:eastAsia="zh-CN"/>
        </w:rPr>
        <w:t>60秒</w:t>
      </w:r>
      <w:r>
        <w:rPr>
          <w:rFonts w:hint="eastAsia"/>
          <w:color w:val="000000"/>
          <w:kern w:val="2"/>
        </w:rPr>
        <w:t>配套的暖场片。主要包含下服务内容：</w:t>
      </w:r>
    </w:p>
    <w:p>
      <w:pPr>
        <w:pStyle w:val="10"/>
        <w:spacing w:before="0" w:beforeAutospacing="0" w:afterAutospacing="0" w:line="560" w:lineRule="exact"/>
        <w:ind w:firstLine="554" w:firstLineChars="231"/>
        <w:rPr>
          <w:rFonts w:hint="eastAsia"/>
          <w:color w:val="000000"/>
          <w:kern w:val="2"/>
        </w:rPr>
      </w:pPr>
      <w:r>
        <w:rPr>
          <w:rFonts w:hint="eastAsia"/>
          <w:color w:val="000000"/>
          <w:kern w:val="2"/>
        </w:rPr>
        <w:t>1.前期策划</w:t>
      </w:r>
      <w:r>
        <w:rPr>
          <w:color w:val="000000"/>
          <w:kern w:val="2"/>
        </w:rPr>
        <w:t>：包括需求分析、创意构思、脚本撰写和拍摄方案制定，确保宣传片符合招商目标</w:t>
      </w:r>
      <w:r>
        <w:rPr>
          <w:rFonts w:hint="eastAsia"/>
          <w:color w:val="000000"/>
          <w:kern w:val="2"/>
        </w:rPr>
        <w:t>；</w:t>
      </w:r>
    </w:p>
    <w:p>
      <w:pPr>
        <w:pStyle w:val="10"/>
        <w:spacing w:before="0" w:beforeAutospacing="0" w:afterAutospacing="0" w:line="560" w:lineRule="exact"/>
        <w:ind w:firstLine="554" w:firstLineChars="231"/>
        <w:rPr>
          <w:rFonts w:hint="eastAsia"/>
          <w:color w:val="000000"/>
          <w:kern w:val="2"/>
        </w:rPr>
      </w:pPr>
      <w:r>
        <w:rPr>
          <w:rFonts w:hint="eastAsia"/>
          <w:color w:val="000000"/>
          <w:kern w:val="2"/>
        </w:rPr>
        <w:t>2.</w:t>
      </w:r>
      <w:r>
        <w:rPr>
          <w:color w:val="000000"/>
          <w:kern w:val="2"/>
        </w:rPr>
        <w:t>拍摄制作：组织专业团队进行实地拍摄，涵盖企业环境、产品展示、团队风采等，确保画面质量</w:t>
      </w:r>
      <w:r>
        <w:rPr>
          <w:rFonts w:hint="eastAsia"/>
          <w:color w:val="000000"/>
          <w:kern w:val="2"/>
        </w:rPr>
        <w:t>；</w:t>
      </w:r>
    </w:p>
    <w:p>
      <w:pPr>
        <w:pStyle w:val="10"/>
        <w:spacing w:before="0" w:beforeAutospacing="0" w:afterAutospacing="0" w:line="560" w:lineRule="exact"/>
        <w:ind w:firstLine="554" w:firstLineChars="231"/>
        <w:rPr>
          <w:rFonts w:hint="eastAsia"/>
          <w:color w:val="000000"/>
          <w:kern w:val="2"/>
        </w:rPr>
      </w:pPr>
      <w:r>
        <w:rPr>
          <w:rFonts w:hint="eastAsia"/>
          <w:color w:val="000000"/>
          <w:kern w:val="2"/>
        </w:rPr>
        <w:t>3.</w:t>
      </w:r>
      <w:r>
        <w:rPr>
          <w:color w:val="000000"/>
          <w:kern w:val="2"/>
        </w:rPr>
        <w:t>后期剪辑：对拍摄素材进行剪辑、配音、配乐、特效处理，提升视觉和听觉效果</w:t>
      </w:r>
      <w:r>
        <w:rPr>
          <w:rFonts w:hint="eastAsia"/>
          <w:color w:val="000000"/>
          <w:kern w:val="2"/>
        </w:rPr>
        <w:t>；</w:t>
      </w:r>
    </w:p>
    <w:p>
      <w:pPr>
        <w:pStyle w:val="10"/>
        <w:spacing w:before="0" w:beforeAutospacing="0" w:afterAutospacing="0" w:line="560" w:lineRule="exact"/>
        <w:ind w:firstLine="554" w:firstLineChars="231"/>
        <w:rPr>
          <w:rFonts w:hint="eastAsia"/>
          <w:color w:val="000000"/>
          <w:kern w:val="2"/>
        </w:rPr>
      </w:pPr>
      <w:r>
        <w:rPr>
          <w:rFonts w:hint="eastAsia"/>
          <w:color w:val="000000"/>
          <w:kern w:val="2"/>
        </w:rPr>
        <w:t>4.</w:t>
      </w:r>
      <w:r>
        <w:rPr>
          <w:color w:val="000000"/>
          <w:kern w:val="2"/>
        </w:rPr>
        <w:t>审核修改：根据客户反馈进行修改和优化，确保内容准确并符合要求</w:t>
      </w:r>
      <w:r>
        <w:rPr>
          <w:rFonts w:hint="eastAsia"/>
          <w:color w:val="000000"/>
          <w:kern w:val="2"/>
        </w:rPr>
        <w:t>；</w:t>
      </w:r>
    </w:p>
    <w:p>
      <w:pPr>
        <w:pStyle w:val="10"/>
        <w:spacing w:before="0" w:beforeAutospacing="0" w:afterAutospacing="0" w:line="560" w:lineRule="exact"/>
        <w:ind w:firstLine="554" w:firstLineChars="231"/>
        <w:rPr>
          <w:color w:val="000000"/>
        </w:rPr>
      </w:pPr>
      <w:r>
        <w:rPr>
          <w:rFonts w:hint="eastAsia"/>
          <w:color w:val="000000"/>
          <w:kern w:val="2"/>
        </w:rPr>
        <w:t>5.</w:t>
      </w:r>
      <w:r>
        <w:rPr>
          <w:color w:val="000000"/>
          <w:kern w:val="2"/>
        </w:rPr>
        <w:t>成品交付：提供最终成片</w:t>
      </w:r>
      <w:bookmarkStart w:id="81" w:name="_GoBack"/>
      <w:bookmarkEnd w:id="81"/>
      <w:r>
        <w:rPr>
          <w:color w:val="000000"/>
          <w:kern w:val="2"/>
        </w:rPr>
        <w:t>及不同格式版本，便于客户在各种平台使用。</w:t>
      </w:r>
    </w:p>
    <w:p>
      <w:pPr>
        <w:numPr>
          <w:ilvl w:val="0"/>
          <w:numId w:val="5"/>
        </w:numPr>
        <w:spacing w:line="360" w:lineRule="auto"/>
        <w:ind w:left="11" w:firstLine="420"/>
        <w:rPr>
          <w:rFonts w:ascii="宋体" w:hAnsi="宋体" w:cs="宋体"/>
          <w:b/>
          <w:bCs/>
          <w:color w:val="000000"/>
          <w:sz w:val="24"/>
        </w:rPr>
      </w:pPr>
      <w:r>
        <w:rPr>
          <w:rFonts w:hint="eastAsia" w:ascii="宋体" w:hAnsi="宋体" w:cs="宋体"/>
          <w:b/>
          <w:bCs/>
          <w:color w:val="000000"/>
          <w:sz w:val="24"/>
        </w:rPr>
        <w:t>合同含税总价</w:t>
      </w:r>
      <w:bookmarkEnd w:id="30"/>
    </w:p>
    <w:p>
      <w:pPr>
        <w:adjustRightInd w:val="0"/>
        <w:spacing w:line="360" w:lineRule="auto"/>
        <w:ind w:left="11" w:firstLine="480" w:firstLineChars="200"/>
        <w:rPr>
          <w:rFonts w:ascii="宋体" w:hAnsi="宋体" w:cs="宋体"/>
          <w:color w:val="000000"/>
          <w:sz w:val="24"/>
        </w:rPr>
      </w:pPr>
      <w:r>
        <w:rPr>
          <w:rFonts w:hint="eastAsia" w:ascii="宋体" w:hAnsi="宋体" w:cs="宋体"/>
          <w:color w:val="000000"/>
          <w:sz w:val="24"/>
        </w:rPr>
        <w:t>本项目合同含税总价为（大写）：           元（￥_      元）人民币，总价包干。</w:t>
      </w:r>
    </w:p>
    <w:p>
      <w:pPr>
        <w:adjustRightInd w:val="0"/>
        <w:spacing w:line="360" w:lineRule="auto"/>
        <w:ind w:left="11" w:firstLine="480" w:firstLineChars="200"/>
        <w:rPr>
          <w:rFonts w:ascii="宋体" w:hAnsi="宋体" w:cs="宋体"/>
          <w:color w:val="000000"/>
          <w:sz w:val="24"/>
        </w:rPr>
      </w:pPr>
      <w:r>
        <w:rPr>
          <w:rFonts w:hint="eastAsia" w:ascii="宋体" w:hAnsi="宋体" w:cs="宋体"/>
          <w:color w:val="000000"/>
          <w:sz w:val="24"/>
        </w:rPr>
        <w:t>合同金额应包括本项目研究、成果报告编制、法定税费和企业的利润等为完成本项目服务所发生的全部相关费用。服务费包含</w:t>
      </w:r>
      <w:r>
        <w:rPr>
          <w:rFonts w:hint="eastAsia" w:ascii="宋体" w:hAnsi="宋体" w:cs="宋体"/>
          <w:color w:val="000000"/>
          <w:sz w:val="24"/>
          <w:lang w:eastAsia="zh-Hans"/>
        </w:rPr>
        <w:t>但不限于</w:t>
      </w:r>
      <w:r>
        <w:rPr>
          <w:rFonts w:hint="eastAsia" w:ascii="宋体" w:hAnsi="宋体" w:cs="宋体"/>
          <w:color w:val="000000"/>
          <w:sz w:val="24"/>
        </w:rPr>
        <w:t>：人员费用及成果制作费、专家咨询费、车辆使用费、办公场所租赁费、差旅费、管理费、税费等；在合同实施期间，除另签补充合同外，甲方不接受乙方以任何理由、任何名目提出增加费用的要求。</w:t>
      </w:r>
    </w:p>
    <w:p>
      <w:pPr>
        <w:spacing w:line="360" w:lineRule="auto"/>
        <w:ind w:left="11" w:firstLine="420"/>
        <w:rPr>
          <w:rFonts w:ascii="宋体" w:hAnsi="宋体" w:cs="宋体"/>
          <w:b/>
          <w:bCs/>
          <w:color w:val="000000"/>
          <w:sz w:val="24"/>
        </w:rPr>
      </w:pPr>
      <w:bookmarkStart w:id="31" w:name="_Toc30786"/>
      <w:r>
        <w:rPr>
          <w:rFonts w:hint="eastAsia" w:ascii="宋体" w:hAnsi="宋体" w:cs="宋体"/>
          <w:b/>
          <w:bCs/>
          <w:color w:val="000000"/>
          <w:sz w:val="24"/>
        </w:rPr>
        <w:t>三、技术资料</w:t>
      </w:r>
      <w:bookmarkEnd w:id="31"/>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1.乙方应按本合同规定的时间向甲方提供有关技术资料。</w:t>
      </w:r>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3.合同履行完毕，未经甲方的书面同意，乙方不得保存在履行合同过程中所获得或接触到的任何内部数据资料。</w:t>
      </w:r>
    </w:p>
    <w:p>
      <w:pPr>
        <w:spacing w:line="360" w:lineRule="auto"/>
        <w:ind w:left="11" w:firstLine="420"/>
        <w:rPr>
          <w:rFonts w:ascii="宋体" w:hAnsi="宋体" w:cs="宋体"/>
          <w:b/>
          <w:bCs/>
          <w:color w:val="000000"/>
          <w:sz w:val="24"/>
        </w:rPr>
      </w:pPr>
      <w:bookmarkStart w:id="32" w:name="_Toc9742"/>
      <w:r>
        <w:rPr>
          <w:rFonts w:hint="eastAsia" w:ascii="宋体" w:hAnsi="宋体" w:cs="宋体"/>
          <w:b/>
          <w:bCs/>
          <w:color w:val="000000"/>
          <w:sz w:val="24"/>
        </w:rPr>
        <w:t>四、知识产权</w:t>
      </w:r>
      <w:bookmarkEnd w:id="32"/>
    </w:p>
    <w:p>
      <w:pPr>
        <w:snapToGrid w:val="0"/>
        <w:spacing w:line="360" w:lineRule="auto"/>
        <w:ind w:left="11" w:firstLine="480" w:firstLineChars="200"/>
        <w:rPr>
          <w:rFonts w:ascii="宋体" w:hAnsi="宋体" w:cs="宋体"/>
          <w:color w:val="000000"/>
          <w:kern w:val="0"/>
          <w:sz w:val="24"/>
        </w:rPr>
      </w:pPr>
      <w:r>
        <w:rPr>
          <w:rFonts w:hint="eastAsia" w:ascii="宋体" w:hAnsi="宋体" w:cs="宋体"/>
          <w:color w:val="000000"/>
          <w:kern w:val="0"/>
          <w:sz w:val="24"/>
        </w:rPr>
        <w:t>1.本项目全部阶段性成果和最终成果的所有权、知识产权以及与之相关的所有权利归甲方所有。</w:t>
      </w:r>
    </w:p>
    <w:p>
      <w:pPr>
        <w:snapToGrid w:val="0"/>
        <w:spacing w:line="360" w:lineRule="auto"/>
        <w:ind w:left="11" w:firstLine="480" w:firstLineChars="200"/>
        <w:rPr>
          <w:rFonts w:ascii="宋体" w:hAnsi="宋体" w:cs="宋体"/>
          <w:color w:val="000000"/>
          <w:kern w:val="0"/>
          <w:sz w:val="24"/>
        </w:rPr>
      </w:pPr>
      <w:r>
        <w:rPr>
          <w:rFonts w:hint="eastAsia" w:ascii="宋体" w:hAnsi="宋体" w:cs="宋体"/>
          <w:color w:val="000000"/>
          <w:kern w:val="0"/>
          <w:sz w:val="24"/>
        </w:rPr>
        <w:t>2.双方确定，甲方有权利用乙方按照本合同约定提供的成果，进行后续改进。由此产生的具有实质性或创造性技术进步特征的新的成果及其权利归属，全部由甲方享有。具体相关利益的分配办法如下：甲方100%。</w:t>
      </w:r>
    </w:p>
    <w:p>
      <w:pPr>
        <w:snapToGrid w:val="0"/>
        <w:spacing w:line="360" w:lineRule="auto"/>
        <w:ind w:left="11" w:firstLine="480" w:firstLineChars="200"/>
        <w:rPr>
          <w:rFonts w:ascii="宋体" w:hAnsi="宋体" w:cs="宋体"/>
          <w:color w:val="000000"/>
          <w:kern w:val="0"/>
          <w:sz w:val="24"/>
        </w:rPr>
      </w:pPr>
      <w:r>
        <w:rPr>
          <w:rFonts w:hint="eastAsia" w:ascii="宋体" w:hAnsi="宋体" w:cs="宋体"/>
          <w:color w:val="000000"/>
          <w:kern w:val="0"/>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napToGrid w:val="0"/>
        <w:spacing w:line="360" w:lineRule="auto"/>
        <w:ind w:left="11" w:firstLine="480" w:firstLineChars="200"/>
        <w:rPr>
          <w:rFonts w:ascii="宋体" w:hAnsi="宋体" w:cs="宋体"/>
          <w:color w:val="000000"/>
          <w:kern w:val="0"/>
          <w:sz w:val="24"/>
        </w:rPr>
      </w:pPr>
      <w:r>
        <w:rPr>
          <w:rFonts w:hint="eastAsia" w:ascii="宋体" w:hAnsi="宋体" w:cs="宋体"/>
          <w:color w:val="000000"/>
          <w:kern w:val="0"/>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snapToGrid w:val="0"/>
        <w:spacing w:line="360" w:lineRule="auto"/>
        <w:ind w:left="11" w:firstLine="480" w:firstLineChars="200"/>
        <w:rPr>
          <w:rFonts w:ascii="宋体" w:hAnsi="宋体" w:cs="宋体"/>
          <w:color w:val="000000"/>
          <w:kern w:val="0"/>
          <w:sz w:val="24"/>
        </w:rPr>
      </w:pPr>
      <w:r>
        <w:rPr>
          <w:rFonts w:hint="eastAsia" w:ascii="宋体" w:hAnsi="宋体" w:cs="宋体"/>
          <w:color w:val="000000"/>
          <w:kern w:val="0"/>
          <w:sz w:val="24"/>
        </w:rPr>
        <w:t>5.乙方完成本合同项目的研究开发人员享有在有关成果文件上写明成果完成者的权利和与甲方共同获得有关荣誉证书、奖励的权利。</w:t>
      </w:r>
    </w:p>
    <w:p>
      <w:pPr>
        <w:spacing w:line="360" w:lineRule="auto"/>
        <w:ind w:left="11" w:firstLine="420"/>
        <w:rPr>
          <w:rFonts w:ascii="宋体" w:hAnsi="宋体" w:cs="宋体"/>
          <w:b/>
          <w:bCs/>
          <w:color w:val="000000"/>
          <w:sz w:val="24"/>
        </w:rPr>
      </w:pPr>
      <w:bookmarkStart w:id="33" w:name="_Toc16452"/>
      <w:r>
        <w:rPr>
          <w:rFonts w:hint="eastAsia" w:ascii="宋体" w:hAnsi="宋体" w:cs="宋体"/>
          <w:b/>
          <w:bCs/>
          <w:color w:val="000000"/>
          <w:sz w:val="24"/>
        </w:rPr>
        <w:t>五、甲方的权利与义务</w:t>
      </w:r>
      <w:bookmarkEnd w:id="33"/>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1.甲方的权利</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1.1甲方对项目研究过程的决策、控制、实施等环节实行全面管理，协调和监督项目工作开展，控制项目工作过程，进行项目成果验收。</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1.2检查乙方项目人员到位情况，如因人力、能力不足致使项目工作不能按计划完成时，可要求乙方增加或替换相应的技术人员，直至甲方认可，乙方不得拒绝。</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1.3甲方有权向乙方询问项目工作进展及相关情况，并要求乙方在指定时间内做出答复。</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1.4甲方有权对乙方提交的阶段性成果、最终成果等相关工作文件进行审核并提出修改意见。</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1.6甲方有权要求乙方全面履行合同。甲方不接受部分履行，如本合同项下部分成果文件未能按时交付则视为整体延误。</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1.7如甲方确认乙方工作人员未按照本合同要求履行职责，甲方有权要求乙方限期更换人员，直至终止合同并要求乙方承担相应赔偿责任。</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1.8甲方对乙方在委托权限范围内完成委托事项有指导、监督权利。</w:t>
      </w:r>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2.甲方的义务</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2.1甲方应将项目所需相关档案资料、信息数据等移交给乙方，并要求乙方签收甲方提供的材料清单。</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2.2甲方对乙方按照合同约定所履行的服务提供必要的支持与协助。</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2.3根据合同约定的相关条款，按时支付乙方服务费用。</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2.4甲方指定项目联系人：</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 xml:space="preserve">姓名： </w:t>
      </w:r>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联系方式：</w:t>
      </w:r>
    </w:p>
    <w:p>
      <w:pPr>
        <w:spacing w:line="360" w:lineRule="auto"/>
        <w:ind w:left="11" w:firstLine="420"/>
        <w:rPr>
          <w:rFonts w:ascii="宋体" w:hAnsi="宋体" w:cs="宋体"/>
          <w:b/>
          <w:bCs/>
          <w:color w:val="000000"/>
          <w:sz w:val="24"/>
        </w:rPr>
      </w:pPr>
      <w:bookmarkStart w:id="34" w:name="_Toc29058"/>
      <w:r>
        <w:rPr>
          <w:rFonts w:hint="eastAsia" w:ascii="宋体" w:hAnsi="宋体" w:cs="宋体"/>
          <w:b/>
          <w:bCs/>
          <w:color w:val="000000"/>
          <w:sz w:val="24"/>
        </w:rPr>
        <w:t>六、乙方的权利与义务</w:t>
      </w:r>
      <w:bookmarkEnd w:id="34"/>
    </w:p>
    <w:p>
      <w:pPr>
        <w:pStyle w:val="7"/>
        <w:snapToGrid w:val="0"/>
        <w:spacing w:line="360" w:lineRule="auto"/>
        <w:ind w:left="11" w:firstLine="720" w:firstLineChars="300"/>
        <w:rPr>
          <w:rFonts w:hAnsi="宋体" w:cs="宋体"/>
          <w:color w:val="000000"/>
          <w:sz w:val="24"/>
        </w:rPr>
      </w:pPr>
      <w:r>
        <w:rPr>
          <w:rFonts w:hint="eastAsia" w:hAnsi="宋体" w:cs="宋体"/>
          <w:color w:val="000000"/>
          <w:sz w:val="24"/>
        </w:rPr>
        <w:t>1.乙方的权利</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1.1根据项目工作的需要，可要求甲方提供或协助乙方收集相关资料。</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1.2参与本项目服务相关的工作会议及技术会议。</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1.3根据合同约定收取相应的服务费。</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2.乙方的义务</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2.1乙方应按国家及深圳的有关法律法规、设计标准、技术规范以及本合同约定的工作内容、工作进度等要求提供项目服务，并对其提交的研究意见负责。对于与本项目工作内容相关的其他相关项目，乙方应进行充分了解并做好协调与衔接工作。</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2.2对甲方提出的合理的额外服务，不应予以拒绝。</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2.3如乙方提供的项目意见等成果文件不符合本合同要求，必须在甲方提出要求七个日历日内无条件修改，其费用由乙方自行承担。修改期间，甲方付款时间相应顺延。</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2.4乙方不得将本合同项下权利义务</w:t>
      </w:r>
      <w:r>
        <w:rPr>
          <w:rFonts w:hint="eastAsia" w:hAnsi="宋体" w:cs="宋体"/>
          <w:color w:val="000000"/>
          <w:sz w:val="24"/>
          <w:lang w:eastAsia="zh-Hans"/>
        </w:rPr>
        <w:t>部分或全部</w:t>
      </w:r>
      <w:r>
        <w:rPr>
          <w:rFonts w:hint="eastAsia" w:hAnsi="宋体" w:cs="宋体"/>
          <w:color w:val="000000"/>
          <w:sz w:val="24"/>
        </w:rPr>
        <w:t>转让给任何第三方。</w:t>
      </w:r>
    </w:p>
    <w:p>
      <w:pPr>
        <w:pStyle w:val="7"/>
        <w:snapToGrid w:val="0"/>
        <w:spacing w:line="360" w:lineRule="auto"/>
        <w:ind w:left="210" w:leftChars="100" w:firstLine="480" w:firstLineChars="200"/>
        <w:rPr>
          <w:rFonts w:hAnsi="宋体" w:cs="宋体"/>
          <w:color w:val="000000"/>
          <w:sz w:val="24"/>
        </w:rPr>
      </w:pPr>
      <w:r>
        <w:rPr>
          <w:rFonts w:hint="eastAsia" w:hAnsi="宋体" w:cs="宋体"/>
          <w:color w:val="000000"/>
          <w:sz w:val="24"/>
        </w:rPr>
        <w:t>2.5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2.6为保证项目成果的质量，乙方在合同履行期间，应按照要求成立专门的项目小组，并保障项目团队成员（含项目负责人）到位。项目负责人负责对项目实施全过程进行组织和指导，并承担课题研究的实质性工作。乙方应保证本合同的主要核心成员在项目实施期间全程参与项目实质性工作。如确需更换项目团队成员（含项目负责人），乙方应事先征得甲方的同意，且接替人员的职位、资历应与原定成员相当，否则，每擅自更换一个项目团队成员（含项目负责人），乙方应向甲方支付本合同总价款5%的违约金。</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2.7合同履行期间，乙方应按甲方的要求进行现场调研、阶段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2.8乙方有维护甲方声誉的义务，乙方不能以甲方名义从事与本项目无关的任何事务。</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2.9本合同期满或提前解除、终止后，乙方应将甲方的档案资料、信息数据等交还甲方，并应销毁或删除所有备份。</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2.10乙方在完成本项目过程中，不得损害其他任何第三方的知识产权等合法权益，否则由此造成的相关责任应当由乙方自行承担，与甲方无关。</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2.11乙方应采取必要措施配合专家评审会及甲方验收人员的工作,对于评审验收过程中发现的问题，乙方应在发现问题之日起3天内进行改正，以符合甲方的需要。</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2.12乙方指定项目联系人：</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 xml:space="preserve">姓名： </w:t>
      </w:r>
    </w:p>
    <w:p>
      <w:pPr>
        <w:spacing w:line="360" w:lineRule="auto"/>
        <w:ind w:left="11" w:firstLine="720" w:firstLineChars="300"/>
        <w:rPr>
          <w:rFonts w:ascii="宋体" w:hAnsi="宋体" w:cs="宋体"/>
          <w:color w:val="000000"/>
          <w:kern w:val="0"/>
          <w:sz w:val="24"/>
        </w:rPr>
      </w:pPr>
      <w:r>
        <w:rPr>
          <w:rFonts w:hint="eastAsia" w:ascii="宋体" w:hAnsi="宋体" w:cs="宋体"/>
          <w:color w:val="000000"/>
          <w:kern w:val="0"/>
          <w:sz w:val="24"/>
        </w:rPr>
        <w:t>联系方式：</w:t>
      </w:r>
    </w:p>
    <w:p>
      <w:pPr>
        <w:spacing w:line="360" w:lineRule="auto"/>
        <w:ind w:left="11" w:firstLine="420"/>
        <w:rPr>
          <w:rFonts w:ascii="宋体" w:hAnsi="宋体" w:cs="宋体"/>
          <w:b/>
          <w:bCs/>
          <w:color w:val="000000"/>
          <w:sz w:val="24"/>
        </w:rPr>
      </w:pPr>
      <w:bookmarkStart w:id="35" w:name="_Toc24089"/>
      <w:r>
        <w:rPr>
          <w:rFonts w:hint="eastAsia" w:ascii="宋体" w:hAnsi="宋体" w:cs="宋体"/>
          <w:b/>
          <w:bCs/>
          <w:color w:val="000000"/>
          <w:sz w:val="24"/>
        </w:rPr>
        <w:t>七、合同履行时间、工作计划、后续服务及履行地点</w:t>
      </w:r>
      <w:bookmarkEnd w:id="35"/>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1.履行时间：</w:t>
      </w:r>
      <w:r>
        <w:rPr>
          <w:rFonts w:hint="eastAsia" w:ascii="宋体" w:hAnsi="宋体" w:cs="宋体"/>
          <w:bCs/>
          <w:color w:val="000000"/>
          <w:sz w:val="24"/>
        </w:rPr>
        <w:t>本项目服务期自签订合同之日起</w:t>
      </w:r>
      <w:r>
        <w:rPr>
          <w:rFonts w:ascii="宋体" w:hAnsi="宋体" w:cs="宋体"/>
          <w:bCs/>
          <w:color w:val="000000"/>
          <w:sz w:val="24"/>
        </w:rPr>
        <w:t>1</w:t>
      </w:r>
      <w:r>
        <w:rPr>
          <w:rFonts w:hint="eastAsia" w:ascii="宋体" w:hAnsi="宋体" w:cs="宋体"/>
          <w:bCs/>
          <w:color w:val="000000"/>
          <w:sz w:val="24"/>
        </w:rPr>
        <w:t>年内</w:t>
      </w:r>
      <w:r>
        <w:rPr>
          <w:rFonts w:hint="eastAsia" w:ascii="宋体" w:hAnsi="宋体" w:cs="宋体"/>
          <w:color w:val="000000"/>
          <w:sz w:val="24"/>
        </w:rPr>
        <w:t>。</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2.工作计划</w:t>
      </w:r>
    </w:p>
    <w:p>
      <w:pPr>
        <w:snapToGrid w:val="0"/>
        <w:spacing w:line="360" w:lineRule="auto"/>
        <w:ind w:left="11"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合同签订之日起30天完成招商宣传片及配套暖场片。</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后续</w:t>
      </w:r>
      <w:r>
        <w:rPr>
          <w:rFonts w:hint="eastAsia" w:ascii="宋体" w:hAnsi="宋体" w:cs="宋体"/>
          <w:color w:val="000000"/>
          <w:sz w:val="24"/>
        </w:rPr>
        <w:t>服务：</w:t>
      </w:r>
    </w:p>
    <w:p>
      <w:pPr>
        <w:snapToGrid w:val="0"/>
        <w:spacing w:line="360" w:lineRule="auto"/>
        <w:ind w:left="11" w:firstLine="480" w:firstLineChars="200"/>
        <w:rPr>
          <w:rFonts w:hint="eastAsia" w:ascii="宋体" w:hAnsi="宋体" w:cs="宋体"/>
          <w:color w:val="000000"/>
          <w:sz w:val="24"/>
        </w:rPr>
      </w:pPr>
      <w:r>
        <w:rPr>
          <w:rFonts w:hint="eastAsia" w:ascii="宋体" w:hAnsi="宋体" w:cs="宋体"/>
          <w:color w:val="000000"/>
          <w:sz w:val="24"/>
        </w:rPr>
        <w:t>3.1.后续服务内容：在后续服务期限内提供相关技术支持。</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3.2.后续服务要求：后续服务期限为乙方完成项目成果之日起的1年，后续服务期内，乙方须与甲方保持全面沟通，协助甲方完成各种后续审计、评估等工作。</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4.履行地点：深圳市前海深港现代服务业合作区</w:t>
      </w:r>
    </w:p>
    <w:p>
      <w:pPr>
        <w:snapToGrid w:val="0"/>
        <w:spacing w:line="360" w:lineRule="auto"/>
        <w:ind w:left="11" w:firstLine="420"/>
        <w:rPr>
          <w:rFonts w:ascii="宋体" w:hAnsi="宋体" w:cs="宋体"/>
          <w:color w:val="000000"/>
          <w:sz w:val="24"/>
        </w:rPr>
      </w:pPr>
      <w:bookmarkStart w:id="36" w:name="_Toc22413"/>
      <w:r>
        <w:rPr>
          <w:rFonts w:hint="eastAsia" w:ascii="宋体" w:hAnsi="宋体" w:cs="宋体"/>
          <w:b/>
          <w:bCs/>
          <w:color w:val="000000"/>
          <w:sz w:val="24"/>
        </w:rPr>
        <w:t>八、</w:t>
      </w:r>
      <w:bookmarkEnd w:id="36"/>
      <w:r>
        <w:rPr>
          <w:rFonts w:hint="eastAsia" w:ascii="宋体" w:hAnsi="宋体" w:cs="宋体"/>
          <w:b/>
          <w:bCs/>
          <w:color w:val="000000"/>
          <w:sz w:val="24"/>
        </w:rPr>
        <w:t>成果内容及验收方式</w:t>
      </w:r>
    </w:p>
    <w:p>
      <w:pPr>
        <w:snapToGrid w:val="0"/>
        <w:spacing w:line="360" w:lineRule="auto"/>
        <w:ind w:left="11" w:firstLine="480" w:firstLineChars="200"/>
        <w:rPr>
          <w:rFonts w:hint="eastAsia" w:ascii="宋体" w:hAnsi="宋体" w:cs="宋体"/>
          <w:color w:val="000000"/>
          <w:sz w:val="24"/>
        </w:rPr>
      </w:pPr>
      <w:bookmarkStart w:id="37" w:name="_Toc11509"/>
      <w:r>
        <w:rPr>
          <w:rFonts w:hint="eastAsia" w:ascii="宋体" w:hAnsi="宋体" w:cs="宋体"/>
          <w:color w:val="000000"/>
          <w:sz w:val="24"/>
        </w:rPr>
        <w:t>1.成果内容：</w:t>
      </w:r>
      <w:bookmarkStart w:id="38" w:name="OLE_LINK5"/>
      <w:r>
        <w:rPr>
          <w:rFonts w:hint="eastAsia" w:ascii="宋体" w:hAnsi="宋体" w:cs="宋体"/>
          <w:color w:val="000000"/>
          <w:sz w:val="24"/>
        </w:rPr>
        <w:t>一部不低于180秒的招商宣传片以及</w:t>
      </w:r>
      <w:r>
        <w:rPr>
          <w:rFonts w:hint="eastAsia" w:ascii="宋体" w:hAnsi="宋体" w:cs="宋体"/>
          <w:color w:val="000000"/>
          <w:sz w:val="24"/>
          <w:lang w:eastAsia="zh-CN"/>
        </w:rPr>
        <w:t>不低于</w:t>
      </w:r>
      <w:r>
        <w:rPr>
          <w:rFonts w:hint="eastAsia" w:ascii="宋体" w:hAnsi="宋体" w:cs="宋体"/>
          <w:color w:val="000000"/>
          <w:sz w:val="24"/>
          <w:lang w:val="en-US" w:eastAsia="zh-CN"/>
        </w:rPr>
        <w:t>60秒</w:t>
      </w:r>
      <w:r>
        <w:rPr>
          <w:rFonts w:hint="eastAsia" w:ascii="宋体" w:hAnsi="宋体" w:cs="宋体"/>
          <w:color w:val="000000"/>
          <w:sz w:val="24"/>
        </w:rPr>
        <w:t>配套的暖场片</w:t>
      </w:r>
      <w:bookmarkEnd w:id="38"/>
      <w:r>
        <w:rPr>
          <w:rFonts w:hint="eastAsia" w:ascii="宋体" w:hAnsi="宋体" w:cs="宋体"/>
          <w:color w:val="000000"/>
          <w:sz w:val="24"/>
        </w:rPr>
        <w:t>。</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2.验收方式:最终成果由甲方验收通过。</w:t>
      </w:r>
    </w:p>
    <w:p>
      <w:pPr>
        <w:spacing w:line="360" w:lineRule="auto"/>
        <w:ind w:left="11" w:firstLine="420"/>
        <w:rPr>
          <w:rFonts w:ascii="宋体" w:hAnsi="宋体" w:cs="宋体"/>
          <w:b/>
          <w:bCs/>
          <w:color w:val="000000"/>
          <w:sz w:val="24"/>
        </w:rPr>
      </w:pPr>
      <w:r>
        <w:rPr>
          <w:rFonts w:hint="eastAsia" w:ascii="宋体" w:hAnsi="宋体" w:cs="宋体"/>
          <w:b/>
          <w:bCs/>
          <w:color w:val="000000"/>
          <w:sz w:val="24"/>
        </w:rPr>
        <w:t>九、费用支付</w:t>
      </w:r>
      <w:bookmarkEnd w:id="37"/>
    </w:p>
    <w:p>
      <w:pPr>
        <w:pStyle w:val="10"/>
        <w:numPr>
          <w:ilvl w:val="0"/>
          <w:numId w:val="6"/>
        </w:numPr>
        <w:spacing w:before="0" w:beforeAutospacing="0" w:after="0" w:afterAutospacing="0" w:line="360" w:lineRule="auto"/>
        <w:ind w:left="11" w:firstLine="480" w:firstLineChars="200"/>
        <w:rPr>
          <w:color w:val="000000"/>
        </w:rPr>
      </w:pPr>
      <w:r>
        <w:rPr>
          <w:rFonts w:hint="eastAsia"/>
          <w:color w:val="000000"/>
        </w:rPr>
        <w:t>支付方式：</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1.合同金额由甲方分2期支付至乙方指定银行账户：</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1.1.第一期：合同签订后，根据</w:t>
      </w:r>
      <w:r>
        <w:rPr>
          <w:rFonts w:hint="eastAsia" w:ascii="宋体" w:hAnsi="宋体" w:cs="宋体"/>
          <w:color w:val="000000"/>
          <w:sz w:val="24"/>
          <w:lang w:val="en-US" w:eastAsia="zh-CN"/>
        </w:rPr>
        <w:t>乙方</w:t>
      </w:r>
      <w:r>
        <w:rPr>
          <w:rFonts w:hint="eastAsia" w:ascii="宋体" w:hAnsi="宋体" w:cs="宋体"/>
          <w:color w:val="000000"/>
          <w:sz w:val="24"/>
        </w:rPr>
        <w:t>提出的付款申请，</w:t>
      </w:r>
      <w:bookmarkStart w:id="39" w:name="OLE_LINK6"/>
      <w:r>
        <w:rPr>
          <w:rFonts w:hint="eastAsia" w:ascii="宋体" w:hAnsi="宋体" w:cs="宋体"/>
          <w:color w:val="000000"/>
          <w:sz w:val="24"/>
          <w:lang w:val="en-US" w:eastAsia="zh-CN"/>
        </w:rPr>
        <w:t>甲方</w:t>
      </w:r>
      <w:bookmarkEnd w:id="39"/>
      <w:r>
        <w:rPr>
          <w:rFonts w:hint="eastAsia" w:ascii="宋体" w:hAnsi="宋体" w:cs="宋体"/>
          <w:color w:val="000000"/>
          <w:sz w:val="24"/>
        </w:rPr>
        <w:t>在15个工作日内支付合同总额的50%；即人民币  整（¥  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1.2.第二期：</w:t>
      </w:r>
      <w:bookmarkStart w:id="40" w:name="OLE_LINK7"/>
      <w:r>
        <w:rPr>
          <w:rFonts w:hint="eastAsia" w:ascii="宋体" w:hAnsi="宋体" w:cs="宋体"/>
          <w:color w:val="000000"/>
          <w:sz w:val="24"/>
          <w:lang w:val="en-US" w:eastAsia="zh-CN"/>
        </w:rPr>
        <w:t>乙方</w:t>
      </w:r>
      <w:bookmarkEnd w:id="40"/>
      <w:r>
        <w:rPr>
          <w:rFonts w:hint="eastAsia" w:ascii="宋体" w:hAnsi="宋体" w:cs="宋体"/>
          <w:color w:val="000000"/>
          <w:sz w:val="24"/>
        </w:rPr>
        <w:t>提交经</w:t>
      </w:r>
      <w:bookmarkStart w:id="41" w:name="OLE_LINK8"/>
      <w:r>
        <w:rPr>
          <w:rFonts w:hint="eastAsia" w:ascii="宋体" w:hAnsi="宋体" w:cs="宋体"/>
          <w:color w:val="000000"/>
          <w:sz w:val="24"/>
          <w:lang w:val="en-US" w:eastAsia="zh-CN"/>
        </w:rPr>
        <w:t>甲方</w:t>
      </w:r>
      <w:bookmarkEnd w:id="41"/>
      <w:r>
        <w:rPr>
          <w:rFonts w:hint="eastAsia" w:ascii="宋体" w:hAnsi="宋体" w:cs="宋体"/>
          <w:color w:val="000000"/>
          <w:sz w:val="24"/>
        </w:rPr>
        <w:t>验收通过后的最终成果并完成归档后，根据</w:t>
      </w:r>
      <w:r>
        <w:rPr>
          <w:rFonts w:hint="eastAsia" w:ascii="宋体" w:hAnsi="宋体" w:cs="宋体"/>
          <w:color w:val="000000"/>
          <w:sz w:val="24"/>
          <w:lang w:val="en-US" w:eastAsia="zh-CN"/>
        </w:rPr>
        <w:t>乙方</w:t>
      </w:r>
      <w:r>
        <w:rPr>
          <w:rFonts w:hint="eastAsia" w:ascii="宋体" w:hAnsi="宋体" w:cs="宋体"/>
          <w:color w:val="000000"/>
          <w:sz w:val="24"/>
        </w:rPr>
        <w:t>提出的付款申请，</w:t>
      </w:r>
      <w:r>
        <w:rPr>
          <w:rFonts w:hint="eastAsia" w:ascii="宋体" w:hAnsi="宋体" w:cs="宋体"/>
          <w:color w:val="000000"/>
          <w:sz w:val="24"/>
          <w:lang w:val="en-US" w:eastAsia="zh-CN"/>
        </w:rPr>
        <w:t>甲方</w:t>
      </w:r>
      <w:r>
        <w:rPr>
          <w:rFonts w:hint="eastAsia" w:ascii="宋体" w:hAnsi="宋体" w:cs="宋体"/>
          <w:color w:val="000000"/>
          <w:sz w:val="24"/>
        </w:rPr>
        <w:t>在15个工作日内支付合同总额的50%；</w:t>
      </w:r>
      <w:bookmarkStart w:id="42" w:name="OLE_LINK9"/>
      <w:r>
        <w:rPr>
          <w:rFonts w:hint="eastAsia" w:ascii="宋体" w:hAnsi="宋体" w:cs="宋体"/>
          <w:color w:val="000000"/>
          <w:sz w:val="24"/>
        </w:rPr>
        <w:t>即人民币  整（¥  元）</w:t>
      </w:r>
      <w:bookmarkEnd w:id="42"/>
    </w:p>
    <w:p>
      <w:pPr>
        <w:pStyle w:val="10"/>
        <w:spacing w:before="0" w:beforeAutospacing="0" w:after="0" w:afterAutospacing="0" w:line="360" w:lineRule="auto"/>
        <w:ind w:left="11" w:firstLine="480" w:firstLineChars="200"/>
        <w:rPr>
          <w:color w:val="000000"/>
          <w:kern w:val="2"/>
        </w:rPr>
      </w:pPr>
      <w:r>
        <w:rPr>
          <w:rFonts w:hint="eastAsia"/>
          <w:color w:val="000000"/>
        </w:rPr>
        <w:t>1.3.</w:t>
      </w:r>
      <w:r>
        <w:rPr>
          <w:rFonts w:hint="eastAsia"/>
          <w:color w:val="000000"/>
          <w:kern w:val="2"/>
        </w:rPr>
        <w:t>上述每期款项均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pPr>
        <w:spacing w:line="360" w:lineRule="auto"/>
        <w:ind w:left="11" w:firstLine="480" w:firstLineChars="200"/>
        <w:rPr>
          <w:rFonts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本合同执行中相关的一切税费均由乙方负担。</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3.合同价款由甲方分期付至乙方指定银行账户</w:t>
      </w:r>
    </w:p>
    <w:p>
      <w:pPr>
        <w:spacing w:line="360" w:lineRule="auto"/>
        <w:ind w:left="11" w:firstLine="480" w:firstLineChars="200"/>
        <w:rPr>
          <w:rFonts w:ascii="宋体" w:hAnsi="宋体" w:cs="宋体"/>
          <w:color w:val="000000"/>
          <w:sz w:val="24"/>
          <w:lang w:val="zh-CN"/>
        </w:rPr>
      </w:pPr>
      <w:r>
        <w:rPr>
          <w:rFonts w:hint="eastAsia" w:ascii="宋体" w:hAnsi="宋体" w:cs="宋体"/>
          <w:color w:val="000000"/>
          <w:sz w:val="24"/>
        </w:rPr>
        <w:t>乙方银行账户信息：</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 xml:space="preserve">开户银行：       </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 xml:space="preserve">户名：       </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 xml:space="preserve">账号： </w:t>
      </w:r>
    </w:p>
    <w:p>
      <w:pPr>
        <w:pStyle w:val="10"/>
        <w:spacing w:before="0" w:beforeAutospacing="0" w:after="0" w:afterAutospacing="0" w:line="360" w:lineRule="auto"/>
        <w:ind w:left="11" w:firstLine="480" w:firstLineChars="200"/>
        <w:rPr>
          <w:color w:val="000000"/>
          <w:kern w:val="2"/>
        </w:rPr>
      </w:pPr>
      <w:r>
        <w:rPr>
          <w:rFonts w:hint="eastAsia"/>
          <w:color w:val="000000"/>
          <w:kern w:val="2"/>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line="360" w:lineRule="auto"/>
        <w:ind w:left="11" w:firstLine="420"/>
        <w:rPr>
          <w:rFonts w:ascii="宋体" w:hAnsi="宋体" w:cs="宋体"/>
          <w:b/>
          <w:bCs/>
          <w:color w:val="000000"/>
          <w:sz w:val="24"/>
        </w:rPr>
      </w:pPr>
      <w:r>
        <w:rPr>
          <w:rFonts w:hint="eastAsia" w:ascii="宋体" w:hAnsi="宋体" w:cs="宋体"/>
          <w:b/>
          <w:bCs/>
          <w:color w:val="000000"/>
          <w:sz w:val="24"/>
        </w:rPr>
        <w:t>十、合同提前终止</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甲、乙双方不得擅自变更、中止或者终止本合同。如本合同继续履行将损害国家利益和社会公共利益的，双方当事人应当变更、中止或者终止本合同。有过错的一方应当承担赔偿责任，双方都有过错的，各自承担相应的责任。</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3.有下列情形之一的，本合同自甲方向乙方发出书面通知之日起终止：</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（1）甲方的职能发生转变，不再具有委托职能。</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（2）本合同签订时适用的法律法规或政策发生变化，且对本合同的继续履行造成重大影响。</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发生以上情形，甲方已向乙方支付的款项不退还，尚未支付的款项不再支付，同时乙方应向甲方提交在合同终止日前完成的所有项目文件和相关资料。</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4.如发生不可抗力或其他超出合同双方控制的事件，致使一方无法履行合同，本合同解除。</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（2）发生不可抗力，甲乙双方承担各自的损失。由于其中一方迟延履行合同义务后发生不可抗力的，其违约责任不能免除。</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 xml:space="preserve">（3）不可抗力事件导致一方无法履行合同义务或继续履行已无意义，由双方协商终止本合同并进行清算，甲方应按照乙方已完成的工作量支付款项，同时乙方应向甲方提交在合同终止日前完成的所有项目文件和相关资料 </w:t>
      </w:r>
    </w:p>
    <w:p>
      <w:pPr>
        <w:spacing w:line="360" w:lineRule="auto"/>
        <w:ind w:left="11" w:firstLine="420"/>
        <w:rPr>
          <w:rFonts w:ascii="宋体" w:hAnsi="宋体" w:cs="宋体"/>
          <w:b/>
          <w:bCs/>
          <w:color w:val="000000"/>
          <w:sz w:val="24"/>
        </w:rPr>
      </w:pPr>
      <w:bookmarkStart w:id="43" w:name="_Toc10529"/>
      <w:r>
        <w:rPr>
          <w:rFonts w:hint="eastAsia" w:ascii="宋体" w:hAnsi="宋体" w:cs="宋体"/>
          <w:b/>
          <w:bCs/>
          <w:color w:val="000000"/>
          <w:sz w:val="24"/>
        </w:rPr>
        <w:t>十一、争议解决</w:t>
      </w:r>
      <w:bookmarkEnd w:id="43"/>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因本合同的履行发生的或与本合同有关的争议或纠纷，任一方有权向深圳前海合作区人民法院提起诉讼。</w:t>
      </w:r>
    </w:p>
    <w:p>
      <w:pPr>
        <w:spacing w:line="360" w:lineRule="auto"/>
        <w:ind w:left="11" w:firstLine="420"/>
        <w:rPr>
          <w:rFonts w:ascii="宋体" w:hAnsi="宋体" w:cs="宋体"/>
          <w:b/>
          <w:bCs/>
          <w:color w:val="000000"/>
          <w:sz w:val="24"/>
        </w:rPr>
      </w:pPr>
      <w:bookmarkStart w:id="44" w:name="_Toc14951"/>
      <w:r>
        <w:rPr>
          <w:rFonts w:hint="eastAsia" w:ascii="宋体" w:hAnsi="宋体" w:cs="宋体"/>
          <w:b/>
          <w:bCs/>
          <w:color w:val="000000"/>
          <w:sz w:val="24"/>
        </w:rPr>
        <w:t>十二、违约责任</w:t>
      </w:r>
      <w:bookmarkEnd w:id="44"/>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1.因乙方原因，未能按规定时间完成有关工作的，每延误一天，甲方有权自尚未支付的合同款项中扣除合同服务总金额的5‰的逾期违约金。</w:t>
      </w:r>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2.如乙方提供的服务或成果不符合质量要求，必须在甲方提出要求后7个日历日无条件修改，其费用由乙方承担。</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3.1因乙方工作的错误或遗漏造成成果质量不符合本合同要求，且乙方未按甲方要求采取及时有效的补救措施的；</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3.2乙方未能按合同约定的日期(含协商延缓的日期)提交工作成果，延误时间超过30个工作日；或乙方虽如期提交阶段性成果和最终成果，但最终成果连续二次未能通过评审验收的；</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3.3发现乙方或乙方工作人员出现全部或部分丧失履行委托服务能力的情况，甲方有权通知乙方限期整改或更换工作人员，期限届满乙方并未进行改善的；</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3.4</w:t>
      </w:r>
      <w:r>
        <w:rPr>
          <w:rFonts w:hint="eastAsia" w:ascii="宋体" w:hAnsi="宋体" w:cs="宋体"/>
          <w:color w:val="000000"/>
          <w:sz w:val="24"/>
          <w:lang w:bidi="ar"/>
        </w:rPr>
        <w:t>未经甲方书面在先同意，乙方擅自将本合同项目与任何第三方合作，或将本合同标的的全部或部分擅自转包给任何第三方，且未按甲方的要求终止与第三方的合同的</w:t>
      </w:r>
      <w:r>
        <w:rPr>
          <w:rFonts w:hint="eastAsia" w:ascii="宋体" w:hAnsi="宋体" w:cs="宋体"/>
          <w:color w:val="000000"/>
          <w:sz w:val="24"/>
          <w:lang w:eastAsia="zh-Hans" w:bidi="ar"/>
        </w:rPr>
        <w:t>；</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3.5乙方明确表示或者以自己的行为表明不履行本合同的。</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left="11" w:firstLine="420"/>
        <w:rPr>
          <w:rFonts w:ascii="宋体" w:hAnsi="宋体" w:cs="宋体"/>
          <w:b/>
          <w:bCs/>
          <w:color w:val="000000"/>
          <w:sz w:val="24"/>
        </w:rPr>
      </w:pPr>
      <w:bookmarkStart w:id="45" w:name="_Toc17510"/>
      <w:r>
        <w:rPr>
          <w:rFonts w:hint="eastAsia" w:ascii="宋体" w:hAnsi="宋体" w:cs="宋体"/>
          <w:b/>
          <w:bCs/>
          <w:color w:val="000000"/>
          <w:sz w:val="24"/>
        </w:rPr>
        <w:t>十三、保密条款</w:t>
      </w:r>
      <w:bookmarkEnd w:id="45"/>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3.乙方实施项目的程序应符合国家安全、保密的有关规定和标准。</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4.上述保密义务不适用以下情况：</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(1)获取的信息已被合法公开；</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(3)国家法律、法规规定的情形。</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5.如乙方违反上述保密条款，甲方有权解除本合同，乙方应在合同解除通知发出之日起10日内向甲方支付本合同服务费总金额20%的违约金，如果违约金无法弥补甲方损失，甲方保留要求乙方赔偿全部损失的权利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color w:val="000000"/>
          <w:kern w:val="0"/>
          <w:sz w:val="24"/>
        </w:rPr>
        <w:t>，包括但不限于上述索赔或责任所产生的诉讼费用、合理的律师费用、鉴定评估费用、调查费用、和解金额或生效法律文书中规定的赔偿金额。</w:t>
      </w:r>
    </w:p>
    <w:p>
      <w:pPr>
        <w:spacing w:line="360" w:lineRule="auto"/>
        <w:ind w:left="11" w:firstLine="480" w:firstLineChars="200"/>
        <w:rPr>
          <w:rFonts w:ascii="宋体" w:hAnsi="宋体" w:cs="宋体"/>
          <w:color w:val="000000"/>
          <w:sz w:val="24"/>
        </w:rPr>
      </w:pPr>
      <w:r>
        <w:rPr>
          <w:rFonts w:hint="eastAsia" w:ascii="宋体" w:hAnsi="宋体" w:cs="宋体"/>
          <w:color w:val="000000"/>
          <w:sz w:val="24"/>
        </w:rPr>
        <w:t>6.无论本合同或本合同其他条款是否有效，本保密条款始终约束双方。国家秘密的保密期限由国家有关部门确定，工作秘密的保密期限由甲方确定。</w:t>
      </w:r>
    </w:p>
    <w:p>
      <w:pPr>
        <w:spacing w:line="360" w:lineRule="auto"/>
        <w:ind w:left="11" w:firstLine="420"/>
        <w:rPr>
          <w:rFonts w:ascii="宋体" w:hAnsi="宋体" w:cs="宋体"/>
          <w:b/>
          <w:bCs/>
          <w:color w:val="000000"/>
          <w:sz w:val="24"/>
        </w:rPr>
      </w:pPr>
      <w:bookmarkStart w:id="46" w:name="_Toc16227"/>
      <w:r>
        <w:rPr>
          <w:rFonts w:hint="eastAsia" w:ascii="宋体" w:hAnsi="宋体" w:cs="宋体"/>
          <w:b/>
          <w:bCs/>
          <w:color w:val="000000"/>
          <w:sz w:val="24"/>
        </w:rPr>
        <w:t>十四、其他</w:t>
      </w:r>
      <w:bookmarkEnd w:id="46"/>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（1）合同书及补充协议；</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（2）中标通知书；</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（3）招标文件（编号：    ）及其澄清、补正公告；</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（4）投标书。</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2.本合同替代此前双方所有关于本合同事项的口头或书面的纪要、备忘录、合同、协议。</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3.本合同附件（如有）为合同不可分割的组成部分，与本合同一并加盖骑缝章后具有同等法律效力。若附件与合同正文有任何冲突，以合同正文为准。</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4.本合同各条标题仅为提示之用，应以条文内容确定各方的权利义务。</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5.本合同未尽事宜，由双方协商签订补充协议进行约定。补充协议应以书面形式作成，经双方盖章后与本合同具有同等法律效力。</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6.本合同约定的权利和义务不因合同双方发生收购、兼并、重组、分立而发生变化。如果发生上述情形，则本合同约定的权利和义务随之转移至收购、兼并、重组或分立后成立的单位。</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7.如果本合同的任何条款在任何时候变成不合法、无效或不可强制执行而不从根本上影响本合同的效力时，本合同的其他条款不受影响。</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8.本合同的任何内容不应被视为或解释为双方之间具有合资、合伙、代理关系。</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9.任何一方未经另一方同意不得向任何第三方透露本合同的签订及其内容。甲方向其关联公司透露前述内容的，不受此限。</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11.本合同自双方盖章之日起生效，有效期至本合同全部权利义务履行完毕之日止。</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12.本合同一式六份正本，甲方与乙方各执三份，均具同等法律效力。（以下无正文）</w:t>
      </w:r>
    </w:p>
    <w:p>
      <w:pPr>
        <w:snapToGrid w:val="0"/>
        <w:spacing w:line="360" w:lineRule="auto"/>
        <w:ind w:left="11" w:firstLine="480" w:firstLineChars="200"/>
        <w:rPr>
          <w:rFonts w:ascii="宋体" w:hAnsi="宋体" w:cs="宋体"/>
          <w:color w:val="000000"/>
          <w:sz w:val="24"/>
        </w:rPr>
      </w:pPr>
    </w:p>
    <w:p>
      <w:pPr>
        <w:pStyle w:val="7"/>
        <w:snapToGrid w:val="0"/>
        <w:spacing w:line="360" w:lineRule="auto"/>
        <w:ind w:left="11" w:firstLine="480" w:firstLineChars="200"/>
        <w:rPr>
          <w:rFonts w:hAnsi="宋体" w:cs="宋体"/>
          <w:color w:val="000000"/>
          <w:sz w:val="24"/>
        </w:rPr>
      </w:pPr>
      <w:r>
        <w:rPr>
          <w:rFonts w:hint="eastAsia" w:hAnsi="宋体" w:cs="宋体"/>
          <w:color w:val="000000"/>
          <w:sz w:val="24"/>
        </w:rPr>
        <w:t>附件：</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1.服务团队名单；</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2.《中标通知书》；</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3.《招标文件》；</w:t>
      </w:r>
    </w:p>
    <w:p>
      <w:pPr>
        <w:snapToGrid w:val="0"/>
        <w:spacing w:line="360" w:lineRule="auto"/>
        <w:ind w:left="11" w:firstLine="480" w:firstLineChars="200"/>
        <w:rPr>
          <w:rFonts w:ascii="宋体" w:hAnsi="宋体" w:cs="宋体"/>
          <w:color w:val="000000"/>
          <w:sz w:val="24"/>
        </w:rPr>
      </w:pPr>
      <w:r>
        <w:rPr>
          <w:rFonts w:hint="eastAsia" w:ascii="宋体" w:hAnsi="宋体" w:cs="宋体"/>
          <w:color w:val="000000"/>
          <w:sz w:val="24"/>
        </w:rPr>
        <w:t>4.《投标文件》。</w:t>
      </w:r>
    </w:p>
    <w:p>
      <w:pPr>
        <w:snapToGrid w:val="0"/>
        <w:spacing w:line="360" w:lineRule="auto"/>
        <w:ind w:left="11" w:firstLine="422"/>
        <w:rPr>
          <w:rFonts w:ascii="宋体" w:hAnsi="宋体" w:cs="宋体"/>
          <w:color w:val="000000"/>
          <w:sz w:val="24"/>
        </w:rPr>
      </w:pPr>
      <w:r>
        <w:rPr>
          <w:rFonts w:hint="eastAsia" w:ascii="宋体" w:hAnsi="宋体" w:cs="宋体"/>
          <w:color w:val="000000"/>
          <w:sz w:val="24"/>
        </w:rPr>
        <w:t xml:space="preserve">    甲方：                                    乙方：</w:t>
      </w:r>
    </w:p>
    <w:p>
      <w:pPr>
        <w:snapToGrid w:val="0"/>
        <w:spacing w:line="360" w:lineRule="auto"/>
        <w:ind w:left="11" w:firstLine="422"/>
        <w:rPr>
          <w:rFonts w:ascii="宋体" w:hAnsi="宋体" w:cs="宋体"/>
          <w:color w:val="000000"/>
          <w:sz w:val="24"/>
        </w:rPr>
      </w:pPr>
      <w:r>
        <w:rPr>
          <w:rFonts w:hint="eastAsia" w:ascii="宋体" w:hAnsi="宋体" w:cs="宋体"/>
          <w:color w:val="000000"/>
          <w:sz w:val="24"/>
        </w:rPr>
        <w:t xml:space="preserve">    地址：                                    地址：</w:t>
      </w:r>
    </w:p>
    <w:p>
      <w:pPr>
        <w:snapToGrid w:val="0"/>
        <w:spacing w:line="360" w:lineRule="auto"/>
        <w:ind w:left="11" w:firstLine="422"/>
        <w:rPr>
          <w:rFonts w:ascii="宋体" w:hAnsi="宋体" w:cs="宋体"/>
          <w:color w:val="000000"/>
          <w:sz w:val="24"/>
        </w:rPr>
      </w:pPr>
      <w:r>
        <w:rPr>
          <w:rFonts w:hint="eastAsia" w:ascii="宋体" w:hAnsi="宋体" w:cs="宋体"/>
          <w:color w:val="000000"/>
          <w:sz w:val="24"/>
        </w:rPr>
        <w:t xml:space="preserve">    法定代表人：                              法定代表人：</w:t>
      </w:r>
    </w:p>
    <w:p>
      <w:pPr>
        <w:snapToGrid w:val="0"/>
        <w:spacing w:line="360" w:lineRule="auto"/>
        <w:ind w:left="11" w:firstLine="422"/>
        <w:rPr>
          <w:rFonts w:ascii="宋体" w:hAnsi="宋体" w:cs="宋体"/>
          <w:color w:val="000000"/>
          <w:sz w:val="24"/>
        </w:rPr>
      </w:pPr>
      <w:r>
        <w:rPr>
          <w:rFonts w:hint="eastAsia" w:ascii="宋体" w:hAnsi="宋体" w:cs="宋体"/>
          <w:color w:val="000000"/>
          <w:sz w:val="24"/>
        </w:rPr>
        <w:t xml:space="preserve">    委托代理人：                              委托代理人：</w:t>
      </w:r>
    </w:p>
    <w:p>
      <w:pPr>
        <w:snapToGrid w:val="0"/>
        <w:spacing w:line="360" w:lineRule="auto"/>
        <w:ind w:left="11" w:firstLine="422"/>
        <w:rPr>
          <w:rFonts w:ascii="宋体" w:hAnsi="宋体" w:cs="宋体"/>
          <w:color w:val="000000"/>
          <w:sz w:val="24"/>
        </w:rPr>
      </w:pPr>
      <w:r>
        <w:rPr>
          <w:rFonts w:hint="eastAsia" w:ascii="宋体" w:hAnsi="宋体" w:cs="宋体"/>
          <w:color w:val="000000"/>
          <w:sz w:val="24"/>
        </w:rPr>
        <w:t xml:space="preserve">    电话：                                    电话：</w:t>
      </w:r>
    </w:p>
    <w:p>
      <w:pPr>
        <w:snapToGrid w:val="0"/>
        <w:spacing w:line="360" w:lineRule="auto"/>
        <w:ind w:left="11" w:firstLine="422"/>
        <w:rPr>
          <w:rFonts w:ascii="宋体" w:hAnsi="宋体" w:cs="宋体"/>
          <w:color w:val="000000"/>
          <w:sz w:val="24"/>
        </w:rPr>
      </w:pPr>
      <w:r>
        <w:rPr>
          <w:rFonts w:hint="eastAsia" w:ascii="宋体" w:hAnsi="宋体" w:cs="宋体"/>
          <w:color w:val="000000"/>
          <w:sz w:val="24"/>
        </w:rPr>
        <w:t xml:space="preserve">    开户银行：                                开户银行：</w:t>
      </w:r>
    </w:p>
    <w:p>
      <w:pPr>
        <w:snapToGrid w:val="0"/>
        <w:spacing w:line="360" w:lineRule="auto"/>
        <w:ind w:left="11" w:firstLine="422"/>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eastAsia="zh-CN"/>
        </w:rPr>
        <w:t>账号</w:t>
      </w:r>
      <w:r>
        <w:rPr>
          <w:rFonts w:hint="eastAsia" w:ascii="宋体" w:hAnsi="宋体" w:cs="宋体"/>
          <w:color w:val="000000"/>
          <w:sz w:val="24"/>
        </w:rPr>
        <w:t xml:space="preserve">：                                    </w:t>
      </w:r>
      <w:r>
        <w:rPr>
          <w:rFonts w:hint="eastAsia" w:ascii="宋体" w:hAnsi="宋体" w:cs="宋体"/>
          <w:color w:val="000000"/>
          <w:sz w:val="24"/>
          <w:lang w:eastAsia="zh-CN"/>
        </w:rPr>
        <w:t>账号</w:t>
      </w:r>
      <w:r>
        <w:rPr>
          <w:rFonts w:hint="eastAsia" w:ascii="宋体" w:hAnsi="宋体" w:cs="宋体"/>
          <w:color w:val="000000"/>
          <w:sz w:val="24"/>
        </w:rPr>
        <w:t>：</w:t>
      </w:r>
    </w:p>
    <w:p>
      <w:pPr>
        <w:spacing w:line="360" w:lineRule="auto"/>
        <w:ind w:firstLine="720" w:firstLineChars="300"/>
        <w:rPr>
          <w:rFonts w:ascii="宋体" w:hAnsi="宋体" w:cs="宋体"/>
          <w:color w:val="000000"/>
          <w:sz w:val="24"/>
        </w:rPr>
      </w:pPr>
      <w:r>
        <w:rPr>
          <w:rFonts w:hint="eastAsia" w:ascii="宋体" w:hAnsi="宋体" w:cs="宋体"/>
          <w:color w:val="000000"/>
          <w:sz w:val="24"/>
        </w:rPr>
        <w:t>签约地址：                           签约时间：     年   月   日</w:t>
      </w:r>
    </w:p>
    <w:p>
      <w:pPr>
        <w:pStyle w:val="2"/>
        <w:ind w:left="11" w:firstLine="480"/>
        <w:outlineLvl w:val="0"/>
        <w:rPr>
          <w:color w:val="000000"/>
          <w:sz w:val="21"/>
          <w:szCs w:val="21"/>
        </w:rPr>
      </w:pPr>
      <w:r>
        <w:rPr>
          <w:rFonts w:hint="eastAsia" w:ascii="Calibri" w:hAnsi="Calibri"/>
          <w:color w:val="000000"/>
          <w:szCs w:val="28"/>
        </w:rPr>
        <w:br w:type="page"/>
      </w:r>
      <w:r>
        <w:rPr>
          <w:rFonts w:hint="eastAsia"/>
          <w:color w:val="000000"/>
          <w:sz w:val="21"/>
          <w:szCs w:val="21"/>
        </w:rPr>
        <w:t>附件1：服务团队名单</w:t>
      </w:r>
    </w:p>
    <w:p>
      <w:pPr>
        <w:ind w:left="11" w:firstLine="420"/>
        <w:jc w:val="center"/>
        <w:rPr>
          <w:b/>
          <w:bCs/>
          <w:color w:val="000000"/>
          <w:szCs w:val="21"/>
        </w:rPr>
      </w:pPr>
      <w:r>
        <w:rPr>
          <w:rFonts w:hint="eastAsia"/>
          <w:b/>
          <w:bCs/>
          <w:color w:val="000000"/>
          <w:szCs w:val="21"/>
        </w:rPr>
        <w:t>服务团队名单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650"/>
        <w:gridCol w:w="1481"/>
        <w:gridCol w:w="264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8" w:type="dxa"/>
            <w:noWrap w:val="0"/>
            <w:vAlign w:val="top"/>
          </w:tcPr>
          <w:p>
            <w:pPr>
              <w:pStyle w:val="2"/>
              <w:jc w:val="center"/>
              <w:rPr>
                <w:color w:val="000000"/>
                <w:sz w:val="21"/>
                <w:szCs w:val="21"/>
              </w:rPr>
            </w:pPr>
            <w:r>
              <w:rPr>
                <w:rFonts w:hint="eastAsia"/>
                <w:color w:val="000000"/>
                <w:sz w:val="21"/>
                <w:szCs w:val="21"/>
              </w:rPr>
              <w:t>序号</w:t>
            </w:r>
          </w:p>
        </w:tc>
        <w:tc>
          <w:tcPr>
            <w:tcW w:w="1650" w:type="dxa"/>
            <w:noWrap w:val="0"/>
            <w:vAlign w:val="top"/>
          </w:tcPr>
          <w:p>
            <w:pPr>
              <w:pStyle w:val="2"/>
              <w:ind w:left="11" w:firstLine="420"/>
              <w:jc w:val="center"/>
              <w:rPr>
                <w:color w:val="000000"/>
                <w:sz w:val="21"/>
                <w:szCs w:val="21"/>
              </w:rPr>
            </w:pPr>
            <w:r>
              <w:rPr>
                <w:rFonts w:hint="eastAsia"/>
                <w:color w:val="000000"/>
                <w:sz w:val="21"/>
                <w:szCs w:val="21"/>
              </w:rPr>
              <w:t>姓名</w:t>
            </w:r>
          </w:p>
        </w:tc>
        <w:tc>
          <w:tcPr>
            <w:tcW w:w="1481" w:type="dxa"/>
            <w:noWrap w:val="0"/>
            <w:vAlign w:val="top"/>
          </w:tcPr>
          <w:p>
            <w:pPr>
              <w:pStyle w:val="2"/>
              <w:ind w:left="11" w:firstLine="420"/>
              <w:jc w:val="center"/>
              <w:rPr>
                <w:color w:val="000000"/>
                <w:sz w:val="21"/>
                <w:szCs w:val="21"/>
              </w:rPr>
            </w:pPr>
            <w:r>
              <w:rPr>
                <w:rFonts w:hint="eastAsia"/>
                <w:color w:val="000000"/>
                <w:sz w:val="21"/>
                <w:szCs w:val="21"/>
              </w:rPr>
              <w:t>岗位</w:t>
            </w:r>
          </w:p>
        </w:tc>
        <w:tc>
          <w:tcPr>
            <w:tcW w:w="2645" w:type="dxa"/>
            <w:noWrap w:val="0"/>
            <w:vAlign w:val="top"/>
          </w:tcPr>
          <w:p>
            <w:pPr>
              <w:pStyle w:val="2"/>
              <w:ind w:left="11" w:firstLine="420"/>
              <w:jc w:val="center"/>
              <w:rPr>
                <w:color w:val="000000"/>
                <w:sz w:val="21"/>
                <w:szCs w:val="21"/>
              </w:rPr>
            </w:pPr>
            <w:r>
              <w:rPr>
                <w:rFonts w:hint="eastAsia"/>
                <w:color w:val="000000"/>
                <w:sz w:val="21"/>
                <w:szCs w:val="21"/>
              </w:rPr>
              <w:t>联系方式</w:t>
            </w:r>
          </w:p>
        </w:tc>
        <w:tc>
          <w:tcPr>
            <w:tcW w:w="1704" w:type="dxa"/>
            <w:noWrap w:val="0"/>
            <w:vAlign w:val="top"/>
          </w:tcPr>
          <w:p>
            <w:pPr>
              <w:pStyle w:val="2"/>
              <w:ind w:left="11" w:firstLine="420"/>
              <w:jc w:val="center"/>
              <w:rPr>
                <w:color w:val="000000"/>
                <w:sz w:val="21"/>
                <w:szCs w:val="21"/>
              </w:rPr>
            </w:pPr>
            <w:r>
              <w:rPr>
                <w:rFonts w:hint="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top"/>
          </w:tcPr>
          <w:p>
            <w:pPr>
              <w:pStyle w:val="2"/>
              <w:ind w:left="11" w:firstLine="420"/>
              <w:rPr>
                <w:color w:val="000000"/>
                <w:sz w:val="21"/>
                <w:szCs w:val="21"/>
              </w:rPr>
            </w:pPr>
          </w:p>
        </w:tc>
        <w:tc>
          <w:tcPr>
            <w:tcW w:w="1650" w:type="dxa"/>
            <w:noWrap w:val="0"/>
            <w:vAlign w:val="top"/>
          </w:tcPr>
          <w:p>
            <w:pPr>
              <w:pStyle w:val="2"/>
              <w:ind w:left="11" w:firstLine="420"/>
              <w:rPr>
                <w:color w:val="000000"/>
                <w:sz w:val="21"/>
                <w:szCs w:val="21"/>
              </w:rPr>
            </w:pPr>
          </w:p>
        </w:tc>
        <w:tc>
          <w:tcPr>
            <w:tcW w:w="1481" w:type="dxa"/>
            <w:noWrap w:val="0"/>
            <w:vAlign w:val="top"/>
          </w:tcPr>
          <w:p>
            <w:pPr>
              <w:pStyle w:val="2"/>
              <w:ind w:left="11" w:firstLine="420"/>
              <w:rPr>
                <w:color w:val="000000"/>
                <w:sz w:val="21"/>
                <w:szCs w:val="21"/>
              </w:rPr>
            </w:pPr>
          </w:p>
        </w:tc>
        <w:tc>
          <w:tcPr>
            <w:tcW w:w="2645" w:type="dxa"/>
            <w:noWrap w:val="0"/>
            <w:vAlign w:val="top"/>
          </w:tcPr>
          <w:p>
            <w:pPr>
              <w:pStyle w:val="2"/>
              <w:ind w:left="11" w:firstLine="420"/>
              <w:rPr>
                <w:color w:val="000000"/>
                <w:sz w:val="21"/>
                <w:szCs w:val="21"/>
              </w:rPr>
            </w:pPr>
          </w:p>
        </w:tc>
        <w:tc>
          <w:tcPr>
            <w:tcW w:w="1704" w:type="dxa"/>
            <w:noWrap w:val="0"/>
            <w:vAlign w:val="top"/>
          </w:tcPr>
          <w:p>
            <w:pPr>
              <w:pStyle w:val="2"/>
              <w:ind w:left="11" w:firstLine="42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top"/>
          </w:tcPr>
          <w:p>
            <w:pPr>
              <w:pStyle w:val="2"/>
              <w:ind w:left="11" w:firstLine="420"/>
              <w:rPr>
                <w:color w:val="000000"/>
                <w:sz w:val="21"/>
                <w:szCs w:val="21"/>
              </w:rPr>
            </w:pPr>
          </w:p>
        </w:tc>
        <w:tc>
          <w:tcPr>
            <w:tcW w:w="1650" w:type="dxa"/>
            <w:noWrap w:val="0"/>
            <w:vAlign w:val="top"/>
          </w:tcPr>
          <w:p>
            <w:pPr>
              <w:pStyle w:val="2"/>
              <w:ind w:left="11" w:firstLine="420"/>
              <w:rPr>
                <w:color w:val="000000"/>
                <w:sz w:val="21"/>
                <w:szCs w:val="21"/>
              </w:rPr>
            </w:pPr>
          </w:p>
        </w:tc>
        <w:tc>
          <w:tcPr>
            <w:tcW w:w="1481" w:type="dxa"/>
            <w:noWrap w:val="0"/>
            <w:vAlign w:val="top"/>
          </w:tcPr>
          <w:p>
            <w:pPr>
              <w:pStyle w:val="2"/>
              <w:ind w:left="11" w:firstLine="420"/>
              <w:rPr>
                <w:color w:val="000000"/>
                <w:sz w:val="21"/>
                <w:szCs w:val="21"/>
              </w:rPr>
            </w:pPr>
          </w:p>
        </w:tc>
        <w:tc>
          <w:tcPr>
            <w:tcW w:w="2645" w:type="dxa"/>
            <w:noWrap w:val="0"/>
            <w:vAlign w:val="top"/>
          </w:tcPr>
          <w:p>
            <w:pPr>
              <w:pStyle w:val="2"/>
              <w:ind w:left="11" w:firstLine="420"/>
              <w:rPr>
                <w:color w:val="000000"/>
                <w:sz w:val="21"/>
                <w:szCs w:val="21"/>
              </w:rPr>
            </w:pPr>
          </w:p>
        </w:tc>
        <w:tc>
          <w:tcPr>
            <w:tcW w:w="1704" w:type="dxa"/>
            <w:noWrap w:val="0"/>
            <w:vAlign w:val="top"/>
          </w:tcPr>
          <w:p>
            <w:pPr>
              <w:pStyle w:val="2"/>
              <w:ind w:left="11" w:firstLine="42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top"/>
          </w:tcPr>
          <w:p>
            <w:pPr>
              <w:pStyle w:val="2"/>
              <w:ind w:left="11" w:firstLine="420"/>
              <w:rPr>
                <w:color w:val="000000"/>
                <w:sz w:val="21"/>
                <w:szCs w:val="21"/>
              </w:rPr>
            </w:pPr>
          </w:p>
        </w:tc>
        <w:tc>
          <w:tcPr>
            <w:tcW w:w="1650" w:type="dxa"/>
            <w:noWrap w:val="0"/>
            <w:vAlign w:val="top"/>
          </w:tcPr>
          <w:p>
            <w:pPr>
              <w:pStyle w:val="2"/>
              <w:ind w:left="11" w:firstLine="420"/>
              <w:rPr>
                <w:color w:val="000000"/>
                <w:sz w:val="21"/>
                <w:szCs w:val="21"/>
              </w:rPr>
            </w:pPr>
          </w:p>
        </w:tc>
        <w:tc>
          <w:tcPr>
            <w:tcW w:w="1481" w:type="dxa"/>
            <w:noWrap w:val="0"/>
            <w:vAlign w:val="top"/>
          </w:tcPr>
          <w:p>
            <w:pPr>
              <w:pStyle w:val="2"/>
              <w:ind w:left="11" w:firstLine="420"/>
              <w:rPr>
                <w:color w:val="000000"/>
                <w:sz w:val="21"/>
                <w:szCs w:val="21"/>
              </w:rPr>
            </w:pPr>
          </w:p>
        </w:tc>
        <w:tc>
          <w:tcPr>
            <w:tcW w:w="2645" w:type="dxa"/>
            <w:noWrap w:val="0"/>
            <w:vAlign w:val="top"/>
          </w:tcPr>
          <w:p>
            <w:pPr>
              <w:pStyle w:val="2"/>
              <w:ind w:left="11" w:firstLine="420"/>
              <w:rPr>
                <w:color w:val="000000"/>
                <w:sz w:val="21"/>
                <w:szCs w:val="21"/>
              </w:rPr>
            </w:pPr>
          </w:p>
        </w:tc>
        <w:tc>
          <w:tcPr>
            <w:tcW w:w="1704" w:type="dxa"/>
            <w:noWrap w:val="0"/>
            <w:vAlign w:val="top"/>
          </w:tcPr>
          <w:p>
            <w:pPr>
              <w:pStyle w:val="2"/>
              <w:ind w:left="11" w:firstLine="42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top"/>
          </w:tcPr>
          <w:p>
            <w:pPr>
              <w:pStyle w:val="2"/>
              <w:ind w:left="11" w:firstLine="420"/>
              <w:rPr>
                <w:color w:val="000000"/>
                <w:sz w:val="21"/>
                <w:szCs w:val="21"/>
              </w:rPr>
            </w:pPr>
          </w:p>
        </w:tc>
        <w:tc>
          <w:tcPr>
            <w:tcW w:w="1650" w:type="dxa"/>
            <w:noWrap w:val="0"/>
            <w:vAlign w:val="top"/>
          </w:tcPr>
          <w:p>
            <w:pPr>
              <w:pStyle w:val="2"/>
              <w:ind w:left="11" w:firstLine="420"/>
              <w:rPr>
                <w:color w:val="000000"/>
                <w:sz w:val="21"/>
                <w:szCs w:val="21"/>
              </w:rPr>
            </w:pPr>
          </w:p>
        </w:tc>
        <w:tc>
          <w:tcPr>
            <w:tcW w:w="1481" w:type="dxa"/>
            <w:noWrap w:val="0"/>
            <w:vAlign w:val="top"/>
          </w:tcPr>
          <w:p>
            <w:pPr>
              <w:pStyle w:val="2"/>
              <w:ind w:left="11" w:firstLine="420"/>
              <w:rPr>
                <w:color w:val="000000"/>
                <w:sz w:val="21"/>
                <w:szCs w:val="21"/>
              </w:rPr>
            </w:pPr>
          </w:p>
        </w:tc>
        <w:tc>
          <w:tcPr>
            <w:tcW w:w="2645" w:type="dxa"/>
            <w:noWrap w:val="0"/>
            <w:vAlign w:val="top"/>
          </w:tcPr>
          <w:p>
            <w:pPr>
              <w:pStyle w:val="2"/>
              <w:ind w:left="11" w:firstLine="420"/>
              <w:rPr>
                <w:color w:val="000000"/>
                <w:sz w:val="21"/>
                <w:szCs w:val="21"/>
              </w:rPr>
            </w:pPr>
          </w:p>
        </w:tc>
        <w:tc>
          <w:tcPr>
            <w:tcW w:w="1704" w:type="dxa"/>
            <w:noWrap w:val="0"/>
            <w:vAlign w:val="top"/>
          </w:tcPr>
          <w:p>
            <w:pPr>
              <w:pStyle w:val="2"/>
              <w:ind w:left="11" w:firstLine="42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top"/>
          </w:tcPr>
          <w:p>
            <w:pPr>
              <w:pStyle w:val="2"/>
              <w:ind w:left="11" w:firstLine="420"/>
              <w:rPr>
                <w:color w:val="000000"/>
                <w:sz w:val="21"/>
                <w:szCs w:val="21"/>
              </w:rPr>
            </w:pPr>
          </w:p>
        </w:tc>
        <w:tc>
          <w:tcPr>
            <w:tcW w:w="1650" w:type="dxa"/>
            <w:noWrap w:val="0"/>
            <w:vAlign w:val="top"/>
          </w:tcPr>
          <w:p>
            <w:pPr>
              <w:pStyle w:val="2"/>
              <w:ind w:left="11" w:firstLine="420"/>
              <w:rPr>
                <w:color w:val="000000"/>
                <w:sz w:val="21"/>
                <w:szCs w:val="21"/>
              </w:rPr>
            </w:pPr>
          </w:p>
        </w:tc>
        <w:tc>
          <w:tcPr>
            <w:tcW w:w="1481" w:type="dxa"/>
            <w:noWrap w:val="0"/>
            <w:vAlign w:val="top"/>
          </w:tcPr>
          <w:p>
            <w:pPr>
              <w:pStyle w:val="2"/>
              <w:ind w:left="11" w:firstLine="420"/>
              <w:rPr>
                <w:color w:val="000000"/>
                <w:sz w:val="21"/>
                <w:szCs w:val="21"/>
              </w:rPr>
            </w:pPr>
          </w:p>
        </w:tc>
        <w:tc>
          <w:tcPr>
            <w:tcW w:w="2645" w:type="dxa"/>
            <w:noWrap w:val="0"/>
            <w:vAlign w:val="top"/>
          </w:tcPr>
          <w:p>
            <w:pPr>
              <w:pStyle w:val="2"/>
              <w:ind w:left="11" w:firstLine="420"/>
              <w:rPr>
                <w:color w:val="000000"/>
                <w:sz w:val="21"/>
                <w:szCs w:val="21"/>
              </w:rPr>
            </w:pPr>
          </w:p>
        </w:tc>
        <w:tc>
          <w:tcPr>
            <w:tcW w:w="1704" w:type="dxa"/>
            <w:noWrap w:val="0"/>
            <w:vAlign w:val="top"/>
          </w:tcPr>
          <w:p>
            <w:pPr>
              <w:pStyle w:val="2"/>
              <w:ind w:left="11" w:firstLine="420"/>
              <w:rPr>
                <w:color w:val="000000"/>
                <w:sz w:val="21"/>
                <w:szCs w:val="21"/>
              </w:rPr>
            </w:pPr>
          </w:p>
        </w:tc>
      </w:tr>
    </w:tbl>
    <w:p>
      <w:pPr>
        <w:ind w:left="11" w:firstLine="420" w:firstLineChars="200"/>
        <w:rPr>
          <w:rFonts w:ascii="仿宋" w:hAnsi="仿宋" w:eastAsia="仿宋" w:cs="仿宋"/>
          <w:color w:val="000000"/>
          <w:szCs w:val="21"/>
        </w:rPr>
      </w:pPr>
    </w:p>
    <w:p>
      <w:pPr>
        <w:ind w:left="11" w:firstLine="630" w:firstLineChars="300"/>
        <w:rPr>
          <w:rFonts w:ascii="仿宋" w:hAnsi="仿宋" w:eastAsia="仿宋" w:cs="仿宋"/>
          <w:color w:val="000000"/>
          <w:szCs w:val="21"/>
        </w:rPr>
      </w:pPr>
    </w:p>
    <w:p>
      <w:pPr>
        <w:adjustRightInd w:val="0"/>
        <w:snapToGrid w:val="0"/>
        <w:spacing w:line="360" w:lineRule="auto"/>
        <w:rPr>
          <w:rFonts w:ascii="宋体" w:hAnsi="宋体" w:cs="宋体"/>
          <w:color w:val="000000"/>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color w:val="000000"/>
          <w:sz w:val="24"/>
        </w:rPr>
        <w:t>。</w:t>
      </w:r>
    </w:p>
    <w:p>
      <w:pPr>
        <w:snapToGrid w:val="0"/>
        <w:spacing w:line="360" w:lineRule="auto"/>
        <w:rPr>
          <w:rFonts w:ascii="宋体" w:hAnsi="宋体" w:cs="宋体"/>
          <w:color w:val="000000"/>
          <w:sz w:val="24"/>
        </w:rPr>
      </w:pP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47" w:name="_Toc25518"/>
      <w:r>
        <w:rPr>
          <w:rFonts w:hint="eastAsia" w:ascii="宋体" w:hAnsi="宋体" w:cs="宋体"/>
          <w:b/>
          <w:bCs/>
          <w:color w:val="000000"/>
          <w:sz w:val="24"/>
        </w:rPr>
        <w:t>用户需求书</w:t>
      </w:r>
      <w:bookmarkEnd w:id="47"/>
    </w:p>
    <w:p>
      <w:pPr>
        <w:pStyle w:val="17"/>
        <w:tabs>
          <w:tab w:val="left" w:pos="720"/>
        </w:tabs>
        <w:autoSpaceDE w:val="0"/>
        <w:autoSpaceDN w:val="0"/>
        <w:adjustRightInd w:val="0"/>
        <w:spacing w:line="360" w:lineRule="auto"/>
        <w:ind w:right="17" w:firstLine="482"/>
        <w:jc w:val="left"/>
        <w:outlineLvl w:val="1"/>
        <w:rPr>
          <w:rFonts w:ascii="宋体" w:hAnsi="宋体" w:cs="宋体"/>
          <w:b/>
          <w:color w:val="000000"/>
          <w:sz w:val="24"/>
        </w:rPr>
      </w:pPr>
      <w:bookmarkStart w:id="48" w:name="_Toc11045"/>
      <w:bookmarkStart w:id="49" w:name="_Toc23726"/>
      <w:r>
        <w:rPr>
          <w:rFonts w:hint="eastAsia" w:ascii="宋体" w:hAnsi="宋体" w:cs="宋体"/>
          <w:b/>
          <w:color w:val="000000"/>
          <w:sz w:val="24"/>
        </w:rPr>
        <w:t>说明：本章“用户需求书”的全部内容为本项目正常开展的基本要求，投标人必须完全响应，否则将导致投标无效。</w:t>
      </w:r>
    </w:p>
    <w:p>
      <w:pPr>
        <w:pStyle w:val="17"/>
        <w:tabs>
          <w:tab w:val="left" w:pos="720"/>
        </w:tabs>
        <w:autoSpaceDE w:val="0"/>
        <w:autoSpaceDN w:val="0"/>
        <w:adjustRightInd w:val="0"/>
        <w:spacing w:line="360" w:lineRule="auto"/>
        <w:ind w:right="17" w:firstLine="482"/>
        <w:jc w:val="left"/>
        <w:outlineLvl w:val="1"/>
        <w:rPr>
          <w:rFonts w:ascii="宋体" w:hAnsi="宋体" w:cs="宋体"/>
          <w:b/>
          <w:color w:val="000000"/>
          <w:sz w:val="24"/>
        </w:rPr>
      </w:pPr>
      <w:bookmarkStart w:id="50" w:name="OLE_LINK4"/>
      <w:r>
        <w:rPr>
          <w:rFonts w:hint="eastAsia" w:ascii="宋体" w:hAnsi="宋体" w:cs="宋体"/>
          <w:b/>
          <w:color w:val="000000"/>
          <w:sz w:val="24"/>
        </w:rPr>
        <w:t>一、</w:t>
      </w:r>
      <w:bookmarkEnd w:id="48"/>
      <w:bookmarkEnd w:id="49"/>
      <w:bookmarkStart w:id="51" w:name="_Toc51746099"/>
      <w:r>
        <w:rPr>
          <w:rFonts w:hint="eastAsia" w:ascii="宋体" w:hAnsi="宋体" w:cs="宋体"/>
          <w:b/>
          <w:color w:val="000000"/>
          <w:sz w:val="24"/>
          <w:lang w:val="zh-CN"/>
        </w:rPr>
        <w:t>项目概况</w:t>
      </w:r>
    </w:p>
    <w:bookmarkEnd w:id="51"/>
    <w:p>
      <w:pPr>
        <w:pStyle w:val="10"/>
        <w:spacing w:before="0" w:beforeAutospacing="0" w:afterAutospacing="0" w:line="560" w:lineRule="exact"/>
        <w:ind w:firstLine="480" w:firstLineChars="200"/>
        <w:rPr>
          <w:rFonts w:hint="eastAsia"/>
          <w:color w:val="000000"/>
        </w:rPr>
      </w:pPr>
      <w:r>
        <w:rPr>
          <w:rFonts w:hint="eastAsia"/>
          <w:color w:val="000000"/>
        </w:rPr>
        <w:t>为贯彻落实党工委关于全面提升招商引资工作质量，保障前海经济高质量发展的部署，围绕“招外、招大、招战、招新”招商引资工作的总体目标，现拟提请采购制作</w:t>
      </w:r>
      <w:r>
        <w:rPr>
          <w:rFonts w:hint="eastAsia" w:ascii="宋体" w:hAnsi="宋体" w:cs="宋体"/>
          <w:color w:val="000000"/>
          <w:sz w:val="24"/>
        </w:rPr>
        <w:t>前海投资推广专题宣传片</w:t>
      </w:r>
      <w:r>
        <w:rPr>
          <w:rFonts w:hint="eastAsia"/>
          <w:color w:val="000000"/>
        </w:rPr>
        <w:t>，全方位展示前海营商环境优势、前海魅力与综合实力，成为助力前海招商引资工作的有力工具。</w:t>
      </w:r>
    </w:p>
    <w:p>
      <w:pPr>
        <w:pStyle w:val="17"/>
        <w:tabs>
          <w:tab w:val="left" w:pos="720"/>
        </w:tabs>
        <w:autoSpaceDE w:val="0"/>
        <w:autoSpaceDN w:val="0"/>
        <w:adjustRightInd w:val="0"/>
        <w:spacing w:line="360" w:lineRule="auto"/>
        <w:ind w:right="17" w:firstLine="482"/>
        <w:outlineLvl w:val="1"/>
        <w:rPr>
          <w:rFonts w:hint="eastAsia" w:ascii="宋体" w:hAnsi="宋体" w:cs="宋体"/>
          <w:b/>
          <w:color w:val="000000"/>
          <w:sz w:val="24"/>
          <w:lang w:val="zh-CN"/>
        </w:rPr>
      </w:pPr>
      <w:r>
        <w:rPr>
          <w:rFonts w:hint="eastAsia" w:ascii="宋体" w:hAnsi="宋体" w:cs="宋体"/>
          <w:b/>
          <w:color w:val="000000"/>
          <w:sz w:val="24"/>
          <w:lang w:val="zh-CN"/>
        </w:rPr>
        <w:t>二、工作内容</w:t>
      </w:r>
    </w:p>
    <w:p>
      <w:pPr>
        <w:pStyle w:val="10"/>
        <w:spacing w:before="0" w:beforeAutospacing="0" w:afterAutospacing="0" w:line="560" w:lineRule="exact"/>
        <w:ind w:firstLine="480" w:firstLineChars="200"/>
        <w:rPr>
          <w:rFonts w:hint="eastAsia"/>
          <w:color w:val="000000"/>
          <w:sz w:val="21"/>
          <w:szCs w:val="21"/>
        </w:rPr>
      </w:pPr>
      <w:bookmarkStart w:id="52" w:name="OLE_LINK11"/>
      <w:r>
        <w:rPr>
          <w:rFonts w:hint="eastAsia"/>
          <w:color w:val="000000"/>
          <w:lang w:val="zh-CN"/>
        </w:rPr>
        <w:t>本项目要求供应商摄制</w:t>
      </w:r>
      <w:r>
        <w:rPr>
          <w:rFonts w:hint="eastAsia"/>
          <w:color w:val="000000"/>
        </w:rPr>
        <w:t>一部不低于180秒的招商宣传片以及</w:t>
      </w:r>
      <w:r>
        <w:rPr>
          <w:rFonts w:hint="eastAsia"/>
          <w:color w:val="000000"/>
          <w:lang w:eastAsia="zh-CN"/>
        </w:rPr>
        <w:t>不低于</w:t>
      </w:r>
      <w:r>
        <w:rPr>
          <w:rFonts w:hint="eastAsia"/>
          <w:color w:val="000000"/>
          <w:lang w:val="en-US" w:eastAsia="zh-CN"/>
        </w:rPr>
        <w:t>60秒</w:t>
      </w:r>
      <w:r>
        <w:rPr>
          <w:rFonts w:hint="eastAsia"/>
          <w:color w:val="000000"/>
        </w:rPr>
        <w:t>配套的暖场片。主要包含下服务内容：</w:t>
      </w:r>
    </w:p>
    <w:p>
      <w:pPr>
        <w:pStyle w:val="10"/>
        <w:spacing w:before="0" w:beforeAutospacing="0" w:afterAutospacing="0" w:line="560" w:lineRule="exact"/>
        <w:ind w:firstLine="314" w:firstLineChars="131"/>
        <w:rPr>
          <w:rFonts w:hint="eastAsia"/>
          <w:color w:val="000000"/>
        </w:rPr>
      </w:pPr>
      <w:r>
        <w:rPr>
          <w:rFonts w:hint="eastAsia"/>
          <w:color w:val="000000"/>
        </w:rPr>
        <w:t>1.前期策划：包括需求分析、创意构思、脚本撰写和拍摄方案制定，确保宣传片符合招商目标；</w:t>
      </w:r>
    </w:p>
    <w:p>
      <w:pPr>
        <w:pStyle w:val="10"/>
        <w:spacing w:before="0" w:beforeAutospacing="0" w:afterAutospacing="0" w:line="560" w:lineRule="exact"/>
        <w:ind w:firstLine="314" w:firstLineChars="131"/>
        <w:rPr>
          <w:rFonts w:hint="eastAsia"/>
          <w:color w:val="000000"/>
        </w:rPr>
      </w:pPr>
      <w:r>
        <w:rPr>
          <w:rFonts w:hint="eastAsia"/>
          <w:color w:val="000000"/>
        </w:rPr>
        <w:t>2.拍摄制作：组织专业团队进行实地拍摄，涵盖企业环境、产品展示、团队风采等，确保画面质量；</w:t>
      </w:r>
    </w:p>
    <w:p>
      <w:pPr>
        <w:pStyle w:val="10"/>
        <w:spacing w:before="0" w:beforeAutospacing="0" w:afterAutospacing="0" w:line="560" w:lineRule="exact"/>
        <w:ind w:firstLine="314" w:firstLineChars="131"/>
        <w:rPr>
          <w:rFonts w:hint="eastAsia"/>
          <w:color w:val="000000"/>
        </w:rPr>
      </w:pPr>
      <w:r>
        <w:rPr>
          <w:rFonts w:hint="eastAsia"/>
          <w:color w:val="000000"/>
        </w:rPr>
        <w:t>3.后期剪辑：对拍摄素材进行剪辑、配音、配乐、特效处理，提升视觉和听觉效果；</w:t>
      </w:r>
    </w:p>
    <w:p>
      <w:pPr>
        <w:pStyle w:val="10"/>
        <w:spacing w:before="0" w:beforeAutospacing="0" w:afterAutospacing="0" w:line="560" w:lineRule="exact"/>
        <w:ind w:firstLine="314" w:firstLineChars="131"/>
        <w:rPr>
          <w:rFonts w:hint="eastAsia"/>
          <w:color w:val="000000"/>
        </w:rPr>
      </w:pPr>
      <w:r>
        <w:rPr>
          <w:rFonts w:hint="eastAsia"/>
          <w:color w:val="000000"/>
        </w:rPr>
        <w:t>4.审核修改：根据客户反馈进行修改和优化，确保内容准确并符合要求；</w:t>
      </w:r>
    </w:p>
    <w:p>
      <w:pPr>
        <w:pStyle w:val="10"/>
        <w:spacing w:before="0" w:beforeAutospacing="0" w:afterAutospacing="0" w:line="560" w:lineRule="exact"/>
        <w:ind w:firstLine="314" w:firstLineChars="131"/>
        <w:rPr>
          <w:rFonts w:hint="eastAsia" w:ascii="宋体" w:hAnsi="宋体" w:cs="宋体"/>
          <w:b/>
          <w:color w:val="000000"/>
          <w:sz w:val="24"/>
        </w:rPr>
      </w:pPr>
      <w:r>
        <w:rPr>
          <w:rFonts w:hint="eastAsia" w:ascii="宋体" w:hAnsi="宋体" w:cs="宋体"/>
          <w:color w:val="000000"/>
          <w:kern w:val="0"/>
          <w:sz w:val="24"/>
        </w:rPr>
        <w:t>5.成品交付：提供最终成片及不同格式版本，便于客户在各种平台使用</w:t>
      </w:r>
      <w:bookmarkEnd w:id="52"/>
      <w:r>
        <w:rPr>
          <w:rFonts w:hint="eastAsia" w:ascii="宋体" w:hAnsi="宋体" w:cs="宋体"/>
          <w:color w:val="000000"/>
          <w:kern w:val="0"/>
          <w:sz w:val="24"/>
        </w:rPr>
        <w:t>。</w:t>
      </w:r>
    </w:p>
    <w:p>
      <w:pPr>
        <w:pStyle w:val="17"/>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r>
        <w:rPr>
          <w:rFonts w:hint="eastAsia" w:ascii="宋体" w:hAnsi="宋体" w:cs="宋体"/>
          <w:b/>
          <w:color w:val="000000"/>
          <w:sz w:val="24"/>
        </w:rPr>
        <w:t>三、</w:t>
      </w:r>
      <w:r>
        <w:rPr>
          <w:rFonts w:hint="eastAsia" w:ascii="宋体" w:hAnsi="宋体" w:cs="宋体"/>
          <w:b/>
          <w:bCs/>
          <w:color w:val="000000"/>
          <w:sz w:val="24"/>
        </w:rPr>
        <w:t>成果内容及验收方式</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（一）成果内容</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color w:val="000000"/>
          <w:sz w:val="24"/>
        </w:rPr>
        <w:t>一部不低于180秒的招商宣传片以及</w:t>
      </w:r>
      <w:r>
        <w:rPr>
          <w:rFonts w:hint="eastAsia" w:ascii="宋体" w:hAnsi="宋体" w:cs="宋体"/>
          <w:color w:val="000000"/>
          <w:sz w:val="24"/>
          <w:lang w:eastAsia="zh-CN"/>
        </w:rPr>
        <w:t>不低于</w:t>
      </w:r>
      <w:r>
        <w:rPr>
          <w:rFonts w:hint="eastAsia" w:ascii="宋体" w:hAnsi="宋体" w:cs="宋体"/>
          <w:color w:val="000000"/>
          <w:sz w:val="24"/>
          <w:lang w:val="en-US" w:eastAsia="zh-CN"/>
        </w:rPr>
        <w:t>60秒</w:t>
      </w:r>
      <w:r>
        <w:rPr>
          <w:rFonts w:hint="eastAsia" w:ascii="宋体" w:hAnsi="宋体" w:cs="宋体"/>
          <w:color w:val="000000"/>
          <w:sz w:val="24"/>
        </w:rPr>
        <w:t>配套的暖场片</w:t>
      </w:r>
      <w:r>
        <w:rPr>
          <w:rFonts w:hint="eastAsia" w:ascii="宋体" w:hAnsi="宋体" w:cs="宋体"/>
          <w:bCs/>
          <w:color w:val="000000"/>
          <w:sz w:val="24"/>
        </w:rPr>
        <w:t>。</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（二）验收方式</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最终成果由采购人验收通过。</w:t>
      </w:r>
    </w:p>
    <w:p>
      <w:pPr>
        <w:pStyle w:val="17"/>
        <w:tabs>
          <w:tab w:val="left" w:pos="720"/>
        </w:tabs>
        <w:autoSpaceDE w:val="0"/>
        <w:autoSpaceDN w:val="0"/>
        <w:adjustRightInd w:val="0"/>
        <w:spacing w:line="360" w:lineRule="auto"/>
        <w:ind w:right="17" w:firstLine="482"/>
        <w:jc w:val="left"/>
        <w:outlineLvl w:val="1"/>
        <w:rPr>
          <w:rFonts w:ascii="宋体" w:hAnsi="宋体" w:cs="宋体"/>
          <w:b/>
          <w:color w:val="000000"/>
          <w:sz w:val="24"/>
        </w:rPr>
      </w:pPr>
      <w:r>
        <w:rPr>
          <w:rFonts w:hint="eastAsia" w:ascii="宋体" w:hAnsi="宋体" w:cs="宋体"/>
          <w:b/>
          <w:color w:val="000000"/>
          <w:sz w:val="24"/>
        </w:rPr>
        <w:t>四、工作计划</w:t>
      </w:r>
    </w:p>
    <w:p>
      <w:pPr>
        <w:pStyle w:val="17"/>
        <w:tabs>
          <w:tab w:val="left" w:pos="720"/>
        </w:tabs>
        <w:autoSpaceDE w:val="0"/>
        <w:autoSpaceDN w:val="0"/>
        <w:adjustRightInd w:val="0"/>
        <w:spacing w:line="360" w:lineRule="auto"/>
        <w:ind w:right="17" w:firstLine="480"/>
        <w:jc w:val="left"/>
        <w:rPr>
          <w:rFonts w:ascii="宋体" w:hAnsi="宋体" w:cs="宋体"/>
          <w:bCs/>
          <w:color w:val="000000"/>
          <w:sz w:val="24"/>
        </w:rPr>
      </w:pPr>
      <w:r>
        <w:rPr>
          <w:rFonts w:hint="eastAsia" w:ascii="宋体" w:hAnsi="宋体" w:cs="宋体"/>
          <w:bCs/>
          <w:color w:val="000000"/>
          <w:sz w:val="24"/>
        </w:rPr>
        <w:t>合同签订之日起30天完成招商宣传片及配套暖场片。</w:t>
      </w:r>
    </w:p>
    <w:p>
      <w:pPr>
        <w:pStyle w:val="17"/>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r>
        <w:rPr>
          <w:rFonts w:hint="eastAsia" w:ascii="宋体" w:hAnsi="宋体" w:cs="宋体"/>
          <w:b/>
          <w:color w:val="000000"/>
          <w:sz w:val="24"/>
          <w:lang w:val="en-US" w:eastAsia="zh-CN"/>
        </w:rPr>
        <w:t>五</w:t>
      </w:r>
      <w:r>
        <w:rPr>
          <w:rFonts w:hint="eastAsia" w:ascii="宋体" w:hAnsi="宋体" w:cs="宋体"/>
          <w:b/>
          <w:color w:val="000000"/>
          <w:sz w:val="24"/>
        </w:rPr>
        <w:t>、后续服务：</w:t>
      </w:r>
    </w:p>
    <w:p>
      <w:pPr>
        <w:pStyle w:val="17"/>
        <w:tabs>
          <w:tab w:val="left" w:pos="720"/>
        </w:tabs>
        <w:autoSpaceDE w:val="0"/>
        <w:autoSpaceDN w:val="0"/>
        <w:adjustRightInd w:val="0"/>
        <w:spacing w:line="360" w:lineRule="auto"/>
        <w:ind w:right="17" w:firstLine="480"/>
        <w:jc w:val="left"/>
        <w:rPr>
          <w:rFonts w:ascii="宋体" w:hAnsi="宋体" w:cs="宋体"/>
          <w:bCs/>
          <w:color w:val="000000"/>
          <w:sz w:val="24"/>
        </w:rPr>
      </w:pPr>
      <w:r>
        <w:rPr>
          <w:rFonts w:hint="eastAsia" w:ascii="宋体" w:hAnsi="宋体" w:cs="宋体"/>
          <w:bCs/>
          <w:color w:val="000000"/>
          <w:sz w:val="24"/>
        </w:rPr>
        <w:t>（一）后续服务内容：在后续服务期限内提供相关技术支持。</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（二）后续服务要求：后续服务期限为中标人完成项目成果之日起的1年，后续服务期内，中标人须与采购人保持全面沟通，协助采购人完成各种后续审计、评估等工作。</w:t>
      </w:r>
    </w:p>
    <w:p>
      <w:pPr>
        <w:pStyle w:val="17"/>
        <w:tabs>
          <w:tab w:val="left" w:pos="720"/>
        </w:tabs>
        <w:autoSpaceDE w:val="0"/>
        <w:autoSpaceDN w:val="0"/>
        <w:adjustRightInd w:val="0"/>
        <w:spacing w:line="360" w:lineRule="auto"/>
        <w:ind w:right="17" w:firstLine="482"/>
        <w:jc w:val="left"/>
        <w:outlineLvl w:val="1"/>
        <w:rPr>
          <w:rFonts w:ascii="宋体" w:hAnsi="宋体" w:cs="宋体"/>
          <w:b/>
          <w:color w:val="000000"/>
          <w:sz w:val="24"/>
        </w:rPr>
      </w:pPr>
      <w:r>
        <w:rPr>
          <w:rFonts w:hint="eastAsia" w:ascii="宋体" w:hAnsi="宋体" w:cs="宋体"/>
          <w:b/>
          <w:color w:val="000000"/>
          <w:sz w:val="24"/>
          <w:lang w:val="en-US" w:eastAsia="zh-CN"/>
        </w:rPr>
        <w:t>六</w:t>
      </w:r>
      <w:r>
        <w:rPr>
          <w:rFonts w:hint="eastAsia" w:ascii="宋体" w:hAnsi="宋体" w:cs="宋体"/>
          <w:b/>
          <w:color w:val="000000"/>
          <w:sz w:val="24"/>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sz w:val="24"/>
        </w:rPr>
      </w:pPr>
      <w:r>
        <w:rPr>
          <w:rFonts w:hint="eastAsia" w:ascii="宋体" w:hAnsi="宋体" w:cs="宋体"/>
          <w:b/>
          <w:bCs/>
          <w:color w:val="000000"/>
          <w:kern w:val="0"/>
          <w:sz w:val="24"/>
        </w:rPr>
        <w:t>（一）服务期限</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本项目服务期自签订合同之日起</w:t>
      </w:r>
      <w:r>
        <w:rPr>
          <w:rFonts w:ascii="宋体" w:hAnsi="宋体" w:cs="宋体"/>
          <w:bCs/>
          <w:color w:val="000000"/>
          <w:sz w:val="24"/>
        </w:rPr>
        <w:t>1</w:t>
      </w:r>
      <w:r>
        <w:rPr>
          <w:rFonts w:hint="eastAsia" w:ascii="宋体" w:hAnsi="宋体" w:cs="宋体"/>
          <w:bCs/>
          <w:color w:val="000000"/>
          <w:sz w:val="24"/>
        </w:rPr>
        <w:t>年内。</w:t>
      </w:r>
    </w:p>
    <w:p>
      <w:pPr>
        <w:tabs>
          <w:tab w:val="left" w:pos="720"/>
        </w:tabs>
        <w:autoSpaceDE w:val="0"/>
        <w:autoSpaceDN w:val="0"/>
        <w:adjustRightInd w:val="0"/>
        <w:spacing w:line="360" w:lineRule="auto"/>
        <w:ind w:right="17" w:firstLine="482" w:firstLineChars="200"/>
        <w:outlineLvl w:val="2"/>
        <w:rPr>
          <w:rFonts w:ascii="宋体" w:hAnsi="宋体" w:cs="宋体"/>
          <w:bCs/>
          <w:color w:val="000000"/>
          <w:sz w:val="24"/>
        </w:rPr>
      </w:pPr>
      <w:r>
        <w:rPr>
          <w:rFonts w:hint="eastAsia" w:ascii="宋体" w:hAnsi="宋体" w:cs="宋体"/>
          <w:b/>
          <w:bCs/>
          <w:color w:val="000000"/>
          <w:kern w:val="0"/>
          <w:sz w:val="24"/>
        </w:rPr>
        <w:t>（二）服务地点</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sz w:val="24"/>
        </w:rPr>
      </w:pPr>
      <w:r>
        <w:rPr>
          <w:rFonts w:hint="eastAsia" w:ascii="宋体" w:hAnsi="宋体" w:cs="宋体"/>
          <w:color w:val="000000"/>
          <w:sz w:val="24"/>
        </w:rPr>
        <w:t>深圳市</w:t>
      </w:r>
      <w:r>
        <w:rPr>
          <w:rFonts w:hint="eastAsia" w:ascii="宋体" w:hAnsi="宋体" w:cs="宋体"/>
          <w:bCs/>
          <w:color w:val="000000"/>
          <w:sz w:val="24"/>
        </w:rPr>
        <w:t>前海深港现代服务业合作区。</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（三）报价要求</w:t>
      </w:r>
    </w:p>
    <w:p>
      <w:pPr>
        <w:widowControl/>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1.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人员费用及成果制作费、专家咨询费、车辆使用费、办公场所租赁费、差旅费、管理费、税费等。</w:t>
      </w:r>
      <w:r>
        <w:rPr>
          <w:rFonts w:hint="eastAsia" w:ascii="宋体" w:hAnsi="宋体" w:cs="宋体"/>
          <w:color w:val="000000"/>
          <w:sz w:val="24"/>
          <w:highlight w:val="none"/>
        </w:rPr>
        <w:t>一经中标，投标报价总价作为中标单位与采购人签定的合同金额，合同期限内不做调整</w:t>
      </w:r>
      <w:r>
        <w:rPr>
          <w:rFonts w:hint="eastAsia" w:ascii="宋体" w:hAnsi="宋体" w:cs="宋体"/>
          <w:color w:val="000000"/>
          <w:sz w:val="24"/>
          <w:highlight w:val="none"/>
          <w:lang w:eastAsia="zh-CN"/>
        </w:rPr>
        <w:t>。</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kern w:val="0"/>
          <w:sz w:val="24"/>
        </w:rPr>
      </w:pPr>
      <w:r>
        <w:rPr>
          <w:rFonts w:hint="eastAsia" w:ascii="宋体" w:hAnsi="宋体" w:cs="宋体"/>
          <w:color w:val="000000"/>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（四）付款方式</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1.项目资金由采购人分2期支付至中标人指定银行账户：</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1.1.第一期：合同签订后，根据中标人提出的付款申请，采购人在15个工作日内支付合同总额的50%；</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1.2.第二期：中标人提交经采购人验收通过后的最终成果并完成归档后，根据中标人提出的付款申请，采购人在15个工作日内支付合同总额的50%。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sz w:val="24"/>
        </w:rPr>
        <w:t>采购人</w:t>
      </w:r>
      <w:r>
        <w:rPr>
          <w:rFonts w:hint="eastAsia" w:ascii="宋体" w:hAnsi="宋体" w:cs="宋体"/>
          <w:color w:val="000000"/>
          <w:sz w:val="24"/>
        </w:rPr>
        <w:t>付款审批影响支付进度，请</w:t>
      </w:r>
      <w:r>
        <w:rPr>
          <w:rFonts w:ascii="宋体" w:hAnsi="宋体" w:cs="宋体"/>
          <w:color w:val="000000"/>
          <w:sz w:val="24"/>
        </w:rPr>
        <w:t>中标人</w:t>
      </w:r>
      <w:r>
        <w:rPr>
          <w:rFonts w:hint="eastAsia" w:ascii="宋体" w:hAnsi="宋体" w:cs="宋体"/>
          <w:color w:val="000000"/>
          <w:sz w:val="24"/>
        </w:rPr>
        <w:t>予以谅解，并不得就此向</w:t>
      </w:r>
      <w:r>
        <w:rPr>
          <w:rFonts w:ascii="宋体" w:hAnsi="宋体" w:cs="宋体"/>
          <w:color w:val="000000"/>
          <w:sz w:val="24"/>
        </w:rPr>
        <w:t>采购人</w:t>
      </w:r>
      <w:r>
        <w:rPr>
          <w:rFonts w:hint="eastAsia" w:ascii="宋体" w:hAnsi="宋体" w:cs="宋体"/>
          <w:color w:val="000000"/>
          <w:sz w:val="24"/>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（五）知识产权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1.本项目全部阶段性成果和最终成果的所有权、知识产权以及与之相关的所有权利归采购方所有。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5.中标单位完成本合同项目的研究开发人员享有在有关成果文件上写明成果完成者的权利和与采购方共同获得有关荣誉证书、奖励的权利。</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（六）</w:t>
      </w:r>
      <w:r>
        <w:rPr>
          <w:rFonts w:hint="eastAsia" w:ascii="宋体" w:hAnsi="宋体" w:cs="宋体"/>
          <w:b/>
          <w:bCs/>
          <w:color w:val="000000"/>
          <w:sz w:val="24"/>
        </w:rPr>
        <w:t>保密条款</w:t>
      </w:r>
    </w:p>
    <w:p>
      <w:pPr>
        <w:spacing w:line="360" w:lineRule="auto"/>
        <w:ind w:firstLine="480" w:firstLineChars="200"/>
        <w:rPr>
          <w:rFonts w:ascii="宋体" w:hAnsi="宋体" w:cs="宋体"/>
          <w:color w:val="000000"/>
          <w:sz w:val="24"/>
        </w:rPr>
      </w:pPr>
      <w:r>
        <w:rPr>
          <w:rFonts w:hint="eastAsia" w:ascii="宋体" w:hAnsi="宋体" w:cs="宋体"/>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color w:val="000000"/>
          <w:sz w:val="24"/>
        </w:rPr>
      </w:pPr>
      <w:r>
        <w:rPr>
          <w:rFonts w:hint="eastAsia" w:ascii="宋体" w:hAnsi="宋体" w:cs="宋体"/>
          <w:color w:val="000000"/>
          <w:sz w:val="24"/>
        </w:rPr>
        <w:t>3.中标单位实施项目的程序应符合国家安全、保密的有关规定和标准。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4.上述保密义务不适用以下情况：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spacing w:line="360" w:lineRule="auto"/>
        <w:ind w:firstLine="480" w:firstLineChars="200"/>
        <w:rPr>
          <w:rFonts w:ascii="宋体" w:hAnsi="宋体" w:cs="宋体"/>
          <w:color w:val="000000"/>
          <w:sz w:val="24"/>
        </w:rPr>
      </w:pPr>
      <w:r>
        <w:rPr>
          <w:rFonts w:hint="eastAsia" w:ascii="宋体" w:hAnsi="宋体" w:cs="宋体"/>
          <w:color w:val="000000"/>
          <w:sz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000000"/>
          <w:sz w:val="24"/>
        </w:rPr>
      </w:pPr>
      <w:r>
        <w:rPr>
          <w:rFonts w:hint="eastAsia" w:ascii="宋体" w:hAnsi="宋体" w:cs="宋体"/>
          <w:color w:val="000000"/>
          <w:sz w:val="24"/>
        </w:rPr>
        <w:t>6.无论本项目其他条款是否有效，本保密条款始终约束双方。国家秘密的保密期限由国家有关部门确定，工作秘密的保密期限由采购人确定。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（七）</w:t>
      </w:r>
      <w:r>
        <w:rPr>
          <w:rFonts w:hint="eastAsia" w:ascii="宋体" w:hAnsi="宋体" w:cs="宋体"/>
          <w:b/>
          <w:bCs/>
          <w:color w:val="000000"/>
          <w:sz w:val="24"/>
        </w:rPr>
        <w:t>违约责任</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2.如中标单位提供的服务或成果不符合质量要求，必须在采购方提出要求后7个日历日内无条件修改，其费用由中标单位承担。</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3.本合同履行期间，发生下述情形时，采购方有权解除本合同，中标单位除应退还采购方已支付的全部款项外, 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(1)因中标单位工作的错误或遗漏造成成果质量不符合本合同要求，且中标单位未按采购方要求采取及时有效的补救措施的；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(2)中标单位未能按合同约定的日期(含协商延缓的日期)提交工作成果，延误时间超过30个工作日；或中标单位虽如期提交阶段性成果和最终成果，但最终成果连续二次未能通过评审验收的；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(4)未经采购单位书面在先同意，中标单位擅自将本合同项目与任何第三方合作，或将本合同标的的全部或部分擅自转包给任何第三方，且未按采购单位的要求终止与第三方的合同的；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（5）中标单位明确表示或者以自己的行为表明不履行本合同的。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sz w:val="24"/>
        </w:rPr>
        <w:t>（八）争议解决方式</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因合同的履行发生的或与合同有关的争议或纠纷，由双方协商解决，协商不成的，任意一方有权向深圳前海合作区人民法院提起诉讼。</w:t>
      </w:r>
    </w:p>
    <w:bookmarkEnd w:id="50"/>
    <w:p>
      <w:pPr>
        <w:widowControl/>
        <w:jc w:val="left"/>
        <w:rPr>
          <w:rFonts w:ascii="宋体" w:hAnsi="宋体" w:cs="宋体"/>
          <w:color w:val="000000"/>
          <w:sz w:val="24"/>
        </w:rPr>
      </w:pPr>
      <w:r>
        <w:rPr>
          <w:rFonts w:hint="eastAsia" w:ascii="宋体" w:hAnsi="宋体" w:cs="宋体"/>
          <w:color w:val="000000"/>
          <w:sz w:val="24"/>
        </w:rPr>
        <w:br w:type="page"/>
      </w:r>
    </w:p>
    <w:p>
      <w:pPr>
        <w:widowControl/>
        <w:spacing w:line="360" w:lineRule="auto"/>
        <w:ind w:firstLine="482" w:firstLineChars="200"/>
        <w:jc w:val="center"/>
        <w:outlineLvl w:val="0"/>
        <w:rPr>
          <w:rFonts w:ascii="宋体" w:cs="宋体"/>
          <w:b/>
          <w:bCs/>
          <w:color w:val="000000"/>
          <w:sz w:val="24"/>
        </w:rPr>
      </w:pPr>
      <w:bookmarkStart w:id="53" w:name="_Toc23822"/>
      <w:r>
        <w:rPr>
          <w:rFonts w:hint="eastAsia" w:ascii="宋体" w:cs="宋体"/>
          <w:b/>
          <w:bCs/>
          <w:color w:val="000000"/>
          <w:sz w:val="24"/>
        </w:rPr>
        <w:t>第六章 投标文件初审及招标项目评分表</w:t>
      </w:r>
      <w:bookmarkEnd w:id="53"/>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r>
        <w:rPr>
          <w:rFonts w:hint="eastAsia" w:ascii="宋体" w:hAnsi="宋体" w:cs="宋体"/>
          <w:b/>
          <w:color w:val="000000"/>
          <w:sz w:val="24"/>
        </w:rPr>
        <w:t>投标文件初审表（不可偏离条款）</w:t>
      </w:r>
    </w:p>
    <w:p>
      <w:pPr>
        <w:spacing w:line="360" w:lineRule="auto"/>
        <w:jc w:val="center"/>
        <w:rPr>
          <w:rFonts w:ascii="宋体" w:hAnsi="宋体" w:cs="宋体"/>
          <w:b/>
          <w:color w:val="000000"/>
          <w:sz w:val="24"/>
        </w:rPr>
      </w:pPr>
      <w:r>
        <w:rPr>
          <w:rFonts w:hint="eastAsia" w:ascii="宋体" w:hAnsi="宋体" w:cs="宋体"/>
          <w:b/>
          <w:color w:val="000000"/>
          <w:sz w:val="24"/>
        </w:rPr>
        <w:t>（凡有下列情形之一的，投标文件无效，投标作废标处理）</w:t>
      </w:r>
    </w:p>
    <w:tbl>
      <w:tblPr>
        <w:tblStyle w:val="1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000000"/>
                <w:sz w:val="24"/>
              </w:rPr>
            </w:pPr>
            <w:r>
              <w:rPr>
                <w:rFonts w:hint="eastAsia" w:ascii="宋体" w:hAnsi="宋体" w:cs="宋体"/>
                <w:color w:val="000000"/>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1</w:t>
            </w:r>
          </w:p>
        </w:tc>
        <w:tc>
          <w:tcPr>
            <w:tcW w:w="7108" w:type="dxa"/>
            <w:noWrap w:val="0"/>
            <w:vAlign w:val="top"/>
          </w:tcPr>
          <w:p>
            <w:pPr>
              <w:spacing w:line="360" w:lineRule="auto"/>
              <w:rPr>
                <w:rFonts w:ascii="宋体" w:hAnsi="宋体" w:cs="宋体"/>
                <w:color w:val="000000"/>
                <w:sz w:val="24"/>
              </w:rPr>
            </w:pPr>
            <w:r>
              <w:rPr>
                <w:rFonts w:hint="eastAsia" w:ascii="宋体" w:hAnsi="宋体" w:cs="宋体"/>
                <w:color w:val="000000"/>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000000"/>
                <w:sz w:val="24"/>
              </w:rPr>
            </w:pPr>
            <w:r>
              <w:rPr>
                <w:rFonts w:hint="eastAsia" w:ascii="宋体" w:hAnsi="宋体" w:cs="宋体"/>
                <w:color w:val="000000"/>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2</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3</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4</w:t>
            </w:r>
          </w:p>
        </w:tc>
        <w:tc>
          <w:tcPr>
            <w:tcW w:w="7108" w:type="dxa"/>
            <w:noWrap w:val="0"/>
            <w:vAlign w:val="center"/>
          </w:tcPr>
          <w:p>
            <w:pPr>
              <w:spacing w:line="360" w:lineRule="auto"/>
              <w:rPr>
                <w:rFonts w:ascii="宋体" w:hAnsi="宋体" w:cs="宋体"/>
                <w:b/>
                <w:bCs/>
                <w:color w:val="000000"/>
                <w:sz w:val="24"/>
              </w:rPr>
            </w:pPr>
            <w:r>
              <w:rPr>
                <w:rFonts w:hint="eastAsia" w:ascii="宋体" w:hAnsi="宋体" w:cs="宋体"/>
                <w:color w:val="000000"/>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5</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6</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7</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8</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9</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未出现“所投货物或工程或服务在质量、技术、方案等方面没有实质性满足招标文件要求”的情形</w:t>
            </w:r>
          </w:p>
          <w:p>
            <w:pPr>
              <w:spacing w:line="360" w:lineRule="auto"/>
              <w:rPr>
                <w:rFonts w:ascii="宋体" w:hAnsi="宋体" w:cs="宋体"/>
                <w:b/>
                <w:bCs/>
                <w:color w:val="000000"/>
                <w:sz w:val="24"/>
              </w:rPr>
            </w:pPr>
            <w:r>
              <w:rPr>
                <w:rFonts w:hint="eastAsia" w:ascii="宋体" w:hAnsi="宋体" w:cs="宋体"/>
                <w:color w:val="000000"/>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10</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11</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未出现法律、法规规定的其他情形</w:t>
            </w:r>
          </w:p>
        </w:tc>
      </w:tr>
    </w:tbl>
    <w:p>
      <w:pPr>
        <w:spacing w:line="360" w:lineRule="auto"/>
        <w:jc w:val="center"/>
        <w:rPr>
          <w:rFonts w:ascii="宋体" w:hAnsi="宋体" w:cs="宋体"/>
          <w:color w:val="000000"/>
          <w:sz w:val="24"/>
        </w:rPr>
      </w:pPr>
      <w:r>
        <w:rPr>
          <w:rFonts w:hint="eastAsia" w:ascii="宋体" w:hAnsi="宋体" w:cs="宋体"/>
          <w:b/>
          <w:bCs/>
          <w:color w:val="000000"/>
          <w:sz w:val="24"/>
        </w:rPr>
        <w:br w:type="page"/>
      </w:r>
      <w:bookmarkStart w:id="54" w:name="_Toc9548"/>
      <w:bookmarkStart w:id="55" w:name="_Hlk28269117"/>
      <w:r>
        <w:rPr>
          <w:rFonts w:hint="eastAsia" w:ascii="宋体" w:hAnsi="宋体" w:cs="宋体"/>
          <w:b/>
          <w:bCs/>
          <w:color w:val="000000"/>
          <w:sz w:val="24"/>
        </w:rPr>
        <w:t>招标项目评分表</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94"/>
        <w:gridCol w:w="31"/>
        <w:gridCol w:w="96"/>
        <w:gridCol w:w="456"/>
        <w:gridCol w:w="4998"/>
        <w:gridCol w:w="636"/>
        <w:gridCol w:w="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5000" w:type="pct"/>
            <w:gridSpan w:val="7"/>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bookmarkStart w:id="56" w:name="OLE_LINK25"/>
            <w:r>
              <w:rPr>
                <w:rFonts w:hint="eastAsia" w:ascii="宋体" w:hAnsi="宋体" w:cs="宋体"/>
                <w:b/>
                <w:color w:val="000000"/>
                <w:sz w:val="24"/>
                <w:lang w:val="zh-CN"/>
              </w:rPr>
              <w:t>一、价格部分（</w:t>
            </w:r>
            <w:r>
              <w:rPr>
                <w:rFonts w:hint="eastAsia" w:ascii="宋体" w:hAnsi="宋体" w:cs="宋体"/>
                <w:b/>
                <w:color w:val="000000"/>
                <w:sz w:val="24"/>
              </w:rPr>
              <w:t>1</w:t>
            </w:r>
            <w:r>
              <w:rPr>
                <w:rFonts w:hint="eastAsia" w:ascii="宋体" w:hAnsi="宋体" w:cs="宋体"/>
                <w:b/>
                <w:color w:val="000000"/>
                <w:sz w:val="24"/>
                <w:lang w:val="en-US" w:eastAsia="zh-CN"/>
              </w:rPr>
              <w:t>5</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551" w:type="pct"/>
            <w:gridSpan w:val="2"/>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3020" w:type="pct"/>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评分规则</w:t>
            </w:r>
          </w:p>
        </w:tc>
        <w:tc>
          <w:tcPr>
            <w:tcW w:w="459" w:type="pct"/>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558" w:type="pct"/>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9" w:type="pct"/>
            <w:gridSpan w:val="2"/>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1</w:t>
            </w:r>
          </w:p>
        </w:tc>
        <w:tc>
          <w:tcPr>
            <w:tcW w:w="551" w:type="pct"/>
            <w:gridSpan w:val="2"/>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b/>
                <w:color w:val="000000"/>
                <w:sz w:val="24"/>
              </w:rPr>
              <w:t>投标报价</w:t>
            </w:r>
          </w:p>
        </w:tc>
        <w:tc>
          <w:tcPr>
            <w:tcW w:w="3020" w:type="pct"/>
            <w:noWrap w:val="0"/>
            <w:vAlign w:val="center"/>
          </w:tcPr>
          <w:p>
            <w:pPr>
              <w:pStyle w:val="5"/>
              <w:spacing w:line="360" w:lineRule="auto"/>
              <w:rPr>
                <w:rFonts w:ascii="宋体" w:hAnsi="宋体" w:cs="宋体"/>
                <w:color w:val="000000"/>
                <w:sz w:val="24"/>
              </w:rPr>
            </w:pPr>
            <w:r>
              <w:rPr>
                <w:rFonts w:hint="eastAsia" w:ascii="宋体" w:hAnsi="宋体" w:cs="宋体"/>
                <w:color w:val="000000"/>
                <w:sz w:val="24"/>
              </w:rPr>
              <w:t>采用低价优先法计算，即满足招标文件要求且投标价格最低的投标报价为评标基准价，其价格分为满分。其他投标人的价格分统一按照下列公式计算：</w:t>
            </w:r>
          </w:p>
          <w:p>
            <w:pPr>
              <w:pStyle w:val="5"/>
              <w:spacing w:line="360" w:lineRule="auto"/>
              <w:rPr>
                <w:rFonts w:hint="eastAsia" w:ascii="宋体" w:hAnsi="宋体" w:eastAsia="宋体" w:cs="宋体"/>
                <w:color w:val="000000"/>
                <w:sz w:val="24"/>
                <w:lang w:eastAsia="zh-CN"/>
              </w:rPr>
            </w:pPr>
            <w:r>
              <w:rPr>
                <w:rFonts w:hint="eastAsia" w:ascii="宋体" w:hAnsi="宋体" w:cs="宋体"/>
                <w:b/>
                <w:bCs/>
                <w:color w:val="000000"/>
                <w:sz w:val="24"/>
              </w:rPr>
              <w:t>投标报价得分=(评标基准价／投标报价)×1</w:t>
            </w:r>
            <w:r>
              <w:rPr>
                <w:rFonts w:hint="eastAsia" w:ascii="宋体" w:hAnsi="宋体" w:cs="宋体"/>
                <w:b/>
                <w:bCs/>
                <w:color w:val="000000"/>
                <w:sz w:val="24"/>
                <w:lang w:val="en-US" w:eastAsia="zh-CN"/>
              </w:rPr>
              <w:t>5</w:t>
            </w:r>
          </w:p>
          <w:p>
            <w:pPr>
              <w:numPr>
                <w:ilvl w:val="0"/>
                <w:numId w:val="7"/>
              </w:numPr>
              <w:spacing w:line="360" w:lineRule="auto"/>
              <w:ind w:left="250" w:hanging="249" w:hangingChars="104"/>
              <w:jc w:val="left"/>
              <w:rPr>
                <w:rFonts w:ascii="宋体" w:hAnsi="宋体" w:cs="宋体"/>
                <w:bCs/>
                <w:color w:val="000000"/>
                <w:sz w:val="24"/>
              </w:rPr>
            </w:pPr>
            <w:r>
              <w:rPr>
                <w:rFonts w:hint="eastAsia" w:ascii="宋体" w:hAnsi="宋体" w:cs="宋体"/>
                <w:bCs/>
                <w:color w:val="000000"/>
                <w:sz w:val="24"/>
              </w:rPr>
              <w:t>价格评分仅限于有效投标人，</w:t>
            </w:r>
            <w:r>
              <w:rPr>
                <w:rFonts w:hint="eastAsia" w:ascii="宋体" w:hAnsi="宋体" w:cs="宋体"/>
                <w:color w:val="000000"/>
                <w:sz w:val="24"/>
              </w:rPr>
              <w:t>当价格分&lt;0时，取0。</w:t>
            </w:r>
          </w:p>
          <w:p>
            <w:pPr>
              <w:numPr>
                <w:ilvl w:val="0"/>
                <w:numId w:val="0"/>
              </w:numPr>
              <w:spacing w:line="360" w:lineRule="auto"/>
              <w:ind w:left="-9" w:leftChars="0"/>
              <w:jc w:val="left"/>
              <w:rPr>
                <w:rFonts w:ascii="宋体" w:hAnsi="宋体" w:cs="宋体"/>
                <w:b/>
                <w:color w:val="000000"/>
                <w:sz w:val="24"/>
              </w:rPr>
            </w:pPr>
            <w:r>
              <w:rPr>
                <w:rFonts w:hint="eastAsia" w:ascii="宋体" w:hAnsi="宋体" w:cs="宋体"/>
                <w:bCs/>
                <w:color w:val="000000"/>
                <w:sz w:val="24"/>
                <w:lang w:val="en-US" w:eastAsia="zh-CN"/>
              </w:rPr>
              <w:t>2.</w:t>
            </w:r>
            <w:r>
              <w:rPr>
                <w:rFonts w:hint="eastAsia" w:ascii="宋体" w:hAnsi="宋体" w:cs="宋体"/>
                <w:bCs/>
                <w:color w:val="000000"/>
                <w:sz w:val="24"/>
              </w:rPr>
              <w:t>根据财库〔2020〕46号、财库〔2014〕68号及财库〔2017〕141号及（深财购〔2022〕31号）文件规定：</w:t>
            </w:r>
            <w:r>
              <w:rPr>
                <w:rFonts w:hint="eastAsia" w:ascii="宋体" w:hAnsi="宋体" w:cs="宋体"/>
                <w:b/>
                <w:color w:val="000000"/>
                <w:sz w:val="24"/>
              </w:rPr>
              <w:t>本项目非专门面向中小企业的项目，对小型和微型企业、监狱企业或残疾人福利性企业产品的价格给予10%的扣除，用扣除后的价格即为“经评审合格的投标报价”参与价格评审。</w:t>
            </w:r>
          </w:p>
          <w:p>
            <w:pPr>
              <w:numPr>
                <w:ilvl w:val="0"/>
                <w:numId w:val="0"/>
              </w:numPr>
              <w:spacing w:line="360" w:lineRule="auto"/>
              <w:jc w:val="left"/>
              <w:rPr>
                <w:rFonts w:ascii="宋体" w:hAnsi="宋体" w:cs="宋体"/>
                <w:color w:val="000000"/>
                <w:sz w:val="24"/>
              </w:rPr>
            </w:pPr>
            <w:r>
              <w:rPr>
                <w:rFonts w:hint="eastAsia" w:ascii="宋体" w:hAnsi="宋体" w:cs="宋体"/>
                <w:bCs/>
                <w:color w:val="000000"/>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459" w:type="pct"/>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558" w:type="pct"/>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7"/>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二、商务部分（</w:t>
            </w:r>
            <w:r>
              <w:rPr>
                <w:rFonts w:hint="default" w:ascii="宋体" w:hAnsi="宋体" w:cs="宋体"/>
                <w:b/>
                <w:color w:val="000000"/>
                <w:sz w:val="24"/>
                <w:lang w:val="en-US" w:eastAsia="zh-CN"/>
              </w:rPr>
              <w:t>25</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551" w:type="pct"/>
            <w:gridSpan w:val="2"/>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3020" w:type="pct"/>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评分规则</w:t>
            </w:r>
          </w:p>
        </w:tc>
        <w:tc>
          <w:tcPr>
            <w:tcW w:w="459" w:type="pct"/>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558" w:type="pct"/>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ind w:firstLine="240" w:firstLineChars="100"/>
              <w:jc w:val="left"/>
              <w:rPr>
                <w:rFonts w:ascii="宋体" w:hAnsi="宋体" w:cs="宋体"/>
                <w:color w:val="000000"/>
                <w:sz w:val="24"/>
              </w:rPr>
            </w:pPr>
            <w:bookmarkStart w:id="57" w:name="OLE_LINK35" w:colFirst="1" w:colLast="1"/>
            <w:bookmarkStart w:id="58" w:name="OLE_LINK1" w:colFirst="1" w:colLast="1"/>
            <w:r>
              <w:rPr>
                <w:rFonts w:hint="eastAsia" w:ascii="宋体" w:hAnsi="宋体" w:cs="宋体"/>
                <w:color w:val="000000"/>
                <w:sz w:val="24"/>
              </w:rPr>
              <w:t>1</w:t>
            </w:r>
          </w:p>
        </w:tc>
        <w:tc>
          <w:tcPr>
            <w:tcW w:w="551" w:type="pct"/>
            <w:gridSpan w:val="2"/>
            <w:noWrap w:val="0"/>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rPr>
              <w:t>同类项目业绩</w:t>
            </w:r>
          </w:p>
        </w:tc>
        <w:tc>
          <w:tcPr>
            <w:tcW w:w="3020" w:type="pct"/>
            <w:noWrap w:val="0"/>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（一）评分内容：</w:t>
            </w:r>
          </w:p>
          <w:p>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自</w:t>
            </w:r>
            <w:r>
              <w:rPr>
                <w:rFonts w:hint="eastAsia" w:ascii="宋体" w:hAnsi="宋体" w:eastAsia="宋体" w:cs="宋体"/>
                <w:color w:val="000000"/>
                <w:sz w:val="24"/>
              </w:rPr>
              <w:t>202</w:t>
            </w:r>
            <w:r>
              <w:rPr>
                <w:rFonts w:hint="eastAsia" w:ascii="宋体" w:hAnsi="宋体" w:eastAsia="宋体" w:cs="宋体"/>
                <w:color w:val="000000"/>
                <w:sz w:val="24"/>
                <w:lang w:val="en-US" w:eastAsia="zh-CN"/>
              </w:rPr>
              <w:t>2</w:t>
            </w:r>
            <w:r>
              <w:rPr>
                <w:rFonts w:hint="eastAsia" w:ascii="宋体" w:hAnsi="宋体" w:eastAsia="宋体" w:cs="宋体"/>
                <w:color w:val="000000"/>
                <w:sz w:val="24"/>
              </w:rPr>
              <w:t>年1月1日至本项目投标截止时间</w:t>
            </w:r>
            <w:r>
              <w:rPr>
                <w:rFonts w:hint="eastAsia" w:ascii="宋体" w:hAnsi="宋体" w:eastAsia="宋体" w:cs="宋体"/>
                <w:color w:val="000000"/>
                <w:sz w:val="24"/>
                <w:lang w:eastAsia="zh-CN"/>
              </w:rPr>
              <w:t>（</w:t>
            </w:r>
            <w:r>
              <w:rPr>
                <w:rFonts w:hint="eastAsia" w:ascii="宋体" w:hAnsi="宋体" w:eastAsia="宋体" w:cs="宋体"/>
                <w:color w:val="000000"/>
                <w:sz w:val="24"/>
              </w:rPr>
              <w:t>以合同签订时间为准）有独立策划和完成过</w:t>
            </w:r>
            <w:r>
              <w:rPr>
                <w:rFonts w:hint="eastAsia" w:ascii="宋体" w:hAnsi="宋体" w:eastAsia="宋体" w:cs="宋体"/>
                <w:color w:val="000000"/>
                <w:sz w:val="24"/>
                <w:lang w:eastAsia="zh-Hans"/>
              </w:rPr>
              <w:t>政府部门</w:t>
            </w:r>
            <w:r>
              <w:rPr>
                <w:rFonts w:hint="eastAsia" w:ascii="宋体" w:hAnsi="宋体" w:eastAsia="宋体" w:cs="宋体"/>
                <w:color w:val="000000"/>
                <w:sz w:val="24"/>
              </w:rPr>
              <w:t>或事业单位</w:t>
            </w:r>
            <w:r>
              <w:rPr>
                <w:rFonts w:hint="eastAsia" w:ascii="宋体" w:hAnsi="宋体" w:eastAsia="宋体" w:cs="宋体"/>
                <w:color w:val="000000"/>
                <w:sz w:val="24"/>
                <w:lang w:eastAsia="zh-Hans"/>
              </w:rPr>
              <w:t>的宣传</w:t>
            </w:r>
            <w:r>
              <w:rPr>
                <w:rFonts w:hint="eastAsia" w:ascii="宋体" w:hAnsi="宋体" w:eastAsia="宋体" w:cs="宋体"/>
                <w:color w:val="000000"/>
                <w:sz w:val="24"/>
                <w:lang w:eastAsia="zh-CN"/>
              </w:rPr>
              <w:t>类</w:t>
            </w:r>
            <w:r>
              <w:rPr>
                <w:rFonts w:hint="eastAsia" w:ascii="宋体" w:hAnsi="宋体" w:eastAsia="宋体" w:cs="宋体"/>
                <w:color w:val="000000"/>
                <w:sz w:val="24"/>
                <w:lang w:val="en-US" w:eastAsia="zh-CN"/>
              </w:rPr>
              <w:t>或项目中含</w:t>
            </w:r>
            <w:r>
              <w:rPr>
                <w:rFonts w:hint="eastAsia" w:ascii="宋体" w:hAnsi="宋体" w:eastAsia="宋体" w:cs="宋体"/>
                <w:color w:val="000000"/>
                <w:sz w:val="24"/>
                <w:lang w:eastAsia="zh-CN"/>
              </w:rPr>
              <w:t>数字影片、数字</w:t>
            </w:r>
            <w:r>
              <w:rPr>
                <w:rFonts w:hint="eastAsia" w:ascii="宋体" w:hAnsi="宋体" w:eastAsia="宋体" w:cs="宋体"/>
                <w:color w:val="000000"/>
                <w:sz w:val="24"/>
                <w:lang w:val="en-US" w:eastAsia="zh-CN"/>
              </w:rPr>
              <w:t>内容制作等类似</w:t>
            </w:r>
            <w:r>
              <w:rPr>
                <w:rFonts w:hint="eastAsia" w:ascii="宋体" w:hAnsi="宋体" w:eastAsia="宋体" w:cs="宋体"/>
                <w:color w:val="000000"/>
                <w:sz w:val="24"/>
              </w:rPr>
              <w:t>业绩，每项加</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分，本项最高得</w:t>
            </w:r>
            <w:r>
              <w:rPr>
                <w:rFonts w:hint="eastAsia" w:ascii="宋体" w:hAnsi="宋体" w:cs="宋体"/>
                <w:color w:val="000000"/>
                <w:sz w:val="24"/>
                <w:lang w:val="en-US" w:eastAsia="zh-CN"/>
              </w:rPr>
              <w:t>1</w:t>
            </w:r>
            <w:r>
              <w:rPr>
                <w:rFonts w:hint="default" w:ascii="宋体" w:hAnsi="宋体" w:cs="宋体"/>
                <w:color w:val="000000"/>
                <w:sz w:val="24"/>
                <w:lang w:val="en-US" w:eastAsia="zh-CN"/>
              </w:rPr>
              <w:t>2</w:t>
            </w:r>
            <w:r>
              <w:rPr>
                <w:rFonts w:hint="eastAsia" w:ascii="宋体" w:hAnsi="宋体" w:eastAsia="宋体" w:cs="宋体"/>
                <w:color w:val="000000"/>
                <w:sz w:val="24"/>
              </w:rPr>
              <w:t>分。</w:t>
            </w:r>
            <w:r>
              <w:rPr>
                <w:rFonts w:hint="eastAsia" w:ascii="宋体" w:hAnsi="宋体" w:eastAsia="宋体" w:cs="宋体"/>
                <w:color w:val="000000"/>
                <w:sz w:val="24"/>
                <w:lang w:eastAsia="zh-CN"/>
              </w:rPr>
              <w:t>续签合同不重复加分。</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（二）评分依据:</w:t>
            </w:r>
          </w:p>
          <w:p>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rPr>
              <w:t>1、投标人须提供合同，</w:t>
            </w:r>
            <w:r>
              <w:rPr>
                <w:rFonts w:hint="eastAsia" w:ascii="宋体" w:hAnsi="宋体" w:eastAsia="宋体" w:cs="宋体"/>
                <w:color w:val="000000"/>
                <w:sz w:val="24"/>
                <w:lang w:eastAsia="zh-CN"/>
              </w:rPr>
              <w:t>内容</w:t>
            </w:r>
            <w:r>
              <w:rPr>
                <w:rFonts w:hint="eastAsia" w:ascii="宋体" w:hAnsi="宋体" w:eastAsia="宋体" w:cs="宋体"/>
                <w:color w:val="000000"/>
                <w:sz w:val="24"/>
              </w:rPr>
              <w:t>要求包含签订合同双方的单位名称、合同项目名称、双方的落款盖章和签订日期等信息</w:t>
            </w:r>
            <w:r>
              <w:rPr>
                <w:rFonts w:hint="eastAsia" w:ascii="宋体" w:hAnsi="宋体" w:cs="宋体"/>
                <w:color w:val="000000"/>
                <w:sz w:val="24"/>
                <w:lang w:eastAsia="zh-CN"/>
              </w:rPr>
              <w:t>。</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2、以上资料均要求提供复印件，加盖投标人公章。评分中出现无证明资料或专家无法凭所提供资料判断是否得分的情况，一律不得分。</w:t>
            </w:r>
          </w:p>
        </w:tc>
        <w:tc>
          <w:tcPr>
            <w:tcW w:w="459" w:type="pct"/>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r>
              <w:rPr>
                <w:rFonts w:hint="default" w:ascii="宋体" w:hAnsi="宋体" w:cs="宋体"/>
                <w:color w:val="000000"/>
                <w:sz w:val="24"/>
                <w:lang w:val="en-US" w:eastAsia="zh-CN"/>
              </w:rPr>
              <w:t>2</w:t>
            </w:r>
          </w:p>
        </w:tc>
        <w:tc>
          <w:tcPr>
            <w:tcW w:w="558" w:type="pct"/>
            <w:noWrap w:val="0"/>
            <w:vAlign w:val="center"/>
          </w:tcPr>
          <w:p>
            <w:pPr>
              <w:autoSpaceDE w:val="0"/>
              <w:autoSpaceDN w:val="0"/>
              <w:adjustRightInd w:val="0"/>
              <w:spacing w:line="360" w:lineRule="auto"/>
              <w:jc w:val="left"/>
              <w:rPr>
                <w:rFonts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default" w:ascii="宋体" w:hAnsi="宋体" w:cs="宋体"/>
                <w:color w:val="000000"/>
                <w:sz w:val="24"/>
                <w:lang w:val="en-US" w:eastAsia="zh-CN"/>
              </w:rPr>
              <w:t>2</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en-US" w:eastAsia="zh-CN"/>
              </w:rPr>
              <w:t>团队组成</w:t>
            </w:r>
          </w:p>
        </w:tc>
        <w:tc>
          <w:tcPr>
            <w:tcW w:w="3020" w:type="pct"/>
            <w:noWrap w:val="0"/>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（一）评分内容：</w:t>
            </w:r>
          </w:p>
          <w:p>
            <w:pPr>
              <w:spacing w:line="360" w:lineRule="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项目团队成员具有数字媒体或艺术设计相关专业毕业的，每人加2分，本项最高得10分。</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（二）评分依据:</w:t>
            </w:r>
          </w:p>
          <w:p>
            <w:pPr>
              <w:spacing w:line="360" w:lineRule="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通过投标单位缴纳的载有社保部门公章的本项目投标截止日前一个月的个人社保证明（因社保部门原因暂时无法取得的则可往前顺延一个月），如供应商为新成立单位且成立时间不足一个月的，可提供加盖公章的情况说明或者证明材料亦视为符合。如为退休返聘人员则提供退休证明以及劳动合同(或返聘协议)。</w:t>
            </w:r>
          </w:p>
          <w:p>
            <w:pPr>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、以上资料均要求提供复印件，加盖投标人公章。评分中出现无证明资料或专家无法凭所提供资料判断是否得分的情况，一律不得分。</w:t>
            </w:r>
          </w:p>
        </w:tc>
        <w:tc>
          <w:tcPr>
            <w:tcW w:w="459" w:type="pct"/>
            <w:noWrap w:val="0"/>
            <w:vAlign w:val="center"/>
          </w:tcPr>
          <w:p>
            <w:pPr>
              <w:autoSpaceDE w:val="0"/>
              <w:autoSpaceDN w:val="0"/>
              <w:adjustRightInd w:val="0"/>
              <w:spacing w:line="360" w:lineRule="auto"/>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558" w:type="pct"/>
            <w:noWrap w:val="0"/>
            <w:vAlign w:val="center"/>
          </w:tcPr>
          <w:p>
            <w:pPr>
              <w:autoSpaceDE w:val="0"/>
              <w:autoSpaceDN w:val="0"/>
              <w:adjustRightInd w:val="0"/>
              <w:spacing w:line="360" w:lineRule="auto"/>
              <w:jc w:val="center"/>
              <w:rPr>
                <w:rFonts w:hint="eastAsia" w:ascii="宋体" w:hAnsi="宋体" w:cs="宋体"/>
                <w:color w:val="000000"/>
                <w:sz w:val="24"/>
                <w:lang w:val="zh-CN"/>
              </w:rPr>
            </w:pPr>
          </w:p>
        </w:tc>
      </w:tr>
      <w:bookmarkEnd w:id="5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default" w:ascii="宋体" w:hAnsi="宋体" w:cs="宋体"/>
                <w:color w:val="000000"/>
                <w:sz w:val="24"/>
                <w:lang w:val="en-US" w:eastAsia="zh-CN"/>
              </w:rPr>
              <w:t>3</w:t>
            </w:r>
          </w:p>
        </w:tc>
        <w:tc>
          <w:tcPr>
            <w:tcW w:w="551" w:type="pct"/>
            <w:gridSpan w:val="2"/>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诚信声明与承诺</w:t>
            </w:r>
          </w:p>
        </w:tc>
        <w:tc>
          <w:tcPr>
            <w:tcW w:w="3020" w:type="pct"/>
            <w:noWrap w:val="0"/>
            <w:vAlign w:val="center"/>
          </w:tcPr>
          <w:p>
            <w:pPr>
              <w:spacing w:line="360" w:lineRule="auto"/>
              <w:rPr>
                <w:rFonts w:ascii="宋体" w:hAnsi="宋体" w:cs="宋体"/>
                <w:color w:val="000000"/>
                <w:sz w:val="24"/>
              </w:rPr>
            </w:pPr>
            <w:r>
              <w:rPr>
                <w:rFonts w:hint="eastAsia" w:ascii="宋体" w:hAnsi="宋体" w:cs="宋体"/>
                <w:color w:val="000000"/>
                <w:sz w:val="24"/>
              </w:rPr>
              <w:t>（一）评分内容：</w:t>
            </w:r>
          </w:p>
          <w:p>
            <w:pPr>
              <w:spacing w:line="360" w:lineRule="auto"/>
              <w:rPr>
                <w:rFonts w:ascii="宋体" w:hAnsi="宋体" w:cs="宋体"/>
                <w:color w:val="000000"/>
                <w:sz w:val="24"/>
              </w:rPr>
            </w:pPr>
            <w:r>
              <w:rPr>
                <w:rFonts w:hint="eastAsia" w:ascii="宋体" w:hAnsi="宋体" w:cs="宋体"/>
                <w:color w:val="00000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color w:val="000000"/>
                <w:sz w:val="24"/>
              </w:rPr>
            </w:pPr>
            <w:r>
              <w:rPr>
                <w:rFonts w:hint="eastAsia" w:ascii="宋体" w:hAnsi="宋体" w:cs="宋体"/>
                <w:color w:val="000000"/>
                <w:sz w:val="24"/>
              </w:rPr>
              <w:t>（二）评分依据：</w:t>
            </w:r>
          </w:p>
          <w:p>
            <w:pPr>
              <w:spacing w:line="360" w:lineRule="auto"/>
              <w:rPr>
                <w:rFonts w:ascii="宋体" w:hAnsi="宋体" w:cs="宋体"/>
                <w:color w:val="000000"/>
                <w:kern w:val="0"/>
                <w:sz w:val="24"/>
                <w:lang w:val="zh-CN"/>
              </w:rPr>
            </w:pPr>
            <w:r>
              <w:rPr>
                <w:rFonts w:hint="eastAsia" w:ascii="宋体" w:hAnsi="宋体" w:cs="宋体"/>
                <w:color w:val="000000"/>
                <w:kern w:val="0"/>
                <w:sz w:val="24"/>
                <w:lang w:val="zh-CN"/>
              </w:rPr>
              <w:t>1、投标人提供诚信声明与承诺加盖公章；</w:t>
            </w:r>
          </w:p>
          <w:p>
            <w:pPr>
              <w:spacing w:line="360" w:lineRule="auto"/>
              <w:rPr>
                <w:rFonts w:ascii="宋体" w:hAnsi="宋体" w:cs="宋体"/>
                <w:color w:val="000000"/>
                <w:kern w:val="0"/>
                <w:sz w:val="24"/>
                <w:lang w:val="zh-CN"/>
              </w:rPr>
            </w:pPr>
            <w:r>
              <w:rPr>
                <w:rFonts w:hint="eastAsia" w:ascii="宋体" w:hAnsi="宋体" w:cs="宋体"/>
                <w:color w:val="000000"/>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sz w:val="24"/>
              </w:rPr>
              <w:t>。</w:t>
            </w:r>
          </w:p>
        </w:tc>
        <w:tc>
          <w:tcPr>
            <w:tcW w:w="459" w:type="pct"/>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c>
          <w:tcPr>
            <w:tcW w:w="558" w:type="pct"/>
            <w:noWrap w:val="0"/>
            <w:vAlign w:val="center"/>
          </w:tcPr>
          <w:p>
            <w:pPr>
              <w:spacing w:line="360" w:lineRule="auto"/>
              <w:jc w:val="center"/>
              <w:rPr>
                <w:rFonts w:ascii="宋体" w:hAnsi="宋体" w:cs="宋体"/>
                <w:color w:val="000000"/>
                <w:sz w:val="24"/>
                <w:lang w:val="zh-CN"/>
              </w:rPr>
            </w:pPr>
            <w:r>
              <w:rPr>
                <w:rFonts w:hint="eastAsia" w:ascii="宋体" w:hAnsi="宋体" w:cs="宋体"/>
                <w:color w:val="000000"/>
                <w:sz w:val="24"/>
                <w:lang w:val="zh-CN"/>
              </w:rPr>
              <w:t>评审委员打分</w:t>
            </w:r>
          </w:p>
        </w:tc>
      </w:tr>
      <w:bookmarkEnd w:id="5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000" w:type="pct"/>
            <w:gridSpan w:val="7"/>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三、技术部分（</w:t>
            </w:r>
            <w:r>
              <w:rPr>
                <w:rFonts w:hint="default" w:ascii="宋体" w:hAnsi="宋体" w:cs="宋体"/>
                <w:b/>
                <w:color w:val="000000"/>
                <w:sz w:val="24"/>
                <w:lang w:val="en-US" w:eastAsia="zh-CN"/>
              </w:rPr>
              <w:t>60</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551" w:type="pct"/>
            <w:gridSpan w:val="2"/>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3020" w:type="pct"/>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评分规则</w:t>
            </w:r>
          </w:p>
        </w:tc>
        <w:tc>
          <w:tcPr>
            <w:tcW w:w="459" w:type="pct"/>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558" w:type="pct"/>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ascii="宋体" w:hAnsi="宋体" w:cs="宋体"/>
                <w:color w:val="000000"/>
                <w:sz w:val="24"/>
              </w:rPr>
            </w:pPr>
            <w:bookmarkStart w:id="59" w:name="OLE_LINK2" w:colFirst="1" w:colLast="1"/>
            <w:r>
              <w:rPr>
                <w:rFonts w:hint="eastAsia" w:ascii="宋体" w:hAnsi="宋体" w:cs="宋体"/>
                <w:color w:val="000000"/>
                <w:sz w:val="24"/>
              </w:rPr>
              <w:t>1</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设计思路</w:t>
            </w:r>
          </w:p>
        </w:tc>
        <w:tc>
          <w:tcPr>
            <w:tcW w:w="3020" w:type="pct"/>
            <w:noWrap w:val="0"/>
            <w:vAlign w:val="center"/>
          </w:tcPr>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（一）</w:t>
            </w:r>
            <w:r>
              <w:rPr>
                <w:rFonts w:hint="eastAsia" w:ascii="宋体" w:hAnsi="宋体" w:eastAsia="宋体" w:cs="宋体"/>
                <w:color w:val="000000"/>
                <w:kern w:val="0"/>
                <w:sz w:val="24"/>
                <w:lang w:val="zh-CN"/>
              </w:rPr>
              <w:t>评审内容：</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投标人对项目提出思路。包括但不限于以下内容：</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1、对项目的目的、背景、需求的解读；</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2、本项目宣传的思路策略；</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3、根据本项目发展现状提交的</w:t>
            </w:r>
            <w:r>
              <w:rPr>
                <w:rFonts w:hint="eastAsia" w:ascii="宋体" w:hAnsi="宋体" w:eastAsia="宋体" w:cs="宋体"/>
                <w:color w:val="000000"/>
                <w:kern w:val="0"/>
                <w:sz w:val="24"/>
                <w:lang w:val="zh-CN" w:eastAsia="zh-Hans"/>
              </w:rPr>
              <w:t>宣传</w:t>
            </w:r>
            <w:r>
              <w:rPr>
                <w:rFonts w:hint="eastAsia" w:ascii="宋体" w:hAnsi="宋体" w:eastAsia="宋体" w:cs="宋体"/>
                <w:color w:val="000000"/>
                <w:kern w:val="0"/>
                <w:sz w:val="24"/>
                <w:lang w:val="zh-CN"/>
              </w:rPr>
              <w:t>规划。</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（二）</w:t>
            </w:r>
            <w:r>
              <w:rPr>
                <w:rFonts w:hint="eastAsia" w:ascii="宋体" w:hAnsi="宋体" w:eastAsia="宋体" w:cs="宋体"/>
                <w:color w:val="000000"/>
                <w:kern w:val="0"/>
                <w:sz w:val="24"/>
                <w:lang w:val="zh-CN"/>
              </w:rPr>
              <w:t>评分标准：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1、满足3点得</w:t>
            </w:r>
            <w:r>
              <w:rPr>
                <w:rFonts w:hint="eastAsia" w:ascii="宋体" w:hAnsi="宋体" w:cs="宋体"/>
                <w:color w:val="000000"/>
                <w:kern w:val="0"/>
                <w:sz w:val="24"/>
                <w:lang w:val="en-US" w:eastAsia="zh-CN"/>
              </w:rPr>
              <w:t>6</w:t>
            </w:r>
            <w:r>
              <w:rPr>
                <w:rFonts w:hint="eastAsia" w:ascii="宋体" w:hAnsi="宋体" w:eastAsia="宋体" w:cs="宋体"/>
                <w:color w:val="000000"/>
                <w:kern w:val="0"/>
                <w:sz w:val="24"/>
                <w:lang w:val="zh-CN"/>
              </w:rPr>
              <w:t>分，满足</w:t>
            </w:r>
            <w:bookmarkStart w:id="60" w:name="OLE_LINK34"/>
            <w:r>
              <w:rPr>
                <w:rFonts w:hint="eastAsia" w:ascii="宋体" w:hAnsi="宋体" w:eastAsia="宋体" w:cs="宋体"/>
                <w:color w:val="000000"/>
                <w:kern w:val="0"/>
                <w:sz w:val="24"/>
                <w:lang w:val="en-US" w:eastAsia="zh-CN"/>
              </w:rPr>
              <w:t>任意</w:t>
            </w:r>
            <w:bookmarkEnd w:id="60"/>
            <w:r>
              <w:rPr>
                <w:rFonts w:hint="eastAsia" w:ascii="宋体" w:hAnsi="宋体" w:eastAsia="宋体" w:cs="宋体"/>
                <w:color w:val="000000"/>
                <w:kern w:val="0"/>
                <w:sz w:val="24"/>
                <w:lang w:val="zh-CN"/>
              </w:rPr>
              <w:t>2点得</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zh-CN"/>
              </w:rPr>
              <w:t>分，满足</w:t>
            </w:r>
            <w:r>
              <w:rPr>
                <w:rFonts w:hint="eastAsia" w:ascii="宋体" w:hAnsi="宋体" w:eastAsia="宋体" w:cs="宋体"/>
                <w:color w:val="000000"/>
                <w:kern w:val="0"/>
                <w:sz w:val="24"/>
                <w:lang w:val="en-US" w:eastAsia="zh-CN"/>
              </w:rPr>
              <w:t>任意</w:t>
            </w:r>
            <w:r>
              <w:rPr>
                <w:rFonts w:hint="eastAsia" w:ascii="宋体" w:hAnsi="宋体" w:eastAsia="宋体" w:cs="宋体"/>
                <w:color w:val="000000"/>
                <w:kern w:val="0"/>
                <w:sz w:val="24"/>
                <w:lang w:val="zh-CN"/>
              </w:rPr>
              <w:t>1点得</w:t>
            </w:r>
            <w:r>
              <w:rPr>
                <w:rFonts w:hint="eastAsia" w:ascii="宋体" w:hAnsi="宋体" w:cs="宋体"/>
                <w:color w:val="000000"/>
                <w:kern w:val="0"/>
                <w:sz w:val="24"/>
                <w:lang w:val="en-US" w:eastAsia="zh-CN"/>
              </w:rPr>
              <w:t>2</w:t>
            </w:r>
            <w:r>
              <w:rPr>
                <w:rFonts w:hint="eastAsia" w:ascii="宋体" w:hAnsi="宋体" w:eastAsia="宋体" w:cs="宋体"/>
                <w:color w:val="000000"/>
                <w:kern w:val="0"/>
                <w:sz w:val="24"/>
                <w:lang w:val="zh-CN"/>
              </w:rPr>
              <w:t>分，未满足不得分。</w:t>
            </w:r>
          </w:p>
          <w:p>
            <w:pPr>
              <w:spacing w:line="360" w:lineRule="auto"/>
              <w:rPr>
                <w:rFonts w:hint="eastAsia" w:eastAsia="宋体"/>
                <w:color w:val="000000"/>
                <w:lang w:val="en-US" w:eastAsia="zh-CN"/>
              </w:rPr>
            </w:pPr>
            <w:r>
              <w:rPr>
                <w:rFonts w:hint="eastAsia" w:ascii="宋体" w:hAnsi="宋体" w:eastAsia="宋体" w:cs="宋体"/>
                <w:color w:val="000000"/>
                <w:kern w:val="0"/>
                <w:sz w:val="24"/>
                <w:lang w:val="zh-CN"/>
              </w:rPr>
              <w:t>2、在此基础上，评审专家根据投标人的具体相应内容按照量化的评审因素指标进一步评审：（1）对项目的目的、背景、需求解读正确，（2）思路策略有前瞻性洞察力，（3）设计规划易于落地实施。</w:t>
            </w:r>
          </w:p>
          <w:p>
            <w:pPr>
              <w:spacing w:line="360" w:lineRule="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zh-CN"/>
              </w:rPr>
              <w:t>满足以上3点的评审为优，加</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zh-CN"/>
              </w:rPr>
              <w:t>分；满足以上2点的评审为良，加</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分；满足以上1点的评审为中，</w:t>
            </w:r>
            <w:r>
              <w:rPr>
                <w:rFonts w:hint="eastAsia" w:ascii="宋体" w:hAnsi="宋体" w:cs="宋体"/>
                <w:color w:val="000000"/>
                <w:kern w:val="0"/>
                <w:sz w:val="24"/>
                <w:lang w:val="en-US" w:eastAsia="zh-CN"/>
              </w:rPr>
              <w:t>加1</w:t>
            </w:r>
            <w:r>
              <w:rPr>
                <w:rFonts w:hint="eastAsia" w:ascii="宋体" w:hAnsi="宋体" w:eastAsia="宋体" w:cs="宋体"/>
                <w:color w:val="000000"/>
                <w:kern w:val="0"/>
                <w:sz w:val="24"/>
                <w:lang w:val="zh-CN"/>
              </w:rPr>
              <w:t>分；未提供或</w:t>
            </w:r>
            <w:r>
              <w:rPr>
                <w:rFonts w:hint="eastAsia" w:ascii="宋体" w:hAnsi="宋体" w:cs="宋体"/>
                <w:color w:val="000000"/>
                <w:kern w:val="0"/>
                <w:sz w:val="24"/>
                <w:lang w:val="en-US" w:eastAsia="zh-CN"/>
              </w:rPr>
              <w:t>未</w:t>
            </w:r>
            <w:r>
              <w:rPr>
                <w:rFonts w:hint="eastAsia" w:ascii="宋体" w:hAnsi="宋体" w:eastAsia="宋体" w:cs="宋体"/>
                <w:color w:val="000000"/>
                <w:kern w:val="0"/>
                <w:sz w:val="24"/>
                <w:lang w:val="zh-CN"/>
              </w:rPr>
              <w:t>满足以上内容的评审为差，不</w:t>
            </w:r>
            <w:r>
              <w:rPr>
                <w:rFonts w:hint="eastAsia" w:ascii="宋体" w:hAnsi="宋体" w:cs="宋体"/>
                <w:color w:val="000000"/>
                <w:kern w:val="0"/>
                <w:sz w:val="24"/>
                <w:lang w:val="en-US" w:eastAsia="zh-CN"/>
              </w:rPr>
              <w:t>加</w:t>
            </w:r>
            <w:r>
              <w:rPr>
                <w:rFonts w:hint="eastAsia" w:ascii="宋体" w:hAnsi="宋体" w:eastAsia="宋体" w:cs="宋体"/>
                <w:color w:val="000000"/>
                <w:kern w:val="0"/>
                <w:sz w:val="24"/>
                <w:lang w:val="zh-CN"/>
              </w:rPr>
              <w:t>分</w:t>
            </w:r>
            <w:r>
              <w:rPr>
                <w:rFonts w:hint="eastAsia" w:ascii="宋体" w:hAnsi="宋体" w:cs="宋体"/>
                <w:color w:val="000000"/>
                <w:kern w:val="0"/>
                <w:sz w:val="24"/>
                <w:lang w:val="zh-CN"/>
              </w:rPr>
              <w:t>。</w:t>
            </w:r>
          </w:p>
        </w:tc>
        <w:tc>
          <w:tcPr>
            <w:tcW w:w="459" w:type="pct"/>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558" w:type="pct"/>
            <w:noWrap w:val="0"/>
            <w:vAlign w:val="center"/>
          </w:tcPr>
          <w:p>
            <w:pPr>
              <w:autoSpaceDE w:val="0"/>
              <w:autoSpaceDN w:val="0"/>
              <w:adjustRightInd w:val="0"/>
              <w:spacing w:line="360" w:lineRule="auto"/>
              <w:jc w:val="center"/>
              <w:rPr>
                <w:rFonts w:ascii="宋体" w:hAnsi="宋体" w:cs="宋体"/>
                <w:color w:val="000000"/>
                <w:sz w:val="24"/>
                <w:lang w:val="zh-CN"/>
              </w:rPr>
            </w:pPr>
            <w:bookmarkStart w:id="61" w:name="OLE_LINK33"/>
            <w:r>
              <w:rPr>
                <w:rFonts w:hint="eastAsia" w:ascii="宋体" w:hAnsi="宋体" w:cs="宋体"/>
                <w:color w:val="000000"/>
                <w:sz w:val="24"/>
                <w:lang w:val="zh-CN"/>
              </w:rPr>
              <w:t>评审委员打分</w:t>
            </w:r>
            <w:bookmarkEnd w:id="6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2</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rPr>
              <w:t>整体定位</w:t>
            </w:r>
          </w:p>
        </w:tc>
        <w:tc>
          <w:tcPr>
            <w:tcW w:w="3020" w:type="pct"/>
            <w:noWrap w:val="0"/>
            <w:vAlign w:val="center"/>
          </w:tcPr>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（一）</w:t>
            </w:r>
            <w:r>
              <w:rPr>
                <w:rFonts w:hint="eastAsia" w:ascii="宋体" w:hAnsi="宋体" w:eastAsia="宋体" w:cs="宋体"/>
                <w:color w:val="000000"/>
                <w:kern w:val="0"/>
                <w:sz w:val="24"/>
                <w:lang w:val="zh-CN"/>
              </w:rPr>
              <w:t>评审内容：</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投标人对项目提出</w:t>
            </w:r>
            <w:r>
              <w:rPr>
                <w:rFonts w:hint="eastAsia" w:ascii="宋体" w:hAnsi="宋体" w:eastAsia="宋体" w:cs="宋体"/>
                <w:color w:val="000000"/>
                <w:kern w:val="0"/>
                <w:sz w:val="24"/>
                <w:lang w:val="zh-CN" w:eastAsia="zh-Hans"/>
              </w:rPr>
              <w:t>宣传推广</w:t>
            </w:r>
            <w:r>
              <w:rPr>
                <w:rFonts w:hint="eastAsia" w:ascii="宋体" w:hAnsi="宋体" w:eastAsia="宋体" w:cs="宋体"/>
                <w:color w:val="000000"/>
                <w:kern w:val="0"/>
                <w:sz w:val="24"/>
                <w:lang w:val="zh-CN"/>
              </w:rPr>
              <w:t>思路。包括但不限于以下内容：</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lang w:val="zh-CN" w:eastAsia="zh-Hans"/>
              </w:rPr>
              <w:t>项目宣传</w:t>
            </w:r>
            <w:r>
              <w:rPr>
                <w:rFonts w:hint="eastAsia" w:ascii="宋体" w:hAnsi="宋体" w:eastAsia="宋体" w:cs="宋体"/>
                <w:color w:val="000000"/>
                <w:kern w:val="0"/>
                <w:sz w:val="24"/>
                <w:lang w:val="zh-CN"/>
              </w:rPr>
              <w:t>定位；</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2、整体创意、风格、</w:t>
            </w:r>
            <w:r>
              <w:rPr>
                <w:rFonts w:hint="eastAsia" w:ascii="宋体" w:hAnsi="宋体" w:eastAsia="宋体" w:cs="宋体"/>
                <w:color w:val="000000"/>
                <w:kern w:val="0"/>
                <w:sz w:val="24"/>
                <w:lang w:val="zh-CN" w:eastAsia="zh-Hans"/>
              </w:rPr>
              <w:t>传播的分析</w:t>
            </w:r>
            <w:r>
              <w:rPr>
                <w:rFonts w:hint="eastAsia" w:ascii="宋体" w:hAnsi="宋体" w:eastAsia="宋体" w:cs="宋体"/>
                <w:color w:val="000000"/>
                <w:kern w:val="0"/>
                <w:sz w:val="24"/>
                <w:lang w:val="zh-CN"/>
              </w:rPr>
              <w:t>。</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（二）</w:t>
            </w:r>
            <w:r>
              <w:rPr>
                <w:rFonts w:hint="eastAsia" w:ascii="宋体" w:hAnsi="宋体" w:eastAsia="宋体" w:cs="宋体"/>
                <w:color w:val="000000"/>
                <w:kern w:val="0"/>
                <w:sz w:val="24"/>
                <w:lang w:val="zh-CN"/>
              </w:rPr>
              <w:t>评分标准：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1、满足2点得</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zh-CN"/>
              </w:rPr>
              <w:t>分，满足</w:t>
            </w:r>
            <w:r>
              <w:rPr>
                <w:rFonts w:hint="eastAsia" w:ascii="宋体" w:hAnsi="宋体" w:eastAsia="宋体" w:cs="宋体"/>
                <w:color w:val="000000"/>
                <w:kern w:val="0"/>
                <w:sz w:val="24"/>
                <w:lang w:val="en-US" w:eastAsia="zh-CN"/>
              </w:rPr>
              <w:t>任意</w:t>
            </w:r>
            <w:r>
              <w:rPr>
                <w:rFonts w:hint="eastAsia" w:ascii="宋体" w:hAnsi="宋体" w:eastAsia="宋体" w:cs="宋体"/>
                <w:color w:val="000000"/>
                <w:kern w:val="0"/>
                <w:sz w:val="24"/>
                <w:lang w:val="zh-CN"/>
              </w:rPr>
              <w:t>1点得</w:t>
            </w:r>
            <w:r>
              <w:rPr>
                <w:rFonts w:hint="eastAsia" w:ascii="宋体" w:hAnsi="宋体" w:cs="宋体"/>
                <w:color w:val="000000"/>
                <w:kern w:val="0"/>
                <w:sz w:val="24"/>
                <w:lang w:val="en-US" w:eastAsia="zh-CN"/>
              </w:rPr>
              <w:t>2.5</w:t>
            </w:r>
            <w:r>
              <w:rPr>
                <w:rFonts w:hint="eastAsia" w:ascii="宋体" w:hAnsi="宋体" w:eastAsia="宋体" w:cs="宋体"/>
                <w:color w:val="000000"/>
                <w:kern w:val="0"/>
                <w:sz w:val="24"/>
                <w:lang w:val="zh-CN"/>
              </w:rPr>
              <w:t>分，未满足不得分。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2、在此基础上，评审专家根据投标人的具体相应内容按照量化的评审因素指标进一步评审：（1）对</w:t>
            </w:r>
            <w:r>
              <w:rPr>
                <w:rFonts w:hint="eastAsia" w:ascii="宋体" w:hAnsi="宋体" w:eastAsia="宋体" w:cs="宋体"/>
                <w:color w:val="000000"/>
                <w:kern w:val="0"/>
                <w:sz w:val="24"/>
                <w:lang w:val="zh-CN" w:eastAsia="zh-Hans"/>
              </w:rPr>
              <w:t>宣传效果</w:t>
            </w:r>
            <w:r>
              <w:rPr>
                <w:rFonts w:hint="eastAsia" w:ascii="宋体" w:hAnsi="宋体" w:eastAsia="宋体" w:cs="宋体"/>
                <w:color w:val="000000"/>
                <w:kern w:val="0"/>
                <w:sz w:val="24"/>
                <w:lang w:val="zh-CN"/>
              </w:rPr>
              <w:t>定位精准，有明显的项目特色，有明确的引导性，能很好宣传本项目特点，（2）整体创意、风格、表现形式能结合本项目实际，满足未来发展需要。</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满足以上2点的评审为优，加</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val="zh-CN"/>
              </w:rPr>
              <w:t>分；满足以上任意1点的评审为良，加</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分；</w:t>
            </w:r>
            <w:bookmarkStart w:id="62" w:name="OLE_LINK26"/>
            <w:r>
              <w:rPr>
                <w:rFonts w:hint="eastAsia" w:ascii="宋体" w:hAnsi="宋体" w:eastAsia="宋体" w:cs="宋体"/>
                <w:color w:val="000000"/>
                <w:kern w:val="0"/>
                <w:sz w:val="24"/>
                <w:lang w:val="zh-CN"/>
              </w:rPr>
              <w:t>未提供或</w:t>
            </w:r>
            <w:bookmarkEnd w:id="62"/>
            <w:r>
              <w:rPr>
                <w:rFonts w:hint="eastAsia" w:ascii="宋体" w:hAnsi="宋体" w:cs="宋体"/>
                <w:color w:val="000000"/>
                <w:kern w:val="0"/>
                <w:sz w:val="24"/>
                <w:lang w:val="en-US" w:eastAsia="zh-CN"/>
              </w:rPr>
              <w:t>未</w:t>
            </w:r>
            <w:r>
              <w:rPr>
                <w:rFonts w:hint="eastAsia" w:ascii="宋体" w:hAnsi="宋体" w:eastAsia="宋体" w:cs="宋体"/>
                <w:color w:val="000000"/>
                <w:kern w:val="0"/>
                <w:sz w:val="24"/>
                <w:lang w:val="zh-CN"/>
              </w:rPr>
              <w:t>满足以上内容的评审为差，不加分。</w:t>
            </w:r>
          </w:p>
        </w:tc>
        <w:tc>
          <w:tcPr>
            <w:tcW w:w="459" w:type="pct"/>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10</w:t>
            </w:r>
          </w:p>
        </w:tc>
        <w:tc>
          <w:tcPr>
            <w:tcW w:w="558" w:type="pct"/>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3</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rPr>
              <w:t>内容表现</w:t>
            </w:r>
          </w:p>
        </w:tc>
        <w:tc>
          <w:tcPr>
            <w:tcW w:w="3020" w:type="pct"/>
            <w:noWrap w:val="0"/>
            <w:vAlign w:val="center"/>
          </w:tcPr>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（一）</w:t>
            </w:r>
            <w:r>
              <w:rPr>
                <w:rFonts w:hint="eastAsia" w:ascii="宋体" w:hAnsi="宋体" w:eastAsia="宋体" w:cs="宋体"/>
                <w:color w:val="000000"/>
                <w:kern w:val="0"/>
                <w:sz w:val="24"/>
                <w:lang w:val="zh-CN"/>
              </w:rPr>
              <w:t>评审内容：</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需提供内容表现方案，包括但不限于以下内容</w:t>
            </w:r>
          </w:p>
          <w:p>
            <w:pPr>
              <w:spacing w:line="360" w:lineRule="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eastAsia="zh-Hans"/>
              </w:rPr>
              <w:t>项目宣传</w:t>
            </w:r>
            <w:r>
              <w:rPr>
                <w:rFonts w:hint="eastAsia" w:ascii="宋体" w:hAnsi="宋体" w:eastAsia="宋体" w:cs="宋体"/>
                <w:color w:val="000000"/>
                <w:kern w:val="0"/>
                <w:sz w:val="24"/>
                <w:lang w:val="zh-CN"/>
              </w:rPr>
              <w:t>内容；1</w:t>
            </w:r>
            <w:r>
              <w:rPr>
                <w:rFonts w:hint="eastAsia" w:ascii="宋体" w:hAnsi="宋体" w:eastAsia="宋体" w:cs="宋体"/>
                <w:color w:val="000000"/>
                <w:kern w:val="0"/>
                <w:sz w:val="24"/>
                <w:lang w:val="zh-CN" w:eastAsia="zh-Hans"/>
              </w:rPr>
              <w:t>.</w:t>
            </w:r>
            <w:r>
              <w:rPr>
                <w:rFonts w:hint="eastAsia" w:ascii="宋体" w:hAnsi="宋体" w:eastAsia="宋体" w:cs="宋体"/>
                <w:color w:val="000000"/>
                <w:kern w:val="0"/>
                <w:sz w:val="24"/>
                <w:lang w:val="en-US" w:eastAsia="zh-CN"/>
              </w:rPr>
              <w:t>宣传片画面</w:t>
            </w:r>
            <w:r>
              <w:rPr>
                <w:rFonts w:hint="eastAsia" w:ascii="宋体" w:hAnsi="宋体" w:eastAsia="宋体" w:cs="宋体"/>
                <w:color w:val="000000"/>
                <w:kern w:val="0"/>
                <w:sz w:val="24"/>
                <w:lang w:val="zh-CN" w:eastAsia="zh-Hans"/>
              </w:rPr>
              <w:t>设计；</w:t>
            </w:r>
            <w:r>
              <w:rPr>
                <w:rFonts w:hint="eastAsia" w:ascii="宋体" w:hAnsi="宋体" w:eastAsia="宋体" w:cs="宋体"/>
                <w:color w:val="000000"/>
                <w:kern w:val="0"/>
                <w:sz w:val="24"/>
                <w:lang w:val="en-US" w:eastAsia="zh-CN"/>
              </w:rPr>
              <w:t>2.暖场片画面设计</w:t>
            </w:r>
            <w:r>
              <w:rPr>
                <w:rFonts w:hint="eastAsia" w:ascii="宋体" w:hAnsi="宋体" w:cs="宋体"/>
                <w:color w:val="000000"/>
                <w:kern w:val="0"/>
                <w:sz w:val="24"/>
                <w:lang w:val="en-US" w:eastAsia="zh-CN"/>
              </w:rPr>
              <w:t>。</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（二）</w:t>
            </w:r>
            <w:r>
              <w:rPr>
                <w:rFonts w:hint="eastAsia" w:ascii="宋体" w:hAnsi="宋体" w:eastAsia="宋体" w:cs="宋体"/>
                <w:color w:val="000000"/>
                <w:kern w:val="0"/>
                <w:sz w:val="24"/>
                <w:lang w:val="zh-CN"/>
              </w:rPr>
              <w:t>评分标准：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1.满足</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点得</w:t>
            </w:r>
            <w:r>
              <w:rPr>
                <w:rFonts w:hint="eastAsia" w:ascii="宋体" w:hAnsi="宋体" w:cs="宋体"/>
                <w:color w:val="000000"/>
                <w:kern w:val="0"/>
                <w:sz w:val="24"/>
                <w:lang w:val="en-US" w:eastAsia="zh-CN"/>
              </w:rPr>
              <w:t>6</w:t>
            </w:r>
            <w:r>
              <w:rPr>
                <w:rFonts w:hint="eastAsia" w:ascii="宋体" w:hAnsi="宋体" w:eastAsia="宋体" w:cs="宋体"/>
                <w:color w:val="000000"/>
                <w:kern w:val="0"/>
                <w:sz w:val="24"/>
                <w:lang w:val="zh-CN"/>
              </w:rPr>
              <w:t>分，任意一点未满足不得分。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2.在此基础上，评审专家根据投标设计人的具体相应内容按照量化的评审因素指标进一步评审：（1）</w:t>
            </w:r>
            <w:r>
              <w:rPr>
                <w:rFonts w:hint="eastAsia" w:ascii="宋体" w:hAnsi="宋体" w:eastAsia="宋体" w:cs="宋体"/>
                <w:color w:val="000000"/>
                <w:kern w:val="0"/>
                <w:sz w:val="24"/>
                <w:lang w:val="en-US" w:eastAsia="zh-CN"/>
              </w:rPr>
              <w:t>宣传片设计完整</w:t>
            </w:r>
            <w:r>
              <w:rPr>
                <w:rFonts w:hint="eastAsia" w:ascii="宋体" w:hAnsi="宋体" w:eastAsia="宋体" w:cs="宋体"/>
                <w:color w:val="000000"/>
                <w:kern w:val="0"/>
                <w:sz w:val="24"/>
                <w:lang w:val="zh-CN"/>
              </w:rPr>
              <w:t>；（2）</w:t>
            </w:r>
            <w:r>
              <w:rPr>
                <w:rFonts w:hint="eastAsia" w:ascii="宋体" w:hAnsi="宋体" w:eastAsia="宋体" w:cs="宋体"/>
                <w:color w:val="000000"/>
                <w:kern w:val="0"/>
                <w:sz w:val="24"/>
                <w:lang w:val="en-US" w:eastAsia="zh-CN"/>
              </w:rPr>
              <w:t>暖场片设计完整</w:t>
            </w:r>
            <w:r>
              <w:rPr>
                <w:rFonts w:hint="eastAsia" w:ascii="宋体" w:hAnsi="宋体" w:eastAsia="宋体" w:cs="宋体"/>
                <w:color w:val="000000"/>
                <w:kern w:val="0"/>
                <w:sz w:val="24"/>
                <w:lang w:val="zh-CN"/>
              </w:rPr>
              <w:t>。满足以上</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点的评审为优，</w:t>
            </w:r>
            <w:bookmarkStart w:id="63" w:name="OLE_LINK46"/>
            <w:r>
              <w:rPr>
                <w:rFonts w:hint="eastAsia" w:ascii="宋体" w:hAnsi="宋体" w:eastAsia="宋体" w:cs="宋体"/>
                <w:color w:val="000000"/>
                <w:kern w:val="0"/>
                <w:sz w:val="24"/>
                <w:lang w:val="zh-CN"/>
              </w:rPr>
              <w:t>加</w:t>
            </w:r>
            <w:bookmarkEnd w:id="63"/>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zh-CN"/>
              </w:rPr>
              <w:t>分；满足以上任意</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lang w:val="zh-CN"/>
              </w:rPr>
              <w:t>点的评审为良，加</w:t>
            </w:r>
            <w:r>
              <w:rPr>
                <w:rFonts w:hint="eastAsia" w:ascii="宋体" w:hAnsi="宋体" w:cs="宋体"/>
                <w:color w:val="000000"/>
                <w:kern w:val="0"/>
                <w:sz w:val="24"/>
                <w:lang w:val="en-US" w:eastAsia="zh-CN"/>
              </w:rPr>
              <w:t>2</w:t>
            </w:r>
            <w:r>
              <w:rPr>
                <w:rFonts w:hint="eastAsia" w:ascii="宋体" w:hAnsi="宋体" w:eastAsia="宋体" w:cs="宋体"/>
                <w:color w:val="000000"/>
                <w:kern w:val="0"/>
                <w:sz w:val="24"/>
                <w:lang w:val="zh-CN"/>
              </w:rPr>
              <w:t>分；未提供或未满足以上内容的评审为差，不得分。</w:t>
            </w:r>
          </w:p>
        </w:tc>
        <w:tc>
          <w:tcPr>
            <w:tcW w:w="459" w:type="pct"/>
            <w:noWrap w:val="0"/>
            <w:vAlign w:val="center"/>
          </w:tcPr>
          <w:p>
            <w:pPr>
              <w:autoSpaceDE w:val="0"/>
              <w:autoSpaceDN w:val="0"/>
              <w:adjustRightInd w:val="0"/>
              <w:spacing w:line="360" w:lineRule="auto"/>
              <w:jc w:val="center"/>
              <w:rPr>
                <w:rFonts w:hint="default" w:ascii="宋体" w:hAnsi="宋体" w:eastAsia="宋体" w:cs="宋体"/>
                <w:color w:val="000000"/>
                <w:sz w:val="24"/>
                <w:lang w:val="en-US"/>
              </w:rPr>
            </w:pPr>
            <w:r>
              <w:rPr>
                <w:rFonts w:hint="eastAsia" w:ascii="宋体" w:hAnsi="宋体" w:eastAsia="宋体" w:cs="宋体"/>
                <w:color w:val="000000"/>
                <w:sz w:val="24"/>
                <w:lang w:val="en-US" w:eastAsia="zh-CN"/>
              </w:rPr>
              <w:t>10</w:t>
            </w:r>
          </w:p>
        </w:tc>
        <w:tc>
          <w:tcPr>
            <w:tcW w:w="558" w:type="pct"/>
            <w:noWrap w:val="0"/>
            <w:vAlign w:val="center"/>
          </w:tcPr>
          <w:p>
            <w:pPr>
              <w:autoSpaceDE w:val="0"/>
              <w:autoSpaceDN w:val="0"/>
              <w:adjustRightInd w:val="0"/>
              <w:spacing w:line="360" w:lineRule="auto"/>
              <w:jc w:val="center"/>
              <w:rPr>
                <w:rFonts w:ascii="宋体" w:hAnsi="宋体" w:cs="宋体"/>
                <w:color w:val="000000"/>
                <w:sz w:val="24"/>
                <w:lang w:val="zh-CN"/>
              </w:rPr>
            </w:pPr>
            <w:bookmarkStart w:id="64" w:name="OLE_LINK47"/>
            <w:r>
              <w:rPr>
                <w:rFonts w:hint="eastAsia" w:ascii="宋体" w:hAnsi="宋体" w:cs="宋体"/>
                <w:color w:val="000000"/>
                <w:sz w:val="24"/>
                <w:lang w:val="zh-CN"/>
              </w:rPr>
              <w:t>评审委员打分</w:t>
            </w:r>
            <w:bookmarkEnd w:id="6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rPr>
            </w:pPr>
            <w:bookmarkStart w:id="65" w:name="OLE_LINK49"/>
            <w:r>
              <w:rPr>
                <w:rFonts w:hint="eastAsia" w:ascii="宋体" w:hAnsi="宋体" w:eastAsia="宋体" w:cs="宋体"/>
                <w:color w:val="000000"/>
                <w:sz w:val="24"/>
              </w:rPr>
              <w:t>艺术表现</w:t>
            </w:r>
            <w:bookmarkEnd w:id="65"/>
          </w:p>
        </w:tc>
        <w:tc>
          <w:tcPr>
            <w:tcW w:w="3020" w:type="pct"/>
            <w:noWrap w:val="0"/>
            <w:vAlign w:val="center"/>
          </w:tcPr>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（一）评审内容： 考察投标人同类视频作品。包括但不限于以下内容： 1.视频的内容情节、片头片尾； 2.字幕旁白、配乐等。 （二）评分标准： 满足以上2点得10分，满足以上任意1点得5分，未满足不得分。在此基础上，评委根据各供应商的具体响应内容按照量化的评审因素指标进一步评审： 优：主线清晰、内容新颖、叙述连贯，画面优美，片头片尾完整，震撼大气，字幕旁白等文字语音内容简练动听，配乐与情节配合度高、代入感强，</w:t>
            </w:r>
            <w:bookmarkStart w:id="66" w:name="OLE_LINK48"/>
            <w:r>
              <w:rPr>
                <w:rFonts w:hint="eastAsia" w:ascii="宋体" w:hAnsi="宋体" w:cs="宋体"/>
                <w:color w:val="000000"/>
                <w:kern w:val="0"/>
                <w:sz w:val="24"/>
                <w:lang w:val="en-US" w:eastAsia="zh-CN"/>
              </w:rPr>
              <w:t>加</w:t>
            </w:r>
            <w:bookmarkEnd w:id="66"/>
            <w:r>
              <w:rPr>
                <w:rFonts w:hint="eastAsia" w:ascii="宋体" w:hAnsi="宋体" w:cs="宋体"/>
                <w:color w:val="000000"/>
                <w:kern w:val="0"/>
                <w:sz w:val="24"/>
                <w:lang w:val="en-US" w:eastAsia="zh-CN"/>
              </w:rPr>
              <w:t>10</w:t>
            </w:r>
            <w:r>
              <w:rPr>
                <w:rFonts w:hint="eastAsia" w:ascii="宋体" w:hAnsi="宋体" w:eastAsia="宋体" w:cs="宋体"/>
                <w:color w:val="000000"/>
                <w:kern w:val="0"/>
                <w:sz w:val="24"/>
                <w:lang w:val="zh-CN"/>
              </w:rPr>
              <w:t>分； 良：主线较清晰、内容较新颖，片头片尾较完整，字幕旁白等文字语音内容较简练动听，配乐与情节配合度较高、代入感较强，</w:t>
            </w:r>
            <w:r>
              <w:rPr>
                <w:rFonts w:hint="eastAsia" w:ascii="宋体" w:hAnsi="宋体" w:cs="宋体"/>
                <w:color w:val="000000"/>
                <w:kern w:val="0"/>
                <w:sz w:val="24"/>
                <w:lang w:val="en-US" w:eastAsia="zh-CN"/>
              </w:rPr>
              <w:t>加7</w:t>
            </w:r>
            <w:r>
              <w:rPr>
                <w:rFonts w:hint="eastAsia" w:ascii="宋体" w:hAnsi="宋体" w:eastAsia="宋体" w:cs="宋体"/>
                <w:color w:val="000000"/>
                <w:kern w:val="0"/>
                <w:sz w:val="24"/>
                <w:lang w:val="zh-CN"/>
              </w:rPr>
              <w:t>分； 中：主线、内容清晰，片头片尾基本完整，字幕旁白等文字语音内容基本简练动听，配乐与情节配合度一般、代入感一般，</w:t>
            </w:r>
            <w:r>
              <w:rPr>
                <w:rFonts w:hint="eastAsia" w:ascii="宋体" w:hAnsi="宋体" w:cs="宋体"/>
                <w:color w:val="000000"/>
                <w:kern w:val="0"/>
                <w:sz w:val="24"/>
                <w:lang w:val="en-US" w:eastAsia="zh-CN"/>
              </w:rPr>
              <w:t>加3</w:t>
            </w:r>
            <w:r>
              <w:rPr>
                <w:rFonts w:hint="eastAsia" w:ascii="宋体" w:hAnsi="宋体" w:eastAsia="宋体" w:cs="宋体"/>
                <w:color w:val="000000"/>
                <w:kern w:val="0"/>
                <w:sz w:val="24"/>
                <w:lang w:val="zh-CN"/>
              </w:rPr>
              <w:t>分； 差：未提供视频作品或内容严重缺失，</w:t>
            </w:r>
            <w:r>
              <w:rPr>
                <w:rFonts w:hint="eastAsia" w:ascii="宋体" w:hAnsi="宋体" w:cs="宋体"/>
                <w:color w:val="000000"/>
                <w:kern w:val="0"/>
                <w:sz w:val="24"/>
                <w:lang w:val="en-US" w:eastAsia="zh-CN"/>
              </w:rPr>
              <w:t>不加</w:t>
            </w:r>
            <w:r>
              <w:rPr>
                <w:rFonts w:hint="eastAsia" w:ascii="宋体" w:hAnsi="宋体" w:eastAsia="宋体" w:cs="宋体"/>
                <w:color w:val="000000"/>
                <w:kern w:val="0"/>
                <w:sz w:val="24"/>
                <w:lang w:val="zh-CN"/>
              </w:rPr>
              <w:t>分。 （提供投标人过往视频作品文件，时长不超过</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lang w:val="zh-CN"/>
              </w:rPr>
              <w:t>分</w:t>
            </w:r>
            <w:r>
              <w:rPr>
                <w:rFonts w:hint="eastAsia" w:ascii="宋体" w:hAnsi="宋体" w:cs="宋体"/>
                <w:color w:val="000000"/>
                <w:kern w:val="0"/>
                <w:sz w:val="24"/>
                <w:lang w:val="en-US" w:eastAsia="zh-CN"/>
              </w:rPr>
              <w:t>钟</w:t>
            </w:r>
            <w:r>
              <w:rPr>
                <w:rFonts w:hint="eastAsia" w:ascii="宋体" w:hAnsi="宋体" w:eastAsia="宋体" w:cs="宋体"/>
                <w:color w:val="000000"/>
                <w:kern w:val="0"/>
                <w:sz w:val="24"/>
                <w:lang w:val="zh-CN"/>
              </w:rPr>
              <w:t>，MP4格式。投标人需提供U盘，并随投标文件一起递交，若视频损坏无法播放或者未递交，均视为不满足要求）</w:t>
            </w:r>
          </w:p>
        </w:tc>
        <w:tc>
          <w:tcPr>
            <w:tcW w:w="459" w:type="pct"/>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558" w:type="pct"/>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时间周期</w:t>
            </w:r>
          </w:p>
        </w:tc>
        <w:tc>
          <w:tcPr>
            <w:tcW w:w="3020" w:type="pct"/>
            <w:noWrap w:val="0"/>
            <w:vAlign w:val="center"/>
          </w:tcPr>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（一）</w:t>
            </w:r>
            <w:r>
              <w:rPr>
                <w:rFonts w:hint="eastAsia" w:ascii="宋体" w:hAnsi="宋体" w:eastAsia="宋体" w:cs="宋体"/>
                <w:color w:val="000000"/>
                <w:kern w:val="0"/>
                <w:sz w:val="24"/>
                <w:lang w:val="zh-CN"/>
              </w:rPr>
              <w:t>评审内容：</w:t>
            </w:r>
          </w:p>
          <w:p>
            <w:pPr>
              <w:spacing w:line="360" w:lineRule="auto"/>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rPr>
              <w:t>合理规划项目进展，承诺项目时间规划符合需要，</w:t>
            </w:r>
            <w:r>
              <w:rPr>
                <w:rFonts w:hint="eastAsia" w:ascii="宋体" w:hAnsi="宋体" w:eastAsia="宋体" w:cs="宋体"/>
                <w:color w:val="000000"/>
                <w:kern w:val="0"/>
                <w:sz w:val="24"/>
                <w:lang w:val="zh-CN" w:eastAsia="zh-CN"/>
              </w:rPr>
              <w:t>从</w:t>
            </w:r>
            <w:r>
              <w:rPr>
                <w:rFonts w:hint="eastAsia" w:ascii="宋体" w:hAnsi="宋体" w:eastAsia="宋体" w:cs="宋体"/>
                <w:color w:val="000000"/>
                <w:kern w:val="0"/>
                <w:sz w:val="24"/>
                <w:lang w:val="en-US" w:eastAsia="zh-CN"/>
              </w:rPr>
              <w:t>制作到</w:t>
            </w:r>
            <w:r>
              <w:rPr>
                <w:rFonts w:hint="eastAsia" w:ascii="宋体" w:hAnsi="宋体" w:eastAsia="宋体" w:cs="宋体"/>
                <w:color w:val="000000"/>
                <w:kern w:val="0"/>
                <w:sz w:val="24"/>
                <w:lang w:val="zh-CN" w:eastAsia="zh-Hans"/>
              </w:rPr>
              <w:t>定稿</w:t>
            </w:r>
            <w:r>
              <w:rPr>
                <w:rFonts w:hint="eastAsia" w:ascii="宋体" w:hAnsi="宋体" w:eastAsia="宋体" w:cs="宋体"/>
                <w:color w:val="000000"/>
                <w:kern w:val="0"/>
                <w:sz w:val="24"/>
                <w:lang w:val="zh-CN"/>
              </w:rPr>
              <w:t>周期最长不超过</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val="zh-CN"/>
              </w:rPr>
              <w:t>0天</w:t>
            </w:r>
            <w:r>
              <w:rPr>
                <w:rFonts w:hint="eastAsia" w:ascii="宋体" w:hAnsi="宋体" w:eastAsia="宋体" w:cs="宋体"/>
                <w:color w:val="000000"/>
                <w:kern w:val="0"/>
                <w:sz w:val="24"/>
                <w:lang w:val="zh-CN" w:eastAsia="zh-CN"/>
              </w:rPr>
              <w:t>。</w:t>
            </w:r>
          </w:p>
          <w:p>
            <w:pPr>
              <w:spacing w:line="360" w:lineRule="auto"/>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rPr>
              <w:t>提供包括以上内容的承诺函（格式自拟）得满分，未提供或承诺内容不满足不得分。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（二）</w:t>
            </w:r>
            <w:r>
              <w:rPr>
                <w:rFonts w:hint="eastAsia" w:ascii="宋体" w:hAnsi="宋体" w:eastAsia="宋体" w:cs="宋体"/>
                <w:color w:val="000000"/>
                <w:kern w:val="0"/>
                <w:sz w:val="24"/>
                <w:lang w:val="zh-CN"/>
              </w:rPr>
              <w:t>评分标准：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1、投标人需提供承诺函（格式自拟）。</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2、以上资料均要求提供复印件，加盖投标人公章。评分中出现无证明资料或专家无法凭所提供资料判断是否得分的情况，一律不得分。</w:t>
            </w:r>
          </w:p>
        </w:tc>
        <w:tc>
          <w:tcPr>
            <w:tcW w:w="459" w:type="pct"/>
            <w:noWrap w:val="0"/>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3</w:t>
            </w:r>
          </w:p>
        </w:tc>
        <w:tc>
          <w:tcPr>
            <w:tcW w:w="558" w:type="pct"/>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履约承诺</w:t>
            </w:r>
          </w:p>
        </w:tc>
        <w:tc>
          <w:tcPr>
            <w:tcW w:w="3020" w:type="pct"/>
            <w:noWrap w:val="0"/>
            <w:vAlign w:val="center"/>
          </w:tcPr>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（一）</w:t>
            </w:r>
            <w:r>
              <w:rPr>
                <w:rFonts w:hint="eastAsia" w:ascii="宋体" w:hAnsi="宋体" w:eastAsia="宋体" w:cs="宋体"/>
                <w:color w:val="000000"/>
                <w:kern w:val="0"/>
                <w:sz w:val="24"/>
                <w:lang w:val="zh-CN"/>
              </w:rPr>
              <w:t>评审内容：</w:t>
            </w:r>
          </w:p>
          <w:p>
            <w:pPr>
              <w:spacing w:line="360" w:lineRule="auto"/>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rPr>
              <w:t>对</w:t>
            </w:r>
            <w:r>
              <w:rPr>
                <w:rFonts w:hint="eastAsia" w:ascii="宋体" w:hAnsi="宋体" w:eastAsia="宋体" w:cs="宋体"/>
                <w:color w:val="000000"/>
                <w:kern w:val="0"/>
                <w:sz w:val="24"/>
                <w:lang w:val="en-US" w:eastAsia="zh-CN"/>
              </w:rPr>
              <w:t>项目</w:t>
            </w:r>
            <w:r>
              <w:rPr>
                <w:rFonts w:hint="eastAsia" w:ascii="宋体" w:hAnsi="宋体" w:eastAsia="宋体" w:cs="宋体"/>
                <w:color w:val="000000"/>
                <w:kern w:val="0"/>
                <w:sz w:val="24"/>
                <w:lang w:val="zh-CN"/>
              </w:rPr>
              <w:t>服务的履约承诺（包括项目完成质量、进度保障措施）</w:t>
            </w:r>
            <w:r>
              <w:rPr>
                <w:rFonts w:hint="eastAsia" w:ascii="宋体" w:hAnsi="宋体" w:eastAsia="宋体" w:cs="宋体"/>
                <w:color w:val="000000"/>
                <w:kern w:val="0"/>
                <w:sz w:val="24"/>
                <w:lang w:val="zh-CN" w:eastAsia="zh-CN"/>
              </w:rPr>
              <w:t>。</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提供包括以上内容的承诺函（格式自拟）得满分，未提供或承诺内容不满足不得分。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（二）</w:t>
            </w:r>
            <w:r>
              <w:rPr>
                <w:rFonts w:hint="eastAsia" w:ascii="宋体" w:hAnsi="宋体" w:eastAsia="宋体" w:cs="宋体"/>
                <w:color w:val="000000"/>
                <w:kern w:val="0"/>
                <w:sz w:val="24"/>
                <w:lang w:val="zh-CN"/>
              </w:rPr>
              <w:t>评分标准：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1、投标人需提供承诺函</w:t>
            </w:r>
            <w:r>
              <w:rPr>
                <w:rFonts w:hint="eastAsia" w:ascii="宋体" w:hAnsi="宋体" w:eastAsia="宋体" w:cs="宋体"/>
                <w:color w:val="000000"/>
                <w:kern w:val="0"/>
                <w:sz w:val="24"/>
                <w:lang w:val="zh-CN"/>
              </w:rPr>
              <w:t>（格式自拟）</w:t>
            </w:r>
            <w:r>
              <w:rPr>
                <w:rFonts w:hint="eastAsia" w:ascii="宋体" w:hAnsi="宋体" w:eastAsia="宋体" w:cs="宋体"/>
                <w:color w:val="000000"/>
                <w:kern w:val="0"/>
                <w:sz w:val="24"/>
                <w:lang w:val="en-US" w:eastAsia="zh-CN"/>
              </w:rPr>
              <w:t>。</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2、以上资料均要求提供复印件，加盖投标人公章。评分中出现无证明资料或专家无法凭所提供资料判断是否得分的情况，一律不得分。</w:t>
            </w:r>
          </w:p>
        </w:tc>
        <w:tc>
          <w:tcPr>
            <w:tcW w:w="459" w:type="pct"/>
            <w:noWrap w:val="0"/>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558" w:type="pct"/>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9"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551" w:type="pct"/>
            <w:gridSpan w:val="2"/>
            <w:noWrap w:val="0"/>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后续服务</w:t>
            </w:r>
          </w:p>
        </w:tc>
        <w:tc>
          <w:tcPr>
            <w:tcW w:w="3020" w:type="pct"/>
            <w:noWrap w:val="0"/>
            <w:vAlign w:val="center"/>
          </w:tcPr>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（一）</w:t>
            </w:r>
            <w:r>
              <w:rPr>
                <w:rFonts w:hint="eastAsia" w:ascii="宋体" w:hAnsi="宋体" w:eastAsia="宋体" w:cs="宋体"/>
                <w:color w:val="000000"/>
                <w:kern w:val="0"/>
                <w:sz w:val="24"/>
                <w:lang w:val="zh-CN"/>
              </w:rPr>
              <w:t>评审内容：</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提供</w:t>
            </w:r>
            <w:r>
              <w:rPr>
                <w:rFonts w:hint="eastAsia" w:ascii="宋体" w:hAnsi="宋体" w:eastAsia="宋体" w:cs="宋体"/>
                <w:color w:val="000000"/>
                <w:kern w:val="0"/>
                <w:sz w:val="24"/>
                <w:lang w:val="en-US" w:eastAsia="zh-CN"/>
              </w:rPr>
              <w:t>视频</w:t>
            </w:r>
            <w:r>
              <w:rPr>
                <w:rFonts w:hint="eastAsia" w:ascii="宋体" w:hAnsi="宋体" w:eastAsia="宋体" w:cs="宋体"/>
                <w:color w:val="000000"/>
                <w:kern w:val="0"/>
                <w:sz w:val="24"/>
                <w:lang w:val="zh-CN" w:eastAsia="zh-Hans"/>
              </w:rPr>
              <w:t>产品的</w:t>
            </w:r>
            <w:r>
              <w:rPr>
                <w:rFonts w:hint="eastAsia" w:ascii="宋体" w:hAnsi="宋体" w:eastAsia="宋体" w:cs="宋体"/>
                <w:color w:val="000000"/>
                <w:kern w:val="0"/>
                <w:sz w:val="24"/>
                <w:lang w:val="zh-CN"/>
              </w:rPr>
              <w:t>修改更新服务，响应时间不超过24小时</w:t>
            </w:r>
            <w:r>
              <w:rPr>
                <w:rFonts w:hint="eastAsia" w:ascii="宋体" w:hAnsi="宋体" w:eastAsia="宋体" w:cs="宋体"/>
                <w:color w:val="000000"/>
                <w:kern w:val="0"/>
                <w:sz w:val="24"/>
                <w:lang w:val="zh-CN" w:eastAsia="zh-CN"/>
              </w:rPr>
              <w:t>（含）</w:t>
            </w:r>
            <w:r>
              <w:rPr>
                <w:rFonts w:hint="eastAsia" w:ascii="宋体" w:hAnsi="宋体" w:eastAsia="宋体" w:cs="宋体"/>
                <w:color w:val="000000"/>
                <w:kern w:val="0"/>
                <w:sz w:val="24"/>
                <w:lang w:val="zh-CN"/>
              </w:rPr>
              <w:t>。</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提供包括以上内容的承诺函（格式自拟）得满分，未提供或承诺内容不满足不得分。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（二）</w:t>
            </w:r>
            <w:r>
              <w:rPr>
                <w:rFonts w:hint="eastAsia" w:ascii="宋体" w:hAnsi="宋体" w:eastAsia="宋体" w:cs="宋体"/>
                <w:color w:val="000000"/>
                <w:kern w:val="0"/>
                <w:sz w:val="24"/>
                <w:lang w:val="zh-CN"/>
              </w:rPr>
              <w:t>评分标准：</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1、投标人需提供承诺函</w:t>
            </w:r>
            <w:r>
              <w:rPr>
                <w:rFonts w:hint="eastAsia" w:ascii="宋体" w:hAnsi="宋体" w:eastAsia="宋体" w:cs="宋体"/>
                <w:color w:val="000000"/>
                <w:kern w:val="0"/>
                <w:sz w:val="24"/>
                <w:lang w:val="zh-CN"/>
              </w:rPr>
              <w:t>（格式自拟）</w:t>
            </w:r>
            <w:r>
              <w:rPr>
                <w:rFonts w:hint="eastAsia" w:ascii="宋体" w:hAnsi="宋体" w:eastAsia="宋体" w:cs="宋体"/>
                <w:color w:val="000000"/>
                <w:kern w:val="0"/>
                <w:sz w:val="24"/>
                <w:lang w:val="en-US" w:eastAsia="zh-CN"/>
              </w:rPr>
              <w:t>。</w:t>
            </w:r>
          </w:p>
          <w:p>
            <w:pPr>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2、以上资料均要求提供复印件，加盖投标人公章。评分中出现无证明资料或专家无法凭所提供资料判断是否得分的情况，一律不得分。</w:t>
            </w:r>
          </w:p>
        </w:tc>
        <w:tc>
          <w:tcPr>
            <w:tcW w:w="459" w:type="pct"/>
            <w:noWrap w:val="0"/>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5</w:t>
            </w:r>
          </w:p>
        </w:tc>
        <w:tc>
          <w:tcPr>
            <w:tcW w:w="558" w:type="pct"/>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评审委员打分</w:t>
            </w:r>
          </w:p>
        </w:tc>
      </w:tr>
      <w:bookmarkEnd w:id="56"/>
      <w:bookmarkEnd w:id="59"/>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45" w:type="dxa"/>
            <w:left w:w="45" w:type="dxa"/>
            <w:bottom w:w="45" w:type="dxa"/>
            <w:right w:w="45" w:type="dxa"/>
          </w:tblCellMar>
        </w:tblPrEx>
        <w:trPr>
          <w:gridBefore w:val="1"/>
          <w:gridAfter w:val="4"/>
          <w:wBefore w:w="159" w:type="dxa"/>
          <w:wAfter w:w="173" w:type="dxa"/>
          <w:tblCellSpacing w:w="0" w:type="dxa"/>
          <w:jc w:val="center"/>
        </w:trPr>
        <w:tc>
          <w:tcPr>
            <w:tcW w:w="8197" w:type="dxa"/>
            <w:gridSpan w:val="2"/>
            <w:tcBorders>
              <w:top w:val="nil"/>
              <w:left w:val="nil"/>
              <w:bottom w:val="nil"/>
              <w:right w:val="nil"/>
            </w:tcBorders>
            <w:noWrap w:val="0"/>
            <w:vAlign w:val="center"/>
          </w:tcPr>
          <w:p>
            <w:pPr>
              <w:pStyle w:val="10"/>
              <w:spacing w:before="0" w:beforeAutospacing="0" w:after="0" w:afterAutospacing="0"/>
              <w:rPr>
                <w:rFonts w:hint="eastAsia"/>
                <w:color w:val="000000"/>
              </w:rPr>
            </w:pPr>
          </w:p>
        </w:tc>
      </w:tr>
    </w:tbl>
    <w:p>
      <w:pPr>
        <w:rPr>
          <w:color w:val="000000"/>
        </w:rPr>
      </w:pPr>
    </w:p>
    <w:p>
      <w:pPr>
        <w:tabs>
          <w:tab w:val="left" w:pos="640"/>
          <w:tab w:val="left" w:pos="1260"/>
          <w:tab w:val="left" w:pos="1418"/>
        </w:tabs>
        <w:spacing w:line="360" w:lineRule="auto"/>
        <w:ind w:right="-420" w:rightChars="-200"/>
        <w:rPr>
          <w:rFonts w:hint="eastAsia" w:ascii="宋体" w:hAnsi="宋体" w:cs="宋体"/>
          <w:color w:val="000000"/>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000000"/>
          <w:sz w:val="24"/>
        </w:rPr>
      </w:pPr>
      <w:r>
        <w:rPr>
          <w:rFonts w:hint="eastAsia" w:ascii="宋体" w:hAnsi="宋体" w:cs="宋体"/>
          <w:b/>
          <w:bCs/>
          <w:color w:val="000000"/>
          <w:sz w:val="24"/>
        </w:rPr>
        <w:t>第七章 附件（投标文件格式）</w:t>
      </w:r>
      <w:bookmarkEnd w:id="54"/>
    </w:p>
    <w:p>
      <w:pPr>
        <w:keepNext/>
        <w:keepLines/>
        <w:spacing w:before="260" w:after="260" w:line="440" w:lineRule="exact"/>
        <w:jc w:val="center"/>
        <w:outlineLvl w:val="1"/>
        <w:rPr>
          <w:rFonts w:ascii="宋体" w:hAnsi="宋体" w:cs="宋体"/>
          <w:b/>
          <w:bCs/>
          <w:color w:val="000000"/>
          <w:sz w:val="24"/>
        </w:rPr>
      </w:pPr>
      <w:bookmarkStart w:id="67" w:name="_Toc6548"/>
      <w:bookmarkStart w:id="68" w:name="_Toc19494"/>
      <w:bookmarkStart w:id="69" w:name="_Toc31827"/>
      <w:bookmarkStart w:id="70" w:name="_Toc5116"/>
      <w:r>
        <w:rPr>
          <w:rFonts w:hint="eastAsia" w:ascii="宋体" w:hAnsi="宋体" w:cs="宋体"/>
          <w:b/>
          <w:bCs/>
          <w:color w:val="000000"/>
          <w:sz w:val="24"/>
        </w:rPr>
        <w:t>1、投标文件密封袋/封面参考</w:t>
      </w:r>
      <w:bookmarkEnd w:id="67"/>
      <w:bookmarkEnd w:id="68"/>
      <w:bookmarkEnd w:id="69"/>
      <w:bookmarkEnd w:id="70"/>
    </w:p>
    <w:tbl>
      <w:tblPr>
        <w:tblStyle w:val="1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ascii="仿宋_GB2312" w:eastAsia="仿宋_GB2312"/>
                <w:b/>
                <w:color w:val="000000"/>
                <w:sz w:val="32"/>
              </w:rPr>
            </w:pPr>
          </w:p>
          <w:p>
            <w:pPr>
              <w:pStyle w:val="2"/>
              <w:tabs>
                <w:tab w:val="left" w:pos="562"/>
                <w:tab w:val="left" w:pos="3372"/>
                <w:tab w:val="left" w:pos="3653"/>
              </w:tabs>
              <w:spacing w:line="360" w:lineRule="auto"/>
              <w:jc w:val="center"/>
              <w:rPr>
                <w:rFonts w:ascii="黑体" w:eastAsia="黑体"/>
                <w:b/>
                <w:color w:val="000000"/>
                <w:sz w:val="72"/>
                <w:szCs w:val="72"/>
              </w:rPr>
            </w:pPr>
          </w:p>
          <w:p>
            <w:pPr>
              <w:pStyle w:val="2"/>
              <w:tabs>
                <w:tab w:val="left" w:pos="562"/>
                <w:tab w:val="left" w:pos="3372"/>
                <w:tab w:val="left" w:pos="3653"/>
              </w:tabs>
              <w:spacing w:line="360" w:lineRule="auto"/>
              <w:jc w:val="center"/>
              <w:rPr>
                <w:rFonts w:ascii="黑体" w:eastAsia="黑体"/>
                <w:b/>
                <w:color w:val="000000"/>
                <w:sz w:val="72"/>
                <w:szCs w:val="72"/>
              </w:rPr>
            </w:pPr>
            <w:r>
              <w:rPr>
                <w:rFonts w:hint="eastAsia" w:ascii="黑体" w:eastAsia="黑体"/>
                <w:b/>
                <w:color w:val="000000"/>
                <w:sz w:val="72"/>
                <w:szCs w:val="72"/>
              </w:rPr>
              <w:t>投 标 文 件</w:t>
            </w:r>
          </w:p>
          <w:p>
            <w:pPr>
              <w:pStyle w:val="2"/>
              <w:tabs>
                <w:tab w:val="left" w:pos="562"/>
                <w:tab w:val="left" w:pos="3372"/>
                <w:tab w:val="left" w:pos="3653"/>
              </w:tabs>
              <w:spacing w:line="360" w:lineRule="auto"/>
              <w:jc w:val="center"/>
              <w:rPr>
                <w:rFonts w:ascii="黑体" w:eastAsia="黑体"/>
                <w:b/>
                <w:strike/>
                <w:color w:val="000000"/>
                <w:sz w:val="32"/>
              </w:rPr>
            </w:pP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正本</w:t>
            </w: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副本</w:t>
            </w:r>
          </w:p>
          <w:p>
            <w:pPr>
              <w:pStyle w:val="2"/>
              <w:tabs>
                <w:tab w:val="left" w:pos="562"/>
                <w:tab w:val="left" w:pos="3372"/>
                <w:tab w:val="left" w:pos="3653"/>
              </w:tabs>
              <w:spacing w:line="360" w:lineRule="auto"/>
              <w:rPr>
                <w:rFonts w:ascii="仿宋_GB2312" w:eastAsia="仿宋_GB2312"/>
                <w:b/>
                <w:color w:val="000000"/>
                <w:sz w:val="32"/>
              </w:rPr>
            </w:pPr>
          </w:p>
          <w:p>
            <w:pPr>
              <w:rPr>
                <w:color w:val="000000"/>
              </w:rPr>
            </w:pPr>
          </w:p>
          <w:p>
            <w:pPr>
              <w:pStyle w:val="2"/>
              <w:tabs>
                <w:tab w:val="left" w:pos="562"/>
                <w:tab w:val="left" w:pos="3372"/>
                <w:tab w:val="left" w:pos="3653"/>
              </w:tabs>
              <w:spacing w:line="400" w:lineRule="exact"/>
              <w:ind w:firstLine="900" w:firstLineChars="320"/>
              <w:rPr>
                <w:rFonts w:ascii="仿宋_GB2312" w:eastAsia="仿宋_GB2312"/>
                <w:b/>
                <w:color w:val="000000"/>
                <w:sz w:val="28"/>
                <w:szCs w:val="28"/>
              </w:rPr>
            </w:pPr>
          </w:p>
          <w:p>
            <w:pPr>
              <w:pStyle w:val="2"/>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项目编号：</w:t>
            </w:r>
            <w:r>
              <w:rPr>
                <w:rFonts w:hint="eastAsia" w:ascii="宋体" w:hAnsi="宋体" w:cs="Arial"/>
                <w:b/>
                <w:bCs/>
                <w:color w:val="000000"/>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Arial"/>
                <w:b/>
                <w:bCs/>
                <w:color w:val="000000"/>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投标人名称：</w:t>
            </w:r>
            <w:r>
              <w:rPr>
                <w:rFonts w:hint="eastAsia" w:ascii="宋体" w:hAnsi="宋体" w:cs="Arial"/>
                <w:b/>
                <w:bCs/>
                <w:color w:val="000000"/>
                <w:sz w:val="28"/>
                <w:szCs w:val="28"/>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宋体"/>
                <w:b/>
                <w:color w:val="000000"/>
                <w:sz w:val="28"/>
                <w:szCs w:val="28"/>
              </w:rPr>
              <w:t>投标人地址：</w:t>
            </w:r>
            <w:r>
              <w:rPr>
                <w:rFonts w:hint="eastAsia" w:ascii="宋体" w:hAnsi="宋体" w:cs="Arial"/>
                <w:b/>
                <w:bCs/>
                <w:color w:val="000000"/>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Arial"/>
                <w:b/>
                <w:bCs/>
                <w:color w:val="000000"/>
                <w:sz w:val="28"/>
                <w:szCs w:val="28"/>
              </w:rPr>
              <w:t>法定代表人/被授权人：</w:t>
            </w:r>
            <w:r>
              <w:rPr>
                <w:rFonts w:hint="eastAsia" w:ascii="宋体" w:hAnsi="宋体" w:cs="Arial"/>
                <w:b/>
                <w:bCs/>
                <w:color w:val="000000"/>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Arial"/>
                <w:b/>
                <w:bCs/>
                <w:color w:val="000000"/>
                <w:sz w:val="28"/>
                <w:szCs w:val="28"/>
              </w:rPr>
              <w:t>联系电话：</w:t>
            </w:r>
            <w:r>
              <w:rPr>
                <w:rFonts w:hint="eastAsia" w:ascii="宋体" w:hAnsi="宋体" w:cs="Arial"/>
                <w:b/>
                <w:bCs/>
                <w:color w:val="000000"/>
                <w:sz w:val="28"/>
                <w:szCs w:val="28"/>
                <w:u w:val="single"/>
              </w:rPr>
              <w:t xml:space="preserve">                                   </w:t>
            </w:r>
          </w:p>
          <w:p>
            <w:pPr>
              <w:spacing w:line="360" w:lineRule="auto"/>
              <w:jc w:val="center"/>
              <w:rPr>
                <w:rFonts w:ascii="宋体" w:hAnsi="宋体" w:cs="Arial"/>
                <w:b/>
                <w:bCs/>
                <w:color w:val="000000"/>
                <w:sz w:val="28"/>
                <w:szCs w:val="28"/>
              </w:rPr>
            </w:pPr>
          </w:p>
          <w:p>
            <w:pPr>
              <w:spacing w:line="360" w:lineRule="auto"/>
              <w:jc w:val="center"/>
              <w:rPr>
                <w:rFonts w:ascii="宋体" w:hAnsi="宋体" w:cs="Arial"/>
                <w:b/>
                <w:bCs/>
                <w:color w:val="000000"/>
                <w:sz w:val="28"/>
                <w:szCs w:val="28"/>
              </w:rPr>
            </w:pPr>
          </w:p>
          <w:p>
            <w:pPr>
              <w:spacing w:line="360" w:lineRule="auto"/>
              <w:jc w:val="center"/>
              <w:rPr>
                <w:rFonts w:ascii="仿宋_GB2312" w:eastAsia="仿宋_GB2312"/>
                <w:b/>
                <w:color w:val="000000"/>
                <w:sz w:val="32"/>
              </w:rPr>
            </w:pPr>
            <w:r>
              <w:rPr>
                <w:rFonts w:hint="eastAsia" w:ascii="宋体" w:hAnsi="宋体" w:cs="Arial"/>
                <w:b/>
                <w:bCs/>
                <w:color w:val="000000"/>
                <w:sz w:val="28"/>
                <w:szCs w:val="28"/>
              </w:rPr>
              <w:t>【年月日时分之前不得启封。】</w:t>
            </w:r>
          </w:p>
        </w:tc>
      </w:tr>
    </w:tbl>
    <w:p>
      <w:pPr>
        <w:spacing w:line="360" w:lineRule="auto"/>
        <w:jc w:val="center"/>
        <w:rPr>
          <w:rFonts w:ascii="宋体" w:hAnsi="宋体" w:cs="宋体"/>
          <w:b/>
          <w:bCs/>
          <w:color w:val="000000"/>
          <w:sz w:val="24"/>
        </w:rPr>
      </w:pPr>
    </w:p>
    <w:p>
      <w:pPr>
        <w:spacing w:before="100" w:beforeAutospacing="1" w:after="100" w:afterAutospacing="1"/>
        <w:jc w:val="center"/>
        <w:outlineLvl w:val="1"/>
        <w:rPr>
          <w:rFonts w:ascii="宋体" w:hAnsi="宋体" w:cs="宋体"/>
          <w:b/>
          <w:color w:val="000000"/>
          <w:sz w:val="24"/>
          <w:highlight w:val="none"/>
        </w:rPr>
      </w:pPr>
      <w:bookmarkStart w:id="71" w:name="_Toc16724"/>
      <w:r>
        <w:rPr>
          <w:rFonts w:hint="eastAsia" w:ascii="宋体" w:hAnsi="宋体" w:cs="宋体"/>
          <w:b/>
          <w:color w:val="000000"/>
          <w:sz w:val="24"/>
          <w:highlight w:val="none"/>
        </w:rPr>
        <w:t>2、投标文件—目录</w:t>
      </w:r>
      <w:bookmarkEnd w:id="71"/>
    </w:p>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（一）</w:t>
      </w:r>
      <w:r>
        <w:rPr>
          <w:rFonts w:hint="eastAsia" w:ascii="宋体" w:hAnsi="宋体" w:cs="宋体"/>
          <w:b/>
          <w:bCs/>
          <w:color w:val="000000"/>
          <w:sz w:val="24"/>
          <w:highlight w:val="none"/>
          <w:lang w:val="zh-CN"/>
        </w:rPr>
        <w:t>价格部分</w:t>
      </w:r>
    </w:p>
    <w:p>
      <w:pPr>
        <w:numPr>
          <w:ilvl w:val="0"/>
          <w:numId w:val="8"/>
        </w:numPr>
        <w:tabs>
          <w:tab w:val="left" w:pos="640"/>
          <w:tab w:val="clear" w:pos="425"/>
        </w:tabs>
        <w:spacing w:line="360" w:lineRule="auto"/>
        <w:ind w:left="625" w:hanging="625"/>
        <w:rPr>
          <w:rFonts w:ascii="宋体" w:hAnsi="宋体" w:cs="宋体"/>
          <w:color w:val="000000"/>
          <w:sz w:val="24"/>
          <w:highlight w:val="none"/>
        </w:rPr>
      </w:pPr>
      <w:r>
        <w:rPr>
          <w:rFonts w:hint="eastAsia" w:ascii="宋体" w:hAnsi="宋体" w:cs="宋体"/>
          <w:color w:val="000000"/>
          <w:sz w:val="24"/>
          <w:highlight w:val="none"/>
        </w:rPr>
        <w:t>投标一览表；</w:t>
      </w:r>
    </w:p>
    <w:p>
      <w:pPr>
        <w:numPr>
          <w:ilvl w:val="0"/>
          <w:numId w:val="8"/>
        </w:numPr>
        <w:tabs>
          <w:tab w:val="left" w:pos="640"/>
          <w:tab w:val="clear" w:pos="425"/>
        </w:tabs>
        <w:spacing w:line="360" w:lineRule="auto"/>
        <w:ind w:left="625" w:hanging="625"/>
        <w:rPr>
          <w:rFonts w:ascii="宋体" w:hAnsi="宋体" w:cs="宋体"/>
          <w:color w:val="000000"/>
          <w:sz w:val="24"/>
          <w:highlight w:val="none"/>
        </w:rPr>
      </w:pPr>
      <w:r>
        <w:rPr>
          <w:rFonts w:hint="eastAsia" w:ascii="宋体" w:hAnsi="宋体" w:cs="宋体"/>
          <w:color w:val="000000"/>
          <w:sz w:val="24"/>
          <w:highlight w:val="none"/>
        </w:rPr>
        <w:t>分类报价明细表；</w:t>
      </w:r>
    </w:p>
    <w:p>
      <w:pPr>
        <w:spacing w:line="360" w:lineRule="auto"/>
        <w:rPr>
          <w:rFonts w:ascii="宋体" w:hAnsi="宋体" w:cs="宋体"/>
          <w:b/>
          <w:bCs/>
          <w:color w:val="000000"/>
          <w:sz w:val="24"/>
          <w:highlight w:val="none"/>
          <w:u w:val="wave"/>
        </w:rPr>
      </w:pPr>
      <w:r>
        <w:rPr>
          <w:rFonts w:hint="eastAsia" w:ascii="宋体" w:hAnsi="宋体" w:cs="宋体"/>
          <w:b/>
          <w:bCs/>
          <w:color w:val="000000"/>
          <w:sz w:val="24"/>
          <w:highlight w:val="none"/>
        </w:rPr>
        <w:t>（二）商务部分</w:t>
      </w:r>
    </w:p>
    <w:p>
      <w:pPr>
        <w:numPr>
          <w:ilvl w:val="0"/>
          <w:numId w:val="9"/>
        </w:numPr>
        <w:tabs>
          <w:tab w:val="left" w:pos="640"/>
          <w:tab w:val="left" w:pos="1260"/>
          <w:tab w:val="left" w:pos="1418"/>
        </w:tabs>
        <w:spacing w:line="360" w:lineRule="auto"/>
        <w:ind w:left="845" w:hanging="845"/>
        <w:rPr>
          <w:rFonts w:ascii="宋体" w:hAnsi="宋体" w:cs="宋体"/>
          <w:color w:val="000000"/>
          <w:sz w:val="24"/>
          <w:highlight w:val="none"/>
        </w:rPr>
      </w:pPr>
      <w:r>
        <w:rPr>
          <w:rFonts w:hint="eastAsia" w:ascii="宋体" w:hAnsi="宋体" w:cs="宋体"/>
          <w:color w:val="000000"/>
          <w:sz w:val="24"/>
          <w:highlight w:val="none"/>
        </w:rPr>
        <w:t>投标响应书；</w:t>
      </w:r>
    </w:p>
    <w:p>
      <w:pPr>
        <w:numPr>
          <w:ilvl w:val="0"/>
          <w:numId w:val="9"/>
        </w:numPr>
        <w:tabs>
          <w:tab w:val="left" w:pos="640"/>
          <w:tab w:val="left" w:pos="1260"/>
          <w:tab w:val="left" w:pos="1418"/>
        </w:tabs>
        <w:spacing w:line="360" w:lineRule="auto"/>
        <w:ind w:left="645" w:hanging="645"/>
        <w:rPr>
          <w:rFonts w:ascii="宋体" w:hAnsi="宋体" w:cs="宋体"/>
          <w:color w:val="000000"/>
          <w:sz w:val="24"/>
          <w:highlight w:val="none"/>
          <w:lang w:val="fr-CH"/>
        </w:rPr>
      </w:pPr>
      <w:r>
        <w:rPr>
          <w:rFonts w:hint="eastAsia" w:ascii="宋体" w:hAnsi="宋体" w:cs="宋体"/>
          <w:color w:val="000000"/>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ascii="宋体" w:hAnsi="宋体" w:cs="宋体"/>
          <w:b/>
          <w:bCs/>
          <w:color w:val="000000"/>
          <w:sz w:val="24"/>
          <w:highlight w:val="none"/>
          <w:lang w:val="fr-CH"/>
        </w:rPr>
      </w:pPr>
      <w:r>
        <w:rPr>
          <w:rFonts w:hint="eastAsia" w:ascii="宋体" w:hAnsi="宋体" w:cs="宋体"/>
          <w:color w:val="000000"/>
          <w:sz w:val="24"/>
          <w:highlight w:val="none"/>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color w:val="000000"/>
          <w:sz w:val="24"/>
          <w:highlight w:val="none"/>
          <w:lang w:val="fr-CH"/>
        </w:rPr>
      </w:pPr>
      <w:r>
        <w:rPr>
          <w:rFonts w:hint="eastAsia" w:ascii="宋体" w:hAnsi="宋体" w:cs="宋体"/>
          <w:color w:val="000000"/>
          <w:sz w:val="24"/>
          <w:highlight w:val="none"/>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b/>
          <w:bCs/>
          <w:color w:val="000000"/>
          <w:sz w:val="24"/>
          <w:highlight w:val="none"/>
          <w:lang w:val="fr-CH"/>
        </w:rPr>
      </w:pPr>
      <w:r>
        <w:rPr>
          <w:rFonts w:hint="eastAsia" w:ascii="宋体" w:hAnsi="宋体" w:cs="宋体"/>
          <w:color w:val="000000"/>
          <w:sz w:val="24"/>
          <w:highlight w:val="none"/>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color w:val="000000"/>
          <w:sz w:val="24"/>
          <w:highlight w:val="none"/>
          <w:lang w:val="fr-CH"/>
        </w:rPr>
      </w:pPr>
      <w:r>
        <w:rPr>
          <w:rFonts w:hint="eastAsia" w:ascii="宋体" w:hAnsi="宋体" w:cs="宋体"/>
          <w:color w:val="000000"/>
          <w:sz w:val="24"/>
          <w:highlight w:val="none"/>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b/>
          <w:bCs/>
          <w:color w:val="000000"/>
          <w:sz w:val="24"/>
          <w:highlight w:val="none"/>
          <w:lang w:val="fr-CH"/>
        </w:rPr>
      </w:pPr>
      <w:r>
        <w:rPr>
          <w:rFonts w:hint="eastAsia" w:ascii="宋体" w:hAnsi="宋体" w:cs="宋体"/>
          <w:color w:val="000000"/>
          <w:sz w:val="24"/>
          <w:highlight w:val="none"/>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color w:val="000000"/>
          <w:sz w:val="24"/>
          <w:highlight w:val="none"/>
          <w:lang w:val="fr-CH"/>
        </w:rPr>
      </w:pPr>
      <w:r>
        <w:rPr>
          <w:rFonts w:hint="eastAsia" w:ascii="宋体" w:hAnsi="宋体" w:cs="宋体"/>
          <w:color w:val="000000"/>
          <w:sz w:val="24"/>
          <w:highlight w:val="none"/>
          <w:lang w:val="fr-CH"/>
        </w:rPr>
        <w:t>投标人简介</w:t>
      </w:r>
      <w:bookmarkStart w:id="72" w:name="OLE_LINK12"/>
      <w:r>
        <w:rPr>
          <w:rFonts w:hint="eastAsia" w:ascii="宋体" w:hAnsi="宋体" w:cs="宋体"/>
          <w:color w:val="000000"/>
          <w:sz w:val="24"/>
          <w:highlight w:val="none"/>
          <w:lang w:val="fr-CH"/>
        </w:rPr>
        <w:t>；</w:t>
      </w:r>
      <w:bookmarkEnd w:id="72"/>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sz w:val="24"/>
          <w:highlight w:val="none"/>
          <w:lang w:val="fr-CH"/>
        </w:rPr>
      </w:pPr>
      <w:r>
        <w:rPr>
          <w:rFonts w:hint="eastAsia" w:ascii="宋体" w:hAnsi="宋体" w:cs="宋体"/>
          <w:color w:val="000000"/>
          <w:sz w:val="24"/>
          <w:highlight w:val="none"/>
          <w:lang w:val="fr-CH"/>
        </w:rPr>
        <w:t>同类项目业绩；</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highlight w:val="none"/>
          <w:lang w:val="fr-CH"/>
        </w:rPr>
      </w:pPr>
      <w:r>
        <w:rPr>
          <w:rFonts w:hint="eastAsia" w:ascii="宋体" w:hAnsi="宋体" w:cs="宋体"/>
          <w:color w:val="000000"/>
          <w:sz w:val="24"/>
          <w:highlight w:val="none"/>
          <w:lang w:val="fr-CH"/>
        </w:rPr>
        <w:t>团队组成；</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highlight w:val="none"/>
          <w:lang w:val="fr-CH"/>
        </w:rPr>
      </w:pPr>
      <w:r>
        <w:rPr>
          <w:rFonts w:hint="eastAsia" w:ascii="宋体" w:hAnsi="宋体" w:cs="宋体"/>
          <w:color w:val="000000"/>
          <w:sz w:val="24"/>
          <w:highlight w:val="none"/>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highlight w:val="none"/>
        </w:rPr>
      </w:pPr>
      <w:r>
        <w:rPr>
          <w:rFonts w:hint="eastAsia" w:ascii="宋体" w:hAnsi="宋体" w:cs="宋体"/>
          <w:color w:val="000000"/>
          <w:sz w:val="24"/>
          <w:highlight w:val="none"/>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highlight w:val="none"/>
        </w:rPr>
      </w:pPr>
      <w:r>
        <w:rPr>
          <w:rFonts w:hint="eastAsia" w:ascii="宋体" w:hAnsi="宋体" w:cs="宋体"/>
          <w:color w:val="000000"/>
          <w:sz w:val="24"/>
          <w:highlight w:val="none"/>
        </w:rPr>
        <w:t>参与价格扣除的证明文件；</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highlight w:val="none"/>
        </w:rPr>
      </w:pPr>
      <w:bookmarkStart w:id="73" w:name="OLE_LINK45"/>
      <w:r>
        <w:rPr>
          <w:rFonts w:hint="eastAsia" w:ascii="宋体" w:hAnsi="宋体" w:cs="宋体"/>
          <w:color w:val="000000"/>
          <w:sz w:val="24"/>
        </w:rPr>
        <w:t>供应商基本情况表、社保证明及股权关系证明</w:t>
      </w:r>
      <w:bookmarkEnd w:id="73"/>
      <w:r>
        <w:rPr>
          <w:rFonts w:hint="eastAsia" w:ascii="宋体" w:hAnsi="宋体" w:cs="宋体"/>
          <w:color w:val="000000"/>
          <w:sz w:val="24"/>
          <w:highlight w:val="none"/>
        </w:rPr>
        <w:t>；</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highlight w:val="none"/>
        </w:rPr>
      </w:pPr>
      <w:r>
        <w:rPr>
          <w:rFonts w:hint="eastAsia" w:ascii="宋体" w:hAnsi="宋体" w:cs="宋体"/>
          <w:color w:val="000000"/>
          <w:sz w:val="24"/>
          <w:highlight w:val="none"/>
        </w:rPr>
        <w:t>投标人认为有必要提供的其他材料。</w:t>
      </w:r>
    </w:p>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color w:val="000000"/>
          <w:sz w:val="24"/>
          <w:highlight w:val="none"/>
          <w:lang w:val="fr-CH"/>
        </w:rPr>
      </w:pPr>
      <w:r>
        <w:rPr>
          <w:rFonts w:hint="eastAsia" w:ascii="宋体" w:hAnsi="宋体" w:cs="宋体"/>
          <w:color w:val="000000"/>
          <w:sz w:val="24"/>
          <w:highlight w:val="none"/>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highlight w:val="none"/>
          <w:lang w:val="fr-CH"/>
        </w:rPr>
      </w:pPr>
      <w:r>
        <w:rPr>
          <w:rFonts w:hint="eastAsia" w:ascii="宋体" w:hAnsi="宋体" w:cs="宋体"/>
          <w:color w:val="000000"/>
          <w:sz w:val="24"/>
          <w:highlight w:val="none"/>
          <w:lang w:val="fr-CH"/>
        </w:rPr>
        <w:t>设计思路；</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highlight w:val="none"/>
          <w:lang w:val="fr-CH"/>
        </w:rPr>
      </w:pPr>
      <w:r>
        <w:rPr>
          <w:rFonts w:hint="eastAsia" w:ascii="宋体" w:hAnsi="宋体" w:cs="宋体"/>
          <w:color w:val="000000"/>
          <w:sz w:val="24"/>
          <w:highlight w:val="none"/>
          <w:lang w:val="fr-CH"/>
        </w:rPr>
        <w:t>整体定位；</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highlight w:val="none"/>
          <w:lang w:val="fr-CH"/>
        </w:rPr>
      </w:pPr>
      <w:r>
        <w:rPr>
          <w:rFonts w:hint="eastAsia" w:ascii="宋体" w:hAnsi="宋体" w:cs="宋体"/>
          <w:color w:val="000000"/>
          <w:sz w:val="24"/>
          <w:highlight w:val="none"/>
          <w:lang w:val="fr-CH"/>
        </w:rPr>
        <w:t>内容表现；</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highlight w:val="none"/>
          <w:lang w:val="fr-CH"/>
        </w:rPr>
      </w:pPr>
      <w:r>
        <w:rPr>
          <w:rFonts w:hint="eastAsia" w:ascii="宋体" w:hAnsi="宋体" w:cs="宋体"/>
          <w:color w:val="000000"/>
          <w:sz w:val="24"/>
          <w:highlight w:val="none"/>
          <w:lang w:val="fr-CH"/>
        </w:rPr>
        <w:t>艺术表现；</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highlight w:val="none"/>
          <w:lang w:val="fr-CH"/>
        </w:rPr>
      </w:pPr>
      <w:r>
        <w:rPr>
          <w:rFonts w:hint="eastAsia" w:ascii="宋体" w:hAnsi="宋体" w:cs="宋体"/>
          <w:color w:val="000000"/>
          <w:sz w:val="24"/>
          <w:highlight w:val="none"/>
          <w:lang w:val="fr-CH"/>
        </w:rPr>
        <w:t>时间周期；</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highlight w:val="none"/>
          <w:lang w:val="fr-CH"/>
        </w:rPr>
      </w:pPr>
      <w:r>
        <w:rPr>
          <w:rFonts w:hint="eastAsia" w:ascii="宋体" w:hAnsi="宋体" w:cs="宋体"/>
          <w:color w:val="000000"/>
          <w:sz w:val="24"/>
          <w:highlight w:val="none"/>
          <w:lang w:val="fr-CH"/>
        </w:rPr>
        <w:t>履约承诺；</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000000"/>
          <w:sz w:val="24"/>
          <w:highlight w:val="none"/>
          <w:lang w:val="fr-CH"/>
        </w:rPr>
      </w:pPr>
      <w:r>
        <w:rPr>
          <w:rFonts w:hint="eastAsia" w:ascii="宋体" w:hAnsi="宋体" w:cs="宋体"/>
          <w:color w:val="000000"/>
          <w:sz w:val="24"/>
          <w:highlight w:val="none"/>
          <w:lang w:val="fr-CH"/>
        </w:rPr>
        <w:t>后续服务</w:t>
      </w:r>
      <w:bookmarkStart w:id="74" w:name="OLE_LINK13"/>
      <w:r>
        <w:rPr>
          <w:rFonts w:hint="eastAsia" w:ascii="宋体" w:hAnsi="宋体" w:cs="宋体"/>
          <w:color w:val="000000"/>
          <w:sz w:val="24"/>
          <w:highlight w:val="none"/>
          <w:lang w:val="fr-CH"/>
        </w:rPr>
        <w:t>；</w:t>
      </w:r>
      <w:bookmarkEnd w:id="74"/>
    </w:p>
    <w:p>
      <w:pPr>
        <w:numPr>
          <w:ilvl w:val="0"/>
          <w:numId w:val="10"/>
        </w:numPr>
        <w:tabs>
          <w:tab w:val="left" w:pos="640"/>
          <w:tab w:val="left" w:pos="1260"/>
          <w:tab w:val="left" w:pos="1418"/>
        </w:tabs>
        <w:spacing w:line="360" w:lineRule="auto"/>
        <w:ind w:left="845" w:right="-420" w:rightChars="-200" w:hanging="845"/>
        <w:rPr>
          <w:rFonts w:ascii="宋体" w:hAnsi="宋体" w:cs="宋体"/>
          <w:color w:val="000000"/>
          <w:sz w:val="24"/>
          <w:highlight w:val="none"/>
          <w:lang w:val="fr-CH"/>
        </w:rPr>
      </w:pPr>
      <w:r>
        <w:rPr>
          <w:rFonts w:hint="eastAsia" w:ascii="宋体" w:hAnsi="宋体" w:cs="宋体"/>
          <w:color w:val="000000"/>
          <w:sz w:val="24"/>
          <w:highlight w:val="none"/>
          <w:lang w:val="fr-CH"/>
        </w:rPr>
        <w:t>投标人认为有必要提供的其他材料。</w:t>
      </w:r>
    </w:p>
    <w:p>
      <w:pPr>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（一）</w:t>
      </w:r>
      <w:r>
        <w:rPr>
          <w:rFonts w:hint="eastAsia" w:ascii="宋体" w:hAnsi="宋体" w:cs="宋体"/>
          <w:b/>
          <w:bCs/>
          <w:color w:val="000000"/>
          <w:sz w:val="24"/>
          <w:lang w:val="zh-CN"/>
        </w:rPr>
        <w:t>价格部分</w:t>
      </w:r>
    </w:p>
    <w:p>
      <w:pPr>
        <w:numPr>
          <w:ilvl w:val="0"/>
          <w:numId w:val="11"/>
        </w:numPr>
        <w:tabs>
          <w:tab w:val="left" w:pos="640"/>
          <w:tab w:val="clear" w:pos="425"/>
        </w:tabs>
        <w:ind w:left="625" w:hanging="625"/>
        <w:rPr>
          <w:rFonts w:ascii="宋体" w:hAnsi="宋体" w:cs="宋体"/>
          <w:color w:val="000000"/>
          <w:sz w:val="24"/>
        </w:rPr>
      </w:pPr>
      <w:r>
        <w:rPr>
          <w:rFonts w:hint="eastAsia" w:ascii="宋体" w:hAnsi="宋体" w:cs="宋体"/>
          <w:color w:val="000000"/>
          <w:sz w:val="24"/>
        </w:rPr>
        <w:t>投标一览表；</w:t>
      </w:r>
    </w:p>
    <w:p>
      <w:pPr>
        <w:spacing w:line="360" w:lineRule="auto"/>
        <w:rPr>
          <w:rFonts w:ascii="宋体" w:hAnsi="宋体" w:cs="宋体"/>
          <w:color w:val="000000"/>
          <w:sz w:val="24"/>
        </w:rPr>
      </w:pPr>
    </w:p>
    <w:p>
      <w:pPr>
        <w:spacing w:line="360" w:lineRule="auto"/>
        <w:jc w:val="center"/>
        <w:rPr>
          <w:rFonts w:ascii="宋体" w:hAnsi="宋体" w:cs="宋体"/>
          <w:b/>
          <w:bCs/>
          <w:color w:val="000000"/>
          <w:sz w:val="24"/>
        </w:rPr>
      </w:pPr>
      <w:r>
        <w:rPr>
          <w:rFonts w:hint="eastAsia" w:ascii="宋体" w:hAnsi="宋体" w:cs="宋体"/>
          <w:b/>
          <w:bCs/>
          <w:color w:val="000000"/>
          <w:sz w:val="24"/>
        </w:rPr>
        <w:t>投标一览表</w:t>
      </w: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tbl>
      <w:tblPr>
        <w:tblStyle w:val="11"/>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项目名称</w:t>
            </w:r>
          </w:p>
        </w:tc>
        <w:tc>
          <w:tcPr>
            <w:tcW w:w="2896"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投标价</w:t>
            </w:r>
          </w:p>
          <w:p>
            <w:pPr>
              <w:spacing w:after="60" w:line="360" w:lineRule="auto"/>
              <w:jc w:val="center"/>
              <w:rPr>
                <w:rFonts w:ascii="宋体" w:hAnsi="宋体" w:cs="宋体"/>
                <w:color w:val="000000"/>
                <w:sz w:val="24"/>
              </w:rPr>
            </w:pPr>
            <w:r>
              <w:rPr>
                <w:rFonts w:hint="eastAsia" w:ascii="宋体" w:hAnsi="宋体" w:cs="宋体"/>
                <w:color w:val="000000"/>
                <w:sz w:val="24"/>
              </w:rPr>
              <w:t>（人民币）</w:t>
            </w:r>
          </w:p>
        </w:tc>
        <w:tc>
          <w:tcPr>
            <w:tcW w:w="1318"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000000"/>
                <w:sz w:val="24"/>
                <w:u w:val="single"/>
              </w:rPr>
            </w:pPr>
          </w:p>
        </w:tc>
        <w:tc>
          <w:tcPr>
            <w:tcW w:w="2896" w:type="dxa"/>
            <w:noWrap w:val="0"/>
            <w:vAlign w:val="center"/>
          </w:tcPr>
          <w:p>
            <w:pPr>
              <w:spacing w:line="360" w:lineRule="auto"/>
              <w:jc w:val="center"/>
              <w:rPr>
                <w:rFonts w:ascii="宋体" w:hAnsi="宋体" w:cs="宋体"/>
                <w:color w:val="000000"/>
                <w:sz w:val="24"/>
                <w:u w:val="single"/>
              </w:rPr>
            </w:pPr>
          </w:p>
        </w:tc>
        <w:tc>
          <w:tcPr>
            <w:tcW w:w="1318" w:type="dxa"/>
            <w:noWrap w:val="0"/>
            <w:vAlign w:val="center"/>
          </w:tcPr>
          <w:p>
            <w:pPr>
              <w:spacing w:line="360" w:lineRule="auto"/>
              <w:jc w:val="center"/>
              <w:rPr>
                <w:rFonts w:ascii="宋体" w:hAnsi="宋体" w:cs="宋体"/>
                <w:color w:val="000000"/>
                <w:sz w:val="24"/>
                <w:u w:val="single"/>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2"/>
        <w:rPr>
          <w:color w:val="000000"/>
        </w:rPr>
      </w:pPr>
    </w:p>
    <w:p>
      <w:pPr>
        <w:numPr>
          <w:ilvl w:val="0"/>
          <w:numId w:val="11"/>
        </w:numPr>
        <w:tabs>
          <w:tab w:val="left" w:pos="640"/>
          <w:tab w:val="clear" w:pos="425"/>
        </w:tabs>
        <w:ind w:left="625" w:hanging="62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分项报价清单；</w:t>
      </w:r>
    </w:p>
    <w:p>
      <w:pPr>
        <w:spacing w:line="360" w:lineRule="auto"/>
        <w:jc w:val="center"/>
        <w:rPr>
          <w:rFonts w:ascii="宋体" w:hAnsi="宋体" w:cs="宋体"/>
          <w:b/>
          <w:bCs/>
          <w:color w:val="000000"/>
          <w:sz w:val="24"/>
        </w:rPr>
      </w:pPr>
      <w:r>
        <w:rPr>
          <w:rFonts w:hint="eastAsia" w:ascii="宋体" w:hAnsi="宋体" w:cs="宋体"/>
          <w:b/>
          <w:bCs/>
          <w:color w:val="000000"/>
          <w:sz w:val="24"/>
        </w:rPr>
        <w:t>分项报价清单</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序号</w:t>
            </w:r>
          </w:p>
        </w:tc>
        <w:tc>
          <w:tcPr>
            <w:tcW w:w="2212" w:type="dxa"/>
            <w:noWrap w:val="0"/>
            <w:vAlign w:val="center"/>
          </w:tcPr>
          <w:p>
            <w:pPr>
              <w:pStyle w:val="7"/>
              <w:spacing w:line="360" w:lineRule="auto"/>
              <w:jc w:val="center"/>
              <w:rPr>
                <w:rFonts w:hAnsi="宋体" w:cs="宋体"/>
                <w:color w:val="000000"/>
                <w:sz w:val="24"/>
              </w:rPr>
            </w:pPr>
            <w:r>
              <w:rPr>
                <w:rFonts w:hint="eastAsia" w:hAnsi="宋体" w:cs="宋体"/>
                <w:color w:val="000000"/>
                <w:sz w:val="24"/>
              </w:rPr>
              <w:t>项目名称、内容</w:t>
            </w:r>
          </w:p>
        </w:tc>
        <w:tc>
          <w:tcPr>
            <w:tcW w:w="720" w:type="dxa"/>
            <w:noWrap w:val="0"/>
            <w:vAlign w:val="center"/>
          </w:tcPr>
          <w:p>
            <w:pPr>
              <w:pStyle w:val="7"/>
              <w:spacing w:line="360" w:lineRule="auto"/>
              <w:jc w:val="center"/>
              <w:rPr>
                <w:rFonts w:hAnsi="宋体" w:cs="宋体"/>
                <w:color w:val="000000"/>
                <w:sz w:val="24"/>
              </w:rPr>
            </w:pPr>
            <w:r>
              <w:rPr>
                <w:rFonts w:hint="eastAsia" w:hAnsi="宋体" w:cs="宋体"/>
                <w:color w:val="000000"/>
                <w:sz w:val="24"/>
              </w:rPr>
              <w:t>单位</w:t>
            </w:r>
          </w:p>
        </w:tc>
        <w:tc>
          <w:tcPr>
            <w:tcW w:w="1800" w:type="dxa"/>
            <w:noWrap w:val="0"/>
            <w:vAlign w:val="center"/>
          </w:tcPr>
          <w:p>
            <w:pPr>
              <w:pStyle w:val="7"/>
              <w:spacing w:line="360" w:lineRule="auto"/>
              <w:jc w:val="center"/>
              <w:rPr>
                <w:rFonts w:hAnsi="宋体" w:cs="宋体"/>
                <w:color w:val="000000"/>
                <w:sz w:val="24"/>
              </w:rPr>
            </w:pPr>
            <w:r>
              <w:rPr>
                <w:rFonts w:hint="eastAsia" w:hAnsi="宋体" w:cs="宋体"/>
                <w:color w:val="000000"/>
                <w:sz w:val="24"/>
              </w:rPr>
              <w:t>数量（工作量）</w:t>
            </w:r>
          </w:p>
        </w:tc>
        <w:tc>
          <w:tcPr>
            <w:tcW w:w="1620" w:type="dxa"/>
            <w:noWrap w:val="0"/>
            <w:vAlign w:val="center"/>
          </w:tcPr>
          <w:p>
            <w:pPr>
              <w:pStyle w:val="7"/>
              <w:spacing w:line="360" w:lineRule="auto"/>
              <w:jc w:val="center"/>
              <w:rPr>
                <w:rFonts w:hAnsi="宋体" w:cs="宋体"/>
                <w:color w:val="000000"/>
                <w:sz w:val="24"/>
              </w:rPr>
            </w:pPr>
            <w:r>
              <w:rPr>
                <w:rFonts w:hint="eastAsia" w:hAnsi="宋体" w:cs="宋体"/>
                <w:color w:val="000000"/>
                <w:sz w:val="24"/>
              </w:rPr>
              <w:t>单价</w:t>
            </w:r>
          </w:p>
        </w:tc>
        <w:tc>
          <w:tcPr>
            <w:tcW w:w="1620" w:type="dxa"/>
            <w:noWrap w:val="0"/>
            <w:vAlign w:val="center"/>
          </w:tcPr>
          <w:p>
            <w:pPr>
              <w:pStyle w:val="7"/>
              <w:spacing w:line="360" w:lineRule="auto"/>
              <w:jc w:val="center"/>
              <w:rPr>
                <w:rFonts w:hAnsi="宋体" w:cs="宋体"/>
                <w:color w:val="000000"/>
                <w:sz w:val="24"/>
              </w:rPr>
            </w:pPr>
            <w:r>
              <w:rPr>
                <w:rFonts w:hint="eastAsia" w:hAnsi="宋体" w:cs="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1</w:t>
            </w:r>
          </w:p>
        </w:tc>
        <w:tc>
          <w:tcPr>
            <w:tcW w:w="2212" w:type="dxa"/>
            <w:noWrap w:val="0"/>
            <w:vAlign w:val="center"/>
          </w:tcPr>
          <w:p>
            <w:pPr>
              <w:pStyle w:val="7"/>
              <w:spacing w:line="360" w:lineRule="auto"/>
              <w:jc w:val="center"/>
              <w:rPr>
                <w:rFonts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2</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3</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4</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5</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6</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7</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8</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9</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color w:val="000000"/>
                <w:sz w:val="24"/>
              </w:rPr>
            </w:pPr>
            <w:r>
              <w:rPr>
                <w:rFonts w:hint="eastAsia" w:hAnsi="宋体" w:cs="宋体"/>
                <w:color w:val="000000"/>
                <w:sz w:val="24"/>
              </w:rPr>
              <w:t>…</w:t>
            </w:r>
          </w:p>
        </w:tc>
        <w:tc>
          <w:tcPr>
            <w:tcW w:w="2212" w:type="dxa"/>
            <w:noWrap w:val="0"/>
            <w:vAlign w:val="center"/>
          </w:tcPr>
          <w:p>
            <w:pPr>
              <w:pStyle w:val="7"/>
              <w:spacing w:line="360" w:lineRule="auto"/>
              <w:jc w:val="center"/>
              <w:rPr>
                <w:rFonts w:hAnsi="宋体" w:cs="宋体"/>
                <w:color w:val="000000"/>
                <w:sz w:val="24"/>
              </w:rPr>
            </w:pPr>
            <w:r>
              <w:rPr>
                <w:rFonts w:hint="eastAsia" w:hAnsi="宋体" w:cs="宋体"/>
                <w:color w:val="000000"/>
                <w:sz w:val="24"/>
              </w:rPr>
              <w:t>…</w:t>
            </w:r>
          </w:p>
        </w:tc>
        <w:tc>
          <w:tcPr>
            <w:tcW w:w="720" w:type="dxa"/>
            <w:noWrap w:val="0"/>
            <w:vAlign w:val="center"/>
          </w:tcPr>
          <w:p>
            <w:pPr>
              <w:pStyle w:val="7"/>
              <w:spacing w:line="360" w:lineRule="auto"/>
              <w:jc w:val="center"/>
              <w:rPr>
                <w:rFonts w:hAnsi="宋体" w:cs="宋体"/>
                <w:color w:val="000000"/>
                <w:sz w:val="24"/>
              </w:rPr>
            </w:pPr>
          </w:p>
        </w:tc>
        <w:tc>
          <w:tcPr>
            <w:tcW w:w="180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c>
          <w:tcPr>
            <w:tcW w:w="1620" w:type="dxa"/>
            <w:noWrap w:val="0"/>
            <w:vAlign w:val="center"/>
          </w:tcPr>
          <w:p>
            <w:pPr>
              <w:pStyle w:val="7"/>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7"/>
              <w:spacing w:line="360" w:lineRule="auto"/>
              <w:rPr>
                <w:rFonts w:hAnsi="宋体" w:cs="宋体"/>
                <w:color w:val="000000"/>
                <w:sz w:val="24"/>
              </w:rPr>
            </w:pPr>
            <w:r>
              <w:rPr>
                <w:rFonts w:hint="eastAsia" w:hAnsi="宋体" w:cs="宋体"/>
                <w:color w:val="000000"/>
                <w:sz w:val="24"/>
              </w:rPr>
              <w:t>报价合计</w:t>
            </w: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 ________________________</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outlineLvl w:val="2"/>
        <w:rPr>
          <w:rFonts w:ascii="宋体" w:hAnsi="宋体" w:cs="宋体"/>
          <w:b/>
          <w:bCs/>
          <w:color w:val="000000"/>
          <w:sz w:val="24"/>
          <w:u w:val="wave"/>
        </w:rPr>
      </w:pPr>
      <w:r>
        <w:rPr>
          <w:rFonts w:hint="eastAsia" w:ascii="宋体" w:hAnsi="宋体" w:cs="宋体"/>
          <w:b/>
          <w:bCs/>
          <w:color w:val="000000"/>
          <w:sz w:val="24"/>
        </w:rPr>
        <w:br w:type="page"/>
      </w:r>
      <w:r>
        <w:rPr>
          <w:rFonts w:hint="eastAsia" w:ascii="宋体" w:hAnsi="宋体" w:cs="宋体"/>
          <w:b/>
          <w:bCs/>
          <w:color w:val="000000"/>
          <w:sz w:val="24"/>
        </w:rPr>
        <w:t>（二）商务部分</w:t>
      </w:r>
    </w:p>
    <w:p>
      <w:pPr>
        <w:numPr>
          <w:ilvl w:val="0"/>
          <w:numId w:val="12"/>
        </w:numPr>
        <w:tabs>
          <w:tab w:val="left" w:pos="640"/>
          <w:tab w:val="left" w:pos="1260"/>
          <w:tab w:val="left" w:pos="1418"/>
        </w:tabs>
        <w:spacing w:line="360" w:lineRule="auto"/>
        <w:ind w:left="1055" w:hanging="845"/>
        <w:rPr>
          <w:rFonts w:ascii="宋体" w:hAnsi="宋体" w:cs="宋体"/>
          <w:color w:val="000000"/>
          <w:sz w:val="24"/>
        </w:rPr>
      </w:pPr>
      <w:r>
        <w:rPr>
          <w:rFonts w:hint="eastAsia" w:ascii="宋体" w:hAnsi="宋体" w:cs="宋体"/>
          <w:color w:val="000000"/>
          <w:sz w:val="24"/>
        </w:rPr>
        <w:t>投标响应书；</w:t>
      </w:r>
    </w:p>
    <w:p>
      <w:pPr>
        <w:spacing w:line="360" w:lineRule="auto"/>
        <w:jc w:val="center"/>
        <w:rPr>
          <w:rFonts w:ascii="宋体" w:hAnsi="宋体" w:cs="宋体"/>
          <w:b/>
          <w:bCs/>
          <w:color w:val="000000"/>
          <w:sz w:val="24"/>
        </w:rPr>
      </w:pPr>
      <w:r>
        <w:rPr>
          <w:rFonts w:hint="eastAsia" w:ascii="宋体" w:hAnsi="宋体" w:cs="宋体"/>
          <w:b/>
          <w:bCs/>
          <w:color w:val="000000"/>
          <w:sz w:val="24"/>
        </w:rPr>
        <w:t>投标响应书</w:t>
      </w:r>
    </w:p>
    <w:p>
      <w:pPr>
        <w:spacing w:line="360" w:lineRule="auto"/>
        <w:rPr>
          <w:rFonts w:ascii="宋体" w:hAnsi="宋体" w:cs="宋体"/>
          <w:color w:val="000000"/>
          <w:sz w:val="24"/>
        </w:rPr>
      </w:pPr>
    </w:p>
    <w:p>
      <w:pPr>
        <w:spacing w:line="360" w:lineRule="auto"/>
        <w:rPr>
          <w:rFonts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                    </w:t>
      </w:r>
    </w:p>
    <w:p>
      <w:pPr>
        <w:spacing w:line="360" w:lineRule="auto"/>
        <w:ind w:firstLine="494" w:firstLineChars="206"/>
        <w:rPr>
          <w:rFonts w:ascii="宋体" w:hAnsi="宋体" w:cs="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xml:space="preserve">            </w:t>
      </w:r>
      <w:r>
        <w:rPr>
          <w:rFonts w:hint="eastAsia" w:ascii="宋体" w:hAnsi="宋体" w:cs="宋体"/>
          <w:color w:val="000000"/>
          <w:sz w:val="24"/>
        </w:rPr>
        <w:t>项目采购的邀请</w:t>
      </w:r>
      <w:r>
        <w:rPr>
          <w:rFonts w:hint="eastAsia" w:ascii="宋体" w:hAnsi="宋体" w:cs="宋体"/>
          <w:color w:val="000000"/>
          <w:sz w:val="24"/>
          <w:u w:val="single"/>
        </w:rPr>
        <w:t xml:space="preserve">                   </w:t>
      </w:r>
      <w:r>
        <w:rPr>
          <w:rFonts w:hint="eastAsia" w:ascii="宋体" w:hAnsi="宋体" w:cs="宋体"/>
          <w:color w:val="000000"/>
          <w:sz w:val="24"/>
        </w:rPr>
        <w:t>（招标文件编号         ），签字代表</w:t>
      </w:r>
      <w:r>
        <w:rPr>
          <w:rFonts w:hint="eastAsia" w:ascii="宋体" w:hAnsi="宋体" w:cs="宋体"/>
          <w:color w:val="000000"/>
          <w:sz w:val="24"/>
          <w:u w:val="single"/>
        </w:rPr>
        <w:t xml:space="preserve">                        </w:t>
      </w:r>
      <w:r>
        <w:rPr>
          <w:rFonts w:hint="eastAsia" w:ascii="宋体" w:hAnsi="宋体" w:cs="宋体"/>
          <w:color w:val="000000"/>
          <w:sz w:val="24"/>
        </w:rPr>
        <w:t>（全名、职务）经正式授权并代表供应商</w:t>
      </w:r>
      <w:r>
        <w:rPr>
          <w:rFonts w:hint="eastAsia" w:ascii="宋体" w:hAnsi="宋体" w:cs="宋体"/>
          <w:color w:val="000000"/>
          <w:sz w:val="24"/>
          <w:u w:val="single"/>
        </w:rPr>
        <w:t xml:space="preserve">                                  </w:t>
      </w:r>
      <w:r>
        <w:rPr>
          <w:rFonts w:hint="eastAsia" w:ascii="宋体" w:hAnsi="宋体" w:cs="宋体"/>
          <w:color w:val="000000"/>
          <w:sz w:val="24"/>
        </w:rPr>
        <w:t>（供应商方名称、地址）提交</w:t>
      </w:r>
      <w:r>
        <w:rPr>
          <w:rFonts w:hint="eastAsia" w:ascii="宋体" w:hAnsi="宋体" w:cs="宋体"/>
          <w:b/>
          <w:color w:val="000000"/>
          <w:sz w:val="24"/>
        </w:rPr>
        <w:t>一份正本四份副本以及1份电子文档的</w:t>
      </w:r>
      <w:r>
        <w:rPr>
          <w:rFonts w:hint="eastAsia" w:ascii="宋体" w:hAnsi="宋体" w:cs="宋体"/>
          <w:color w:val="000000"/>
          <w:sz w:val="24"/>
        </w:rPr>
        <w:t>投标文件。</w:t>
      </w:r>
    </w:p>
    <w:p>
      <w:pPr>
        <w:spacing w:line="360" w:lineRule="auto"/>
        <w:rPr>
          <w:rFonts w:ascii="宋体" w:hAnsi="宋体" w:cs="宋体"/>
          <w:color w:val="000000"/>
          <w:sz w:val="24"/>
        </w:rPr>
      </w:pPr>
      <w:r>
        <w:rPr>
          <w:rFonts w:hint="eastAsia" w:ascii="宋体" w:hAnsi="宋体" w:cs="宋体"/>
          <w:color w:val="000000"/>
          <w:sz w:val="24"/>
        </w:rPr>
        <w:t xml:space="preserve">  据此函，签字代表宣布同意如下：</w:t>
      </w:r>
    </w:p>
    <w:p>
      <w:pPr>
        <w:spacing w:line="360" w:lineRule="auto"/>
        <w:rPr>
          <w:rFonts w:ascii="宋体" w:hAnsi="宋体" w:cs="宋体"/>
          <w:color w:val="000000"/>
          <w:sz w:val="24"/>
        </w:rPr>
      </w:pPr>
      <w:r>
        <w:rPr>
          <w:rFonts w:hint="eastAsia" w:ascii="宋体" w:hAnsi="宋体" w:cs="宋体"/>
          <w:color w:val="000000"/>
          <w:sz w:val="24"/>
        </w:rPr>
        <w:t>1、供应商方将按招标文件的规定履行合同责任和义务。</w:t>
      </w:r>
    </w:p>
    <w:p>
      <w:pPr>
        <w:spacing w:line="360" w:lineRule="auto"/>
        <w:rPr>
          <w:rFonts w:ascii="宋体" w:hAnsi="宋体" w:cs="宋体"/>
          <w:color w:val="000000"/>
          <w:sz w:val="24"/>
        </w:rPr>
      </w:pPr>
      <w:r>
        <w:rPr>
          <w:rFonts w:hint="eastAsia" w:ascii="宋体" w:hAnsi="宋体" w:cs="宋体"/>
          <w:color w:val="000000"/>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sz w:val="24"/>
        </w:rPr>
      </w:pPr>
      <w:r>
        <w:rPr>
          <w:rFonts w:hint="eastAsia" w:ascii="宋体" w:hAnsi="宋体" w:cs="宋体"/>
          <w:color w:val="000000"/>
          <w:sz w:val="24"/>
        </w:rPr>
        <w:t>3、与本投标项目有关的一切正式往来通讯请寄：</w:t>
      </w:r>
    </w:p>
    <w:p>
      <w:pPr>
        <w:spacing w:line="360" w:lineRule="auto"/>
        <w:rPr>
          <w:rFonts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邮箱：</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投标供应商授权代表、职务（印刷体）：</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投标供应商名称：</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（公  章）：</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rPr>
          <w:rFonts w:ascii="宋体" w:hAnsi="宋体" w:cs="宋体"/>
          <w:b/>
          <w:bCs/>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pStyle w:val="2"/>
        <w:rPr>
          <w:color w:val="000000"/>
        </w:rPr>
      </w:pPr>
    </w:p>
    <w:p>
      <w:pPr>
        <w:numPr>
          <w:ilvl w:val="0"/>
          <w:numId w:val="12"/>
        </w:numPr>
        <w:tabs>
          <w:tab w:val="left" w:pos="640"/>
          <w:tab w:val="left" w:pos="1260"/>
          <w:tab w:val="left" w:pos="1418"/>
        </w:tabs>
        <w:spacing w:line="360" w:lineRule="auto"/>
        <w:ind w:left="85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sz w:val="24"/>
          <w:lang w:val="fr-CH"/>
        </w:rPr>
        <w:br w:type="page"/>
      </w:r>
    </w:p>
    <w:p>
      <w:pPr>
        <w:numPr>
          <w:ilvl w:val="0"/>
          <w:numId w:val="12"/>
        </w:numPr>
        <w:tabs>
          <w:tab w:val="left" w:pos="640"/>
          <w:tab w:val="left" w:pos="1260"/>
          <w:tab w:val="left" w:pos="1418"/>
        </w:tabs>
        <w:spacing w:line="360" w:lineRule="auto"/>
        <w:ind w:left="855" w:hanging="645"/>
        <w:rPr>
          <w:rFonts w:ascii="宋体" w:hAnsi="宋体" w:cs="宋体"/>
          <w:color w:val="000000"/>
          <w:sz w:val="24"/>
          <w:lang w:val="fr-CH"/>
        </w:rPr>
      </w:pPr>
      <w:r>
        <w:rPr>
          <w:rFonts w:hint="eastAsia" w:ascii="宋体" w:hAnsi="宋体" w:cs="宋体"/>
          <w:color w:val="000000"/>
          <w:sz w:val="24"/>
          <w:lang w:val="fr-CH"/>
        </w:rPr>
        <w:t>政府采购投标及履约承诺函；</w:t>
      </w:r>
    </w:p>
    <w:p>
      <w:pPr>
        <w:spacing w:line="360" w:lineRule="auto"/>
        <w:jc w:val="center"/>
        <w:rPr>
          <w:rFonts w:ascii="宋体" w:hAnsi="宋体" w:cs="宋体"/>
          <w:b/>
          <w:bCs/>
          <w:color w:val="000000"/>
          <w:sz w:val="24"/>
          <w:lang w:val="fr-CH"/>
        </w:rPr>
      </w:pPr>
      <w:r>
        <w:rPr>
          <w:rFonts w:hint="eastAsia" w:ascii="宋体" w:hAnsi="宋体" w:cs="宋体"/>
          <w:b/>
          <w:bCs/>
          <w:color w:val="000000"/>
          <w:sz w:val="24"/>
          <w:lang w:val="fr-CH"/>
        </w:rPr>
        <w:t>政府采购投标及履约承诺函</w:t>
      </w:r>
    </w:p>
    <w:p>
      <w:pPr>
        <w:spacing w:line="360" w:lineRule="auto"/>
        <w:rPr>
          <w:rFonts w:ascii="宋体" w:hAnsi="宋体" w:cs="宋体"/>
          <w:color w:val="000000"/>
          <w:sz w:val="24"/>
        </w:rPr>
      </w:pPr>
      <w:r>
        <w:rPr>
          <w:rFonts w:hint="eastAsia" w:ascii="宋体" w:hAnsi="宋体" w:cs="宋体"/>
          <w:color w:val="000000"/>
          <w:sz w:val="24"/>
        </w:rPr>
        <w:t>（采购单位名称/代理机构名称）：</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我单位具备《中华人民共和国政府采购法》第二十二条第一款的条件。</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kern w:val="0"/>
          <w:sz w:val="24"/>
          <w:lang w:bidi="ar"/>
        </w:rPr>
        <w:t>符合财政部和深圳市财政局关于诚信管理的要求，</w:t>
      </w:r>
      <w:r>
        <w:rPr>
          <w:rFonts w:hint="eastAsia" w:ascii="宋体" w:hAnsi="宋体" w:cs="宋体"/>
          <w:color w:val="000000"/>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sz w:val="24"/>
        </w:rPr>
        <w:t>。</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以上承诺，如有违反，愿依照国家相关法律处理，并承担由此给采购人带来的损失。</w:t>
      </w:r>
    </w:p>
    <w:p>
      <w:pPr>
        <w:spacing w:line="360" w:lineRule="auto"/>
        <w:ind w:firstLine="480" w:firstLineChars="200"/>
        <w:rPr>
          <w:rFonts w:ascii="宋体" w:hAnsi="宋体" w:cs="宋体"/>
          <w:color w:val="000000"/>
          <w:sz w:val="24"/>
        </w:rPr>
      </w:pP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日期：   年  月   日</w:t>
      </w:r>
    </w:p>
    <w:p>
      <w:pPr>
        <w:numPr>
          <w:ilvl w:val="0"/>
          <w:numId w:val="12"/>
        </w:numPr>
        <w:tabs>
          <w:tab w:val="left" w:pos="640"/>
          <w:tab w:val="left" w:pos="1260"/>
          <w:tab w:val="left" w:pos="1418"/>
        </w:tabs>
        <w:spacing w:line="360" w:lineRule="auto"/>
        <w:ind w:left="855" w:hanging="645"/>
        <w:rPr>
          <w:rFonts w:ascii="宋体" w:hAnsi="宋体" w:cs="宋体"/>
          <w:color w:val="000000"/>
          <w:sz w:val="24"/>
          <w:lang w:val="fr-CH"/>
        </w:rPr>
      </w:pPr>
      <w:r>
        <w:rPr>
          <w:rFonts w:hint="eastAsia" w:hAnsi="宋体" w:cs="宋体"/>
          <w:color w:val="000000"/>
        </w:rPr>
        <w:br w:type="page"/>
      </w:r>
      <w:r>
        <w:rPr>
          <w:rFonts w:hint="eastAsia" w:ascii="宋体" w:hAnsi="宋体" w:cs="宋体"/>
          <w:color w:val="000000"/>
          <w:sz w:val="24"/>
        </w:rPr>
        <w:t>关于资格的声明函；</w:t>
      </w:r>
    </w:p>
    <w:p>
      <w:pPr>
        <w:spacing w:line="360" w:lineRule="auto"/>
        <w:jc w:val="center"/>
        <w:rPr>
          <w:rFonts w:ascii="宋体" w:hAnsi="宋体" w:cs="宋体"/>
          <w:b/>
          <w:bCs/>
          <w:color w:val="000000"/>
          <w:sz w:val="24"/>
        </w:rPr>
      </w:pPr>
      <w:r>
        <w:rPr>
          <w:rFonts w:hint="eastAsia" w:ascii="宋体" w:hAnsi="宋体" w:cs="宋体"/>
          <w:b/>
          <w:bCs/>
          <w:color w:val="000000"/>
          <w:sz w:val="24"/>
        </w:rPr>
        <w:t>关于资格的声明函</w:t>
      </w:r>
    </w:p>
    <w:p>
      <w:pPr>
        <w:spacing w:line="360" w:lineRule="auto"/>
        <w:rPr>
          <w:rFonts w:ascii="宋体" w:hAnsi="宋体" w:cs="宋体"/>
          <w:color w:val="000000"/>
          <w:sz w:val="24"/>
        </w:rPr>
      </w:pPr>
      <w:r>
        <w:rPr>
          <w:rFonts w:hint="eastAsia" w:ascii="宋体" w:hAnsi="宋体" w:cs="宋体"/>
          <w:color w:val="000000"/>
          <w:sz w:val="24"/>
        </w:rPr>
        <w:t>（采购单位名称/代理机构名称）：</w:t>
      </w:r>
    </w:p>
    <w:p>
      <w:pPr>
        <w:spacing w:line="360" w:lineRule="auto"/>
        <w:ind w:firstLine="566" w:firstLineChars="236"/>
        <w:rPr>
          <w:rFonts w:ascii="宋体" w:hAnsi="宋体" w:cs="宋体"/>
          <w:color w:val="000000"/>
          <w:sz w:val="24"/>
        </w:rPr>
      </w:pPr>
      <w:r>
        <w:rPr>
          <w:rFonts w:hint="eastAsia" w:ascii="宋体" w:hAnsi="宋体" w:cs="宋体"/>
          <w:color w:val="000000"/>
          <w:sz w:val="24"/>
          <w:u w:val="single"/>
        </w:rPr>
        <w:t xml:space="preserve"> （ 投标人名称）    </w:t>
      </w:r>
      <w:r>
        <w:rPr>
          <w:rFonts w:hint="eastAsia" w:ascii="宋体" w:hAnsi="宋体" w:cs="宋体"/>
          <w:color w:val="000000"/>
          <w:sz w:val="24"/>
        </w:rPr>
        <w:t xml:space="preserve"> 参与了</w:t>
      </w:r>
      <w:r>
        <w:rPr>
          <w:rFonts w:hint="eastAsia" w:ascii="宋体" w:hAnsi="宋体" w:cs="宋体"/>
          <w:color w:val="000000"/>
          <w:sz w:val="24"/>
          <w:u w:val="single"/>
        </w:rPr>
        <w:t xml:space="preserve"> （项目名称 、招标编号） </w:t>
      </w:r>
      <w:r>
        <w:rPr>
          <w:rFonts w:hint="eastAsia" w:ascii="宋体" w:hAnsi="宋体" w:cs="宋体"/>
          <w:color w:val="000000"/>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000000"/>
          <w:sz w:val="24"/>
        </w:rPr>
      </w:pPr>
      <w:r>
        <w:rPr>
          <w:rFonts w:hint="eastAsia" w:ascii="宋体" w:hAnsi="宋体" w:cs="宋体"/>
          <w:color w:val="000000"/>
          <w:sz w:val="24"/>
        </w:rPr>
        <w:t>特此承诺！</w:t>
      </w:r>
    </w:p>
    <w:p>
      <w:pPr>
        <w:spacing w:line="360" w:lineRule="auto"/>
        <w:ind w:left="420"/>
        <w:rPr>
          <w:rFonts w:ascii="宋体" w:hAnsi="宋体" w:cs="宋体"/>
          <w:color w:val="000000"/>
          <w:sz w:val="24"/>
        </w:rPr>
      </w:pPr>
    </w:p>
    <w:p>
      <w:pPr>
        <w:tabs>
          <w:tab w:val="left" w:pos="4860"/>
        </w:tabs>
        <w:adjustRightInd w:val="0"/>
        <w:snapToGrid w:val="0"/>
        <w:spacing w:line="360" w:lineRule="auto"/>
        <w:ind w:right="105" w:rightChars="50"/>
        <w:rPr>
          <w:rFonts w:ascii="宋体" w:hAnsi="宋体" w:cs="宋体"/>
          <w:color w:val="000000"/>
          <w:sz w:val="24"/>
        </w:rPr>
      </w:pPr>
      <w:r>
        <w:rPr>
          <w:rFonts w:hint="eastAsia" w:ascii="宋体" w:hAnsi="宋体" w:cs="宋体"/>
          <w:color w:val="000000"/>
          <w:sz w:val="24"/>
        </w:rPr>
        <w:t>投标供应商名称（盖章）：</w:t>
      </w:r>
    </w:p>
    <w:p>
      <w:pPr>
        <w:spacing w:line="360" w:lineRule="auto"/>
        <w:rPr>
          <w:rFonts w:ascii="宋体" w:hAnsi="宋体" w:cs="宋体"/>
          <w:color w:val="000000"/>
          <w:kern w:val="0"/>
          <w:sz w:val="24"/>
        </w:rPr>
      </w:pPr>
      <w:r>
        <w:rPr>
          <w:rFonts w:hint="eastAsia" w:ascii="宋体" w:hAnsi="宋体" w:cs="宋体"/>
          <w:color w:val="000000"/>
          <w:sz w:val="24"/>
        </w:rPr>
        <w:t>日期：   年     月     日</w:t>
      </w:r>
    </w:p>
    <w:p>
      <w:pPr>
        <w:numPr>
          <w:ilvl w:val="0"/>
          <w:numId w:val="12"/>
        </w:numPr>
        <w:tabs>
          <w:tab w:val="left" w:pos="640"/>
          <w:tab w:val="left" w:pos="1260"/>
          <w:tab w:val="left" w:pos="1418"/>
        </w:tabs>
        <w:spacing w:line="360" w:lineRule="auto"/>
        <w:ind w:left="85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法定代表人证明书及身份证明；</w:t>
      </w:r>
    </w:p>
    <w:p>
      <w:pPr>
        <w:spacing w:before="120" w:after="120" w:line="360" w:lineRule="auto"/>
        <w:jc w:val="center"/>
        <w:rPr>
          <w:rFonts w:ascii="宋体" w:hAnsi="宋体" w:cs="宋体"/>
          <w:b/>
          <w:color w:val="000000"/>
          <w:sz w:val="24"/>
        </w:rPr>
      </w:pPr>
    </w:p>
    <w:p>
      <w:pPr>
        <w:spacing w:before="120" w:after="120" w:line="360" w:lineRule="auto"/>
        <w:jc w:val="center"/>
        <w:rPr>
          <w:rFonts w:ascii="宋体" w:hAnsi="宋体" w:cs="宋体"/>
          <w:color w:val="000000"/>
          <w:sz w:val="24"/>
          <w:u w:val="single"/>
        </w:rPr>
      </w:pPr>
      <w:r>
        <w:rPr>
          <w:rFonts w:hint="eastAsia" w:ascii="宋体" w:hAnsi="宋体" w:cs="宋体"/>
          <w:b/>
          <w:color w:val="000000"/>
          <w:sz w:val="24"/>
        </w:rPr>
        <w:t>法定代表人证明书</w:t>
      </w:r>
    </w:p>
    <w:p>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同志，现任我单位职务，为法定代表人，特此证明。</w:t>
      </w:r>
    </w:p>
    <w:p>
      <w:pPr>
        <w:spacing w:line="360" w:lineRule="auto"/>
        <w:rPr>
          <w:rFonts w:ascii="宋体" w:hAnsi="宋体" w:cs="宋体"/>
          <w:color w:val="000000"/>
          <w:sz w:val="24"/>
        </w:rPr>
      </w:pPr>
      <w:r>
        <w:rPr>
          <w:rFonts w:hint="eastAsia" w:ascii="宋体" w:hAnsi="宋体" w:cs="宋体"/>
          <w:color w:val="000000"/>
          <w:sz w:val="24"/>
        </w:rPr>
        <w:t xml:space="preserve">签发日期：             有效日期：         单位：              </w:t>
      </w:r>
    </w:p>
    <w:p>
      <w:pPr>
        <w:spacing w:line="360" w:lineRule="auto"/>
        <w:rPr>
          <w:rFonts w:ascii="宋体" w:hAnsi="宋体" w:cs="宋体"/>
          <w:color w:val="000000"/>
          <w:sz w:val="24"/>
        </w:rPr>
      </w:pPr>
      <w:r>
        <w:rPr>
          <w:rFonts w:hint="eastAsia" w:ascii="宋体" w:hAnsi="宋体" w:cs="宋体"/>
          <w:color w:val="000000"/>
          <w:sz w:val="24"/>
        </w:rPr>
        <w:t>附：代表人性别：   年龄：      身份证号码：</w:t>
      </w:r>
    </w:p>
    <w:p>
      <w:pPr>
        <w:spacing w:line="360" w:lineRule="auto"/>
        <w:rPr>
          <w:rFonts w:ascii="宋体" w:hAnsi="宋体" w:cs="宋体"/>
          <w:color w:val="000000"/>
          <w:sz w:val="24"/>
        </w:rPr>
      </w:pPr>
      <w:r>
        <w:rPr>
          <w:rFonts w:hint="eastAsia" w:ascii="宋体" w:hAnsi="宋体" w:cs="宋体"/>
          <w:color w:val="000000"/>
          <w:sz w:val="24"/>
        </w:rPr>
        <w:t>营业执照号码：                 经济性质：</w:t>
      </w:r>
    </w:p>
    <w:p>
      <w:pPr>
        <w:spacing w:line="360" w:lineRule="auto"/>
        <w:rPr>
          <w:rFonts w:ascii="宋体" w:hAnsi="宋体" w:cs="宋体"/>
          <w:color w:val="000000"/>
          <w:sz w:val="24"/>
        </w:rPr>
      </w:pPr>
      <w:r>
        <w:rPr>
          <w:rFonts w:hint="eastAsia" w:ascii="宋体" w:hAnsi="宋体" w:cs="宋体"/>
          <w:color w:val="000000"/>
          <w:sz w:val="24"/>
        </w:rPr>
        <w:t>主营（产）：</w:t>
      </w:r>
    </w:p>
    <w:p>
      <w:pPr>
        <w:spacing w:line="360" w:lineRule="auto"/>
        <w:rPr>
          <w:rFonts w:ascii="宋体" w:hAnsi="宋体" w:cs="宋体"/>
          <w:color w:val="000000"/>
          <w:sz w:val="24"/>
        </w:rPr>
      </w:pPr>
      <w:r>
        <w:rPr>
          <w:rFonts w:hint="eastAsia" w:ascii="宋体" w:hAnsi="宋体" w:cs="宋体"/>
          <w:color w:val="000000"/>
          <w:sz w:val="24"/>
        </w:rPr>
        <w:t>兼营（产）：</w:t>
      </w:r>
    </w:p>
    <w:p>
      <w:pPr>
        <w:spacing w:line="360" w:lineRule="auto"/>
        <w:rPr>
          <w:rFonts w:ascii="宋体" w:hAnsi="宋体" w:cs="宋体"/>
          <w:color w:val="000000"/>
          <w:sz w:val="24"/>
        </w:rPr>
      </w:pPr>
      <w:r>
        <w:rPr>
          <w:rFonts w:hint="eastAsia" w:ascii="宋体" w:hAnsi="宋体" w:cs="宋体"/>
          <w:color w:val="000000"/>
          <w:sz w:val="24"/>
        </w:rPr>
        <w:t>进口物品经营许可证号码：</w:t>
      </w:r>
    </w:p>
    <w:p>
      <w:pPr>
        <w:spacing w:line="360" w:lineRule="auto"/>
        <w:rPr>
          <w:rFonts w:ascii="宋体" w:hAnsi="宋体" w:cs="宋体"/>
          <w:color w:val="000000"/>
          <w:sz w:val="24"/>
        </w:rPr>
      </w:pPr>
      <w:r>
        <w:rPr>
          <w:rFonts w:hint="eastAsia" w:ascii="宋体" w:hAnsi="宋体" w:cs="宋体"/>
          <w:color w:val="000000"/>
          <w:sz w:val="24"/>
        </w:rPr>
        <w:t>主营：</w:t>
      </w:r>
    </w:p>
    <w:p>
      <w:pPr>
        <w:spacing w:line="360" w:lineRule="auto"/>
        <w:rPr>
          <w:rFonts w:ascii="宋体" w:hAnsi="宋体" w:cs="宋体"/>
          <w:color w:val="000000"/>
          <w:sz w:val="24"/>
        </w:rPr>
      </w:pPr>
      <w:r>
        <w:rPr>
          <w:rFonts w:hint="eastAsia" w:ascii="宋体" w:hAnsi="宋体" w:cs="宋体"/>
          <w:color w:val="000000"/>
          <w:sz w:val="24"/>
        </w:rPr>
        <w:t>兼营：</w:t>
      </w:r>
    </w:p>
    <w:p>
      <w:pPr>
        <w:spacing w:line="360" w:lineRule="auto"/>
        <w:rPr>
          <w:rFonts w:ascii="宋体" w:hAnsi="宋体" w:cs="宋体"/>
          <w:color w:val="000000"/>
          <w:sz w:val="24"/>
        </w:rPr>
      </w:pPr>
      <w:r>
        <w:rPr>
          <w:rFonts w:hint="eastAsia" w:ascii="宋体" w:hAnsi="宋体" w:cs="宋体"/>
          <w:color w:val="000000"/>
          <w:sz w:val="24"/>
        </w:rPr>
        <w:t>说明：1、法定代表人为企业事业单位、国家机关、社会团体的主要行政负责人。</w:t>
      </w:r>
    </w:p>
    <w:p>
      <w:pPr>
        <w:spacing w:line="360" w:lineRule="auto"/>
        <w:rPr>
          <w:rFonts w:ascii="宋体" w:hAnsi="宋体" w:cs="宋体"/>
          <w:color w:val="000000"/>
          <w:sz w:val="24"/>
        </w:rPr>
      </w:pPr>
      <w:r>
        <w:rPr>
          <w:rFonts w:hint="eastAsia" w:ascii="宋体" w:hAnsi="宋体" w:cs="宋体"/>
          <w:color w:val="000000"/>
          <w:sz w:val="24"/>
        </w:rPr>
        <w:t xml:space="preserve">      2、内容必须填写真实、清楚，涂改无效，不得转让、买卖.</w:t>
      </w:r>
    </w:p>
    <w:p>
      <w:pPr>
        <w:tabs>
          <w:tab w:val="left" w:pos="3780"/>
        </w:tabs>
        <w:spacing w:line="360" w:lineRule="auto"/>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rPr>
          <w:rFonts w:ascii="宋体" w:hAnsi="宋体" w:cs="宋体"/>
          <w:color w:val="000000"/>
          <w:sz w:val="24"/>
        </w:rPr>
      </w:pPr>
      <w:r>
        <w:rPr>
          <w:rFonts w:hint="eastAsia" w:ascii="宋体" w:hAnsi="宋体" w:cs="宋体"/>
          <w:color w:val="000000"/>
          <w:sz w:val="24"/>
        </w:rPr>
        <w:t>法定代表人（签字或签章）：</w:t>
      </w:r>
    </w:p>
    <w:p>
      <w:pPr>
        <w:spacing w:before="120" w:after="120"/>
        <w:jc w:val="left"/>
        <w:rPr>
          <w:rFonts w:ascii="宋体" w:hAnsi="宋体" w:cs="宋体"/>
          <w:color w:val="000000"/>
          <w:szCs w:val="21"/>
        </w:rPr>
      </w:pPr>
    </w:p>
    <w:p>
      <w:pPr>
        <w:spacing w:before="120" w:after="120" w:line="360" w:lineRule="auto"/>
        <w:jc w:val="left"/>
        <w:rPr>
          <w:rFonts w:ascii="宋体" w:hAnsi="宋体" w:cs="宋体"/>
          <w:b/>
          <w:color w:val="000000"/>
          <w:sz w:val="24"/>
        </w:rPr>
      </w:pPr>
      <w:r>
        <w:rPr>
          <w:rFonts w:hint="eastAsia" w:ascii="宋体" w:hAnsi="宋体" w:cs="宋体"/>
          <w:b/>
          <w:color w:val="000000"/>
          <w:sz w:val="24"/>
        </w:rPr>
        <w:t>附身份证正反面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7"/>
              <w:spacing w:line="360" w:lineRule="auto"/>
              <w:rPr>
                <w:rFonts w:ascii="Arial Narrow" w:hAnsi="Arial Narrow"/>
                <w:b/>
                <w:bCs/>
                <w:color w:val="000000"/>
                <w:szCs w:val="21"/>
              </w:rPr>
            </w:pPr>
          </w:p>
        </w:tc>
        <w:tc>
          <w:tcPr>
            <w:tcW w:w="4240" w:type="dxa"/>
            <w:noWrap w:val="0"/>
            <w:vAlign w:val="top"/>
          </w:tcPr>
          <w:p>
            <w:pPr>
              <w:pStyle w:val="7"/>
              <w:spacing w:line="360" w:lineRule="auto"/>
              <w:rPr>
                <w:rFonts w:ascii="Arial Narrow" w:hAnsi="Arial Narrow"/>
                <w:b/>
                <w:bCs/>
                <w:color w:val="000000"/>
                <w:szCs w:val="21"/>
              </w:rPr>
            </w:pPr>
          </w:p>
        </w:tc>
      </w:tr>
    </w:tbl>
    <w:p>
      <w:pPr>
        <w:pStyle w:val="2"/>
        <w:spacing w:line="360" w:lineRule="auto"/>
        <w:rPr>
          <w:color w:val="000000"/>
          <w:lang w:val="fr-CH"/>
        </w:rPr>
      </w:pPr>
      <w:r>
        <w:rPr>
          <w:rFonts w:hint="eastAsia" w:ascii="Times New Roman" w:hAnsi="Times New Roman" w:eastAsia="宋体" w:cs="Times New Roman"/>
          <w:b w:val="0"/>
          <w:bCs w:val="0"/>
          <w:color w:val="00000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105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法定代表人授权书及身份证明；</w:t>
      </w:r>
    </w:p>
    <w:p>
      <w:pPr>
        <w:pStyle w:val="7"/>
        <w:spacing w:line="360" w:lineRule="auto"/>
        <w:jc w:val="center"/>
        <w:rPr>
          <w:rFonts w:hAnsi="宋体" w:cs="宋体"/>
          <w:b/>
          <w:color w:val="000000"/>
          <w:sz w:val="24"/>
        </w:rPr>
      </w:pPr>
    </w:p>
    <w:p>
      <w:pPr>
        <w:pStyle w:val="7"/>
        <w:spacing w:line="360" w:lineRule="auto"/>
        <w:jc w:val="center"/>
        <w:rPr>
          <w:rFonts w:hAnsi="宋体" w:cs="宋体"/>
          <w:b/>
          <w:color w:val="000000"/>
          <w:sz w:val="24"/>
        </w:rPr>
      </w:pPr>
      <w:r>
        <w:rPr>
          <w:rFonts w:hint="eastAsia" w:hAnsi="宋体" w:cs="宋体"/>
          <w:b/>
          <w:color w:val="000000"/>
          <w:sz w:val="24"/>
        </w:rPr>
        <w:t>法定代表人授权书</w:t>
      </w:r>
    </w:p>
    <w:p>
      <w:pPr>
        <w:pStyle w:val="7"/>
        <w:spacing w:line="360" w:lineRule="auto"/>
        <w:rPr>
          <w:rFonts w:hAnsi="宋体" w:cs="宋体"/>
          <w:color w:val="000000"/>
          <w:sz w:val="24"/>
        </w:rPr>
      </w:pPr>
    </w:p>
    <w:p>
      <w:pPr>
        <w:pStyle w:val="7"/>
        <w:spacing w:line="360" w:lineRule="auto"/>
        <w:rPr>
          <w:rFonts w:hAnsi="宋体" w:cs="宋体"/>
          <w:color w:val="000000"/>
          <w:sz w:val="24"/>
        </w:rPr>
      </w:pPr>
      <w:r>
        <w:rPr>
          <w:rFonts w:hint="eastAsia" w:hAnsi="宋体" w:cs="宋体"/>
          <w:b/>
          <w:color w:val="000000"/>
          <w:sz w:val="24"/>
        </w:rPr>
        <w:t>深圳市前海深港现代服务业合作区管理局：</w:t>
      </w:r>
    </w:p>
    <w:p>
      <w:pPr>
        <w:pStyle w:val="7"/>
        <w:spacing w:line="360" w:lineRule="auto"/>
        <w:ind w:firstLine="420"/>
        <w:rPr>
          <w:rFonts w:hAnsi="宋体" w:cs="宋体"/>
          <w:color w:val="000000"/>
          <w:sz w:val="24"/>
        </w:rPr>
      </w:pPr>
      <w:r>
        <w:rPr>
          <w:rFonts w:hint="eastAsia" w:hAnsi="宋体" w:cs="宋体"/>
          <w:color w:val="000000"/>
          <w:sz w:val="24"/>
        </w:rPr>
        <w:t>本授权书声明：注册于</w:t>
      </w:r>
      <w:r>
        <w:rPr>
          <w:rFonts w:hint="eastAsia" w:hAnsi="宋体" w:cs="宋体"/>
          <w:color w:val="000000"/>
          <w:sz w:val="24"/>
          <w:u w:val="single"/>
        </w:rPr>
        <w:t xml:space="preserve">     </w:t>
      </w:r>
      <w:r>
        <w:rPr>
          <w:rFonts w:hint="eastAsia" w:hAnsi="宋体" w:cs="宋体"/>
          <w:color w:val="000000"/>
          <w:sz w:val="24"/>
        </w:rPr>
        <w:t>（国家或地区）的</w:t>
      </w:r>
      <w:r>
        <w:rPr>
          <w:rFonts w:hint="eastAsia" w:hAnsi="宋体" w:cs="宋体"/>
          <w:color w:val="000000"/>
          <w:sz w:val="24"/>
          <w:u w:val="single"/>
        </w:rPr>
        <w:t xml:space="preserve">     </w:t>
      </w:r>
      <w:r>
        <w:rPr>
          <w:rFonts w:hint="eastAsia" w:hAnsi="宋体" w:cs="宋体"/>
          <w:color w:val="000000"/>
          <w:sz w:val="24"/>
        </w:rPr>
        <w:t>（投标人名称）的在下面签字的</w:t>
      </w:r>
      <w:r>
        <w:rPr>
          <w:rFonts w:hint="eastAsia" w:hAnsi="宋体" w:cs="宋体"/>
          <w:color w:val="000000"/>
          <w:sz w:val="24"/>
          <w:u w:val="single"/>
        </w:rPr>
        <w:t xml:space="preserve">     </w:t>
      </w:r>
      <w:r>
        <w:rPr>
          <w:rFonts w:hint="eastAsia" w:hAnsi="宋体" w:cs="宋体"/>
          <w:color w:val="000000"/>
          <w:sz w:val="24"/>
        </w:rPr>
        <w:t xml:space="preserve"> （法定代表人姓名、职务）代表本公司授权在下面签字的</w:t>
      </w:r>
      <w:r>
        <w:rPr>
          <w:rFonts w:hint="eastAsia" w:hAnsi="宋体" w:cs="宋体"/>
          <w:color w:val="000000"/>
          <w:sz w:val="24"/>
          <w:u w:val="single"/>
        </w:rPr>
        <w:t xml:space="preserve">     </w:t>
      </w:r>
      <w:r>
        <w:rPr>
          <w:rFonts w:hint="eastAsia" w:hAnsi="宋体" w:cs="宋体"/>
          <w:color w:val="000000"/>
          <w:sz w:val="24"/>
        </w:rPr>
        <w:t>（被授权人的姓名、职务）为本公司的合法代表人，就</w:t>
      </w:r>
      <w:r>
        <w:rPr>
          <w:rFonts w:hint="eastAsia" w:hAnsi="宋体" w:cs="宋体"/>
          <w:color w:val="000000"/>
          <w:sz w:val="24"/>
          <w:u w:val="single"/>
        </w:rPr>
        <w:t xml:space="preserve">       </w:t>
      </w:r>
      <w:r>
        <w:rPr>
          <w:rFonts w:hint="eastAsia" w:hAnsi="宋体" w:cs="宋体"/>
          <w:color w:val="000000"/>
          <w:sz w:val="24"/>
        </w:rPr>
        <w:t>[招标编号为：</w:t>
      </w:r>
      <w:r>
        <w:rPr>
          <w:rFonts w:hint="eastAsia" w:hAnsi="宋体" w:cs="宋体"/>
          <w:color w:val="000000"/>
          <w:sz w:val="24"/>
          <w:u w:val="single"/>
        </w:rPr>
        <w:t xml:space="preserve">     </w:t>
      </w:r>
      <w:r>
        <w:rPr>
          <w:rFonts w:hint="eastAsia" w:hAnsi="宋体" w:cs="宋体"/>
          <w:color w:val="000000"/>
          <w:sz w:val="24"/>
        </w:rPr>
        <w:t>]的投标和合同执行，以我方的名义处理一切与之有关的事宜。</w:t>
      </w:r>
    </w:p>
    <w:p>
      <w:pPr>
        <w:pStyle w:val="7"/>
        <w:spacing w:line="360" w:lineRule="auto"/>
        <w:rPr>
          <w:rFonts w:hAnsi="宋体" w:cs="宋体"/>
          <w:color w:val="000000"/>
          <w:sz w:val="24"/>
        </w:rPr>
      </w:pPr>
    </w:p>
    <w:p>
      <w:pPr>
        <w:spacing w:line="360" w:lineRule="auto"/>
        <w:ind w:firstLine="570"/>
        <w:rPr>
          <w:rFonts w:ascii="宋体" w:hAnsi="宋体" w:cs="宋体"/>
          <w:color w:val="000000"/>
          <w:sz w:val="24"/>
        </w:rPr>
      </w:pPr>
      <w:r>
        <w:rPr>
          <w:rFonts w:hint="eastAsia" w:ascii="宋体" w:hAnsi="宋体" w:cs="宋体"/>
          <w:color w:val="000000"/>
          <w:sz w:val="24"/>
        </w:rPr>
        <w:t>本授权书于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日签字生效，特此声明。</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法定代表人（签字或签章）：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被授权人代表（签字或签章）：</w:t>
      </w:r>
    </w:p>
    <w:p>
      <w:pPr>
        <w:tabs>
          <w:tab w:val="left" w:pos="640"/>
          <w:tab w:val="left" w:pos="1260"/>
          <w:tab w:val="left" w:pos="1418"/>
        </w:tabs>
        <w:spacing w:line="360" w:lineRule="auto"/>
        <w:rPr>
          <w:rFonts w:ascii="宋体" w:hAnsi="宋体" w:cs="宋体"/>
          <w:b/>
          <w:color w:val="000000"/>
          <w:sz w:val="24"/>
        </w:rPr>
      </w:pPr>
    </w:p>
    <w:p>
      <w:pPr>
        <w:tabs>
          <w:tab w:val="left" w:pos="640"/>
          <w:tab w:val="left" w:pos="1260"/>
          <w:tab w:val="left" w:pos="1418"/>
        </w:tabs>
        <w:spacing w:line="360" w:lineRule="auto"/>
        <w:rPr>
          <w:rFonts w:ascii="宋体" w:hAnsi="宋体" w:cs="宋体"/>
          <w:b/>
          <w:color w:val="000000"/>
          <w:sz w:val="24"/>
        </w:rPr>
      </w:pPr>
      <w:r>
        <w:rPr>
          <w:rFonts w:hint="eastAsia" w:ascii="宋体" w:hAnsi="宋体" w:cs="宋体"/>
          <w:b/>
          <w:color w:val="000000"/>
          <w:sz w:val="24"/>
        </w:rPr>
        <w:t>附身份证正反面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7"/>
              <w:spacing w:line="360" w:lineRule="auto"/>
              <w:rPr>
                <w:rFonts w:ascii="Arial Narrow" w:hAnsi="Arial Narrow"/>
                <w:b/>
                <w:bCs/>
                <w:color w:val="000000"/>
                <w:szCs w:val="21"/>
              </w:rPr>
            </w:pPr>
          </w:p>
        </w:tc>
        <w:tc>
          <w:tcPr>
            <w:tcW w:w="4677" w:type="dxa"/>
            <w:noWrap w:val="0"/>
            <w:vAlign w:val="top"/>
          </w:tcPr>
          <w:p>
            <w:pPr>
              <w:pStyle w:val="7"/>
              <w:spacing w:line="360" w:lineRule="auto"/>
              <w:rPr>
                <w:rFonts w:ascii="Arial Narrow" w:hAnsi="Arial Narrow"/>
                <w:b/>
                <w:bCs/>
                <w:color w:val="000000"/>
                <w:szCs w:val="21"/>
              </w:rPr>
            </w:pPr>
          </w:p>
        </w:tc>
      </w:tr>
    </w:tbl>
    <w:p>
      <w:pPr>
        <w:tabs>
          <w:tab w:val="left" w:pos="640"/>
          <w:tab w:val="left" w:pos="1260"/>
          <w:tab w:val="left" w:pos="1418"/>
        </w:tabs>
        <w:spacing w:line="360" w:lineRule="auto"/>
        <w:rPr>
          <w:rFonts w:ascii="宋体" w:hAnsi="宋体" w:cs="宋体"/>
          <w:color w:val="000000"/>
          <w:sz w:val="24"/>
          <w:lang w:val="fr-CH"/>
        </w:rPr>
      </w:pPr>
      <w:r>
        <w:rPr>
          <w:rFonts w:hint="eastAsia" w:ascii="Times New Roman" w:hAnsi="Times New Roman" w:eastAsia="宋体" w:cs="Times New Roman"/>
          <w:b w:val="0"/>
          <w:bCs w:val="0"/>
          <w:color w:val="00000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sz w:val="24"/>
          <w:lang w:val="fr-CH"/>
        </w:rPr>
        <w:br w:type="page"/>
      </w:r>
    </w:p>
    <w:p>
      <w:pPr>
        <w:numPr>
          <w:ilvl w:val="0"/>
          <w:numId w:val="12"/>
        </w:numPr>
        <w:tabs>
          <w:tab w:val="left" w:pos="640"/>
          <w:tab w:val="left" w:pos="1260"/>
          <w:tab w:val="left" w:pos="1418"/>
        </w:tabs>
        <w:spacing w:line="360" w:lineRule="auto"/>
        <w:ind w:left="850" w:hanging="640"/>
        <w:rPr>
          <w:rFonts w:ascii="宋体" w:hAnsi="宋体" w:cs="宋体"/>
          <w:color w:val="000000"/>
          <w:sz w:val="24"/>
          <w:lang w:val="fr-CH"/>
        </w:rPr>
      </w:pPr>
      <w:r>
        <w:rPr>
          <w:rFonts w:hint="eastAsia" w:ascii="宋体" w:hAnsi="宋体" w:cs="宋体"/>
          <w:color w:val="000000"/>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000000"/>
          <w:sz w:val="24"/>
          <w:lang w:val="fr-CH"/>
        </w:rPr>
      </w:pPr>
    </w:p>
    <w:p>
      <w:pPr>
        <w:widowControl/>
        <w:autoSpaceDE w:val="0"/>
        <w:autoSpaceDN w:val="0"/>
        <w:spacing w:line="360" w:lineRule="auto"/>
        <w:ind w:left="359" w:right="26" w:hanging="357"/>
        <w:jc w:val="center"/>
        <w:textAlignment w:val="bottom"/>
        <w:rPr>
          <w:rFonts w:ascii="宋体" w:hAnsi="宋体" w:cs="宋体"/>
          <w:b/>
          <w:bCs/>
          <w:color w:val="000000"/>
          <w:sz w:val="24"/>
          <w:lang w:val="fr-CH"/>
        </w:rPr>
      </w:pPr>
      <w:r>
        <w:rPr>
          <w:rFonts w:hint="eastAsia" w:ascii="宋体" w:hAnsi="宋体" w:cs="宋体"/>
          <w:b/>
          <w:bCs/>
          <w:color w:val="000000"/>
          <w:sz w:val="24"/>
          <w:lang w:val="fr-CH"/>
        </w:rPr>
        <w:t>招标代理服务费承诺书</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致：中国远东国际招标有限公司</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我们在贵司代理的</w:t>
      </w:r>
      <w:r>
        <w:rPr>
          <w:rFonts w:hint="eastAsia" w:ascii="宋体" w:hAnsi="宋体" w:cs="宋体"/>
          <w:color w:val="000000"/>
          <w:sz w:val="24"/>
          <w:u w:val="single"/>
        </w:rPr>
        <w:t xml:space="preserve">           </w:t>
      </w:r>
      <w:r>
        <w:rPr>
          <w:rFonts w:hint="eastAsia" w:ascii="宋体" w:hAnsi="宋体" w:cs="宋体"/>
          <w:color w:val="000000"/>
          <w:sz w:val="24"/>
        </w:rPr>
        <w:t>项目（招标编号：</w:t>
      </w:r>
      <w:r>
        <w:rPr>
          <w:rFonts w:hint="eastAsia" w:ascii="宋体" w:hAnsi="宋体" w:cs="宋体"/>
          <w:color w:val="000000"/>
          <w:sz w:val="24"/>
          <w:u w:val="single"/>
        </w:rPr>
        <w:t xml:space="preserve">           </w:t>
      </w:r>
      <w:r>
        <w:rPr>
          <w:rFonts w:hint="eastAsia" w:ascii="宋体" w:hAnsi="宋体" w:cs="宋体"/>
          <w:color w:val="000000"/>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sz w:val="24"/>
          <w:u w:val="single"/>
        </w:rPr>
        <w:t>招标文件中的规定</w:t>
      </w:r>
      <w:r>
        <w:rPr>
          <w:rFonts w:hint="eastAsia" w:ascii="宋体" w:hAnsi="宋体" w:cs="宋体"/>
          <w:color w:val="000000"/>
          <w:sz w:val="24"/>
        </w:rPr>
        <w:t>计算。</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特此承诺。</w:t>
      </w:r>
    </w:p>
    <w:p>
      <w:pPr>
        <w:tabs>
          <w:tab w:val="left" w:pos="3780"/>
        </w:tabs>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投标供应商地址：</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 xml:space="preserve">电话：         </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传真：</w:t>
      </w:r>
    </w:p>
    <w:p>
      <w:pPr>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2"/>
        <w:rPr>
          <w:color w:val="000000"/>
          <w:lang w:val="fr-CH"/>
        </w:rPr>
      </w:pPr>
    </w:p>
    <w:p>
      <w:pPr>
        <w:tabs>
          <w:tab w:val="left" w:pos="640"/>
          <w:tab w:val="left" w:pos="1260"/>
          <w:tab w:val="left" w:pos="1418"/>
        </w:tabs>
        <w:spacing w:line="360" w:lineRule="auto"/>
        <w:rPr>
          <w:rFonts w:ascii="宋体" w:hAnsi="宋体" w:cs="宋体"/>
          <w:color w:val="000000"/>
          <w:sz w:val="24"/>
          <w:lang w:val="fr-CH"/>
        </w:rPr>
      </w:pPr>
    </w:p>
    <w:p>
      <w:pPr>
        <w:numPr>
          <w:ilvl w:val="0"/>
          <w:numId w:val="12"/>
        </w:numPr>
        <w:tabs>
          <w:tab w:val="left" w:pos="640"/>
          <w:tab w:val="left" w:pos="1260"/>
          <w:tab w:val="left" w:pos="1418"/>
        </w:tabs>
        <w:spacing w:line="360" w:lineRule="auto"/>
        <w:ind w:left="105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rPr>
        <w:t>供应商</w:t>
      </w:r>
      <w:r>
        <w:rPr>
          <w:rFonts w:hint="eastAsia" w:ascii="宋体" w:hAnsi="宋体" w:cs="宋体"/>
          <w:color w:val="000000"/>
          <w:sz w:val="24"/>
          <w:lang w:val="fr-CH"/>
        </w:rPr>
        <w:t>简介；</w:t>
      </w:r>
    </w:p>
    <w:p>
      <w:pPr>
        <w:pStyle w:val="7"/>
        <w:spacing w:line="360" w:lineRule="auto"/>
        <w:jc w:val="center"/>
        <w:rPr>
          <w:rFonts w:hAnsi="宋体" w:cs="宋体"/>
          <w:b/>
          <w:bCs/>
          <w:color w:val="000000"/>
          <w:sz w:val="24"/>
        </w:rPr>
      </w:pPr>
      <w:r>
        <w:rPr>
          <w:rFonts w:hint="eastAsia" w:hAnsi="宋体" w:cs="宋体"/>
          <w:b/>
          <w:bCs/>
          <w:color w:val="000000"/>
          <w:sz w:val="24"/>
        </w:rPr>
        <w:t>供应商基本情况一览表</w:t>
      </w:r>
    </w:p>
    <w:p>
      <w:pPr>
        <w:pStyle w:val="7"/>
        <w:spacing w:line="360" w:lineRule="auto"/>
        <w:ind w:firstLine="420"/>
        <w:rPr>
          <w:rFonts w:hAnsi="宋体" w:cs="宋体"/>
          <w:color w:val="000000"/>
          <w:sz w:val="24"/>
        </w:rPr>
      </w:pPr>
      <w:r>
        <w:rPr>
          <w:rFonts w:hint="eastAsia" w:hAnsi="宋体" w:cs="宋体"/>
          <w:color w:val="000000"/>
          <w:sz w:val="24"/>
        </w:rPr>
        <w:t>1．名称及概况：</w:t>
      </w:r>
    </w:p>
    <w:p>
      <w:pPr>
        <w:pStyle w:val="7"/>
        <w:spacing w:line="360" w:lineRule="auto"/>
        <w:ind w:firstLine="420"/>
        <w:rPr>
          <w:rFonts w:hAnsi="宋体" w:cs="宋体"/>
          <w:color w:val="000000"/>
          <w:sz w:val="24"/>
        </w:rPr>
      </w:pPr>
      <w:r>
        <w:rPr>
          <w:rFonts w:hint="eastAsia" w:hAnsi="宋体" w:cs="宋体"/>
          <w:color w:val="000000"/>
          <w:sz w:val="24"/>
        </w:rPr>
        <w:t>（1）供应商名称：_______________________________________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（2）地址：______________________________________________</w:t>
      </w:r>
    </w:p>
    <w:p>
      <w:pPr>
        <w:pStyle w:val="7"/>
        <w:spacing w:line="360" w:lineRule="auto"/>
        <w:ind w:firstLine="660" w:firstLineChars="275"/>
        <w:rPr>
          <w:rFonts w:hAnsi="宋体" w:cs="宋体"/>
          <w:color w:val="000000"/>
          <w:sz w:val="24"/>
        </w:rPr>
      </w:pPr>
      <w:r>
        <w:rPr>
          <w:rFonts w:hint="eastAsia" w:hAnsi="宋体" w:cs="宋体"/>
          <w:color w:val="000000"/>
          <w:sz w:val="24"/>
        </w:rPr>
        <w:t xml:space="preserve">   邮政编码：___________________________________________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 xml:space="preserve">     电话号码：___________________________________________ </w:t>
      </w:r>
    </w:p>
    <w:p>
      <w:pPr>
        <w:pStyle w:val="7"/>
        <w:spacing w:line="360" w:lineRule="auto"/>
        <w:ind w:firstLine="420"/>
        <w:rPr>
          <w:rFonts w:hAnsi="宋体" w:cs="宋体"/>
          <w:color w:val="000000"/>
          <w:sz w:val="24"/>
        </w:rPr>
      </w:pPr>
      <w:r>
        <w:rPr>
          <w:rFonts w:hint="eastAsia" w:hAnsi="宋体" w:cs="宋体"/>
          <w:color w:val="000000"/>
          <w:sz w:val="24"/>
        </w:rPr>
        <w:t xml:space="preserve">     传真号码：___________________________________________ </w:t>
      </w:r>
    </w:p>
    <w:p>
      <w:pPr>
        <w:pStyle w:val="7"/>
        <w:spacing w:line="360" w:lineRule="auto"/>
        <w:ind w:firstLine="420"/>
        <w:rPr>
          <w:rFonts w:hAnsi="宋体" w:cs="宋体"/>
          <w:color w:val="000000"/>
          <w:sz w:val="24"/>
        </w:rPr>
      </w:pPr>
      <w:r>
        <w:rPr>
          <w:rFonts w:hint="eastAsia" w:hAnsi="宋体" w:cs="宋体"/>
          <w:color w:val="000000"/>
          <w:sz w:val="24"/>
        </w:rPr>
        <w:t>（3）成立和／或注册日期：_________________________________</w:t>
      </w:r>
    </w:p>
    <w:p>
      <w:pPr>
        <w:pStyle w:val="7"/>
        <w:spacing w:line="360" w:lineRule="auto"/>
        <w:ind w:firstLine="420"/>
        <w:rPr>
          <w:rFonts w:hAnsi="宋体" w:cs="宋体"/>
          <w:color w:val="000000"/>
          <w:sz w:val="24"/>
        </w:rPr>
      </w:pPr>
      <w:r>
        <w:rPr>
          <w:rFonts w:hint="eastAsia" w:hAnsi="宋体" w:cs="宋体"/>
          <w:color w:val="000000"/>
          <w:sz w:val="24"/>
        </w:rPr>
        <w:t>（4）法人代表：___________________________________________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（5）开户银行：___________________________________________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（6）开户</w:t>
      </w:r>
      <w:r>
        <w:rPr>
          <w:rFonts w:hint="eastAsia" w:hAnsi="宋体" w:cs="宋体"/>
          <w:color w:val="000000"/>
          <w:sz w:val="24"/>
          <w:lang w:eastAsia="zh-CN"/>
        </w:rPr>
        <w:t>账号</w:t>
      </w:r>
      <w:r>
        <w:rPr>
          <w:rFonts w:hint="eastAsia" w:hAnsi="宋体" w:cs="宋体"/>
          <w:color w:val="000000"/>
          <w:sz w:val="24"/>
        </w:rPr>
        <w:t>：___________________________________________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（7）注册资金：___________________________________________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（8）近两年财务基本情况</w:t>
      </w:r>
    </w:p>
    <w:p>
      <w:pPr>
        <w:pStyle w:val="7"/>
        <w:spacing w:line="360" w:lineRule="auto"/>
        <w:ind w:firstLine="420"/>
        <w:rPr>
          <w:rFonts w:hAnsi="宋体" w:cs="宋体"/>
          <w:color w:val="000000"/>
          <w:sz w:val="24"/>
        </w:rPr>
      </w:pPr>
      <w:r>
        <w:rPr>
          <w:rFonts w:hint="eastAsia" w:hAnsi="宋体" w:cs="宋体"/>
          <w:color w:val="000000"/>
          <w:sz w:val="24"/>
        </w:rPr>
        <w:t xml:space="preserve">    ①货币资金期末数：_____________________________________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 xml:space="preserve">    ③年营业总额（值）：___________________________________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 xml:space="preserve">    ③资产负债率：_________________________________________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 xml:space="preserve">    ④销售利润率：_________________________________________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 xml:space="preserve">    ⑤资本收益率：_________________________________________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（9）项目主要联系人（姓名、职务、通讯）：</w:t>
      </w:r>
    </w:p>
    <w:p>
      <w:pPr>
        <w:pStyle w:val="7"/>
        <w:spacing w:line="360" w:lineRule="auto"/>
        <w:rPr>
          <w:rFonts w:hAnsi="宋体" w:cs="宋体"/>
          <w:color w:val="000000"/>
          <w:sz w:val="24"/>
        </w:rPr>
      </w:pPr>
      <w:r>
        <w:rPr>
          <w:rFonts w:hint="eastAsia" w:hAnsi="宋体" w:cs="宋体"/>
          <w:color w:val="000000"/>
          <w:sz w:val="24"/>
        </w:rPr>
        <w:t>_____________________________________________________________________</w:t>
      </w:r>
    </w:p>
    <w:p>
      <w:pPr>
        <w:pStyle w:val="7"/>
        <w:spacing w:line="360" w:lineRule="auto"/>
        <w:ind w:firstLine="420"/>
        <w:rPr>
          <w:rFonts w:hAnsi="宋体" w:cs="宋体"/>
          <w:color w:val="000000"/>
          <w:sz w:val="24"/>
        </w:rPr>
      </w:pPr>
      <w:r>
        <w:rPr>
          <w:rFonts w:hint="eastAsia" w:hAnsi="宋体" w:cs="宋体"/>
          <w:color w:val="000000"/>
          <w:sz w:val="24"/>
        </w:rPr>
        <w:t>（10）公司概况；</w:t>
      </w:r>
    </w:p>
    <w:p>
      <w:pPr>
        <w:pStyle w:val="7"/>
        <w:spacing w:line="360" w:lineRule="auto"/>
        <w:ind w:firstLine="420"/>
        <w:rPr>
          <w:rFonts w:hAnsi="宋体" w:cs="宋体"/>
          <w:color w:val="000000"/>
          <w:sz w:val="24"/>
        </w:rPr>
      </w:pPr>
      <w:r>
        <w:rPr>
          <w:rFonts w:hint="eastAsia" w:hAnsi="宋体" w:cs="宋体"/>
          <w:color w:val="000000"/>
          <w:sz w:val="24"/>
        </w:rPr>
        <w:t>（11）公司组织机构；</w:t>
      </w:r>
    </w:p>
    <w:p>
      <w:pPr>
        <w:pStyle w:val="7"/>
        <w:spacing w:line="360" w:lineRule="auto"/>
        <w:ind w:firstLine="420"/>
        <w:rPr>
          <w:rFonts w:hAnsi="宋体" w:cs="宋体"/>
          <w:color w:val="000000"/>
          <w:sz w:val="24"/>
        </w:rPr>
      </w:pPr>
      <w:r>
        <w:rPr>
          <w:rFonts w:hint="eastAsia" w:hAnsi="宋体" w:cs="宋体"/>
          <w:color w:val="000000"/>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2"/>
        <w:rPr>
          <w:color w:val="000000"/>
          <w:lang w:val="fr-CH"/>
        </w:rPr>
      </w:pPr>
    </w:p>
    <w:p>
      <w:pPr>
        <w:tabs>
          <w:tab w:val="left" w:pos="640"/>
        </w:tabs>
        <w:spacing w:line="360" w:lineRule="auto"/>
        <w:rPr>
          <w:rFonts w:ascii="宋体" w:hAnsi="宋体" w:cs="宋体"/>
          <w:color w:val="000000"/>
          <w:sz w:val="24"/>
          <w:lang w:val="fr-CH"/>
        </w:rPr>
      </w:pPr>
      <w:r>
        <w:rPr>
          <w:rFonts w:hint="eastAsia" w:ascii="宋体" w:hAnsi="宋体" w:cs="宋体"/>
          <w:color w:val="000000"/>
          <w:sz w:val="24"/>
          <w:lang w:val="fr-CH"/>
        </w:rPr>
        <w:br w:type="page"/>
      </w:r>
    </w:p>
    <w:p>
      <w:pPr>
        <w:numPr>
          <w:ilvl w:val="0"/>
          <w:numId w:val="12"/>
        </w:numPr>
        <w:tabs>
          <w:tab w:val="left" w:pos="640"/>
        </w:tabs>
        <w:spacing w:line="360" w:lineRule="auto"/>
        <w:ind w:left="1055" w:hanging="845"/>
        <w:rPr>
          <w:rFonts w:hint="eastAsia" w:ascii="宋体" w:hAnsi="宋体" w:cs="宋体"/>
          <w:color w:val="000000"/>
          <w:sz w:val="24"/>
        </w:rPr>
      </w:pPr>
      <w:r>
        <w:rPr>
          <w:rFonts w:hint="eastAsia" w:ascii="宋体" w:hAnsi="宋体" w:cs="宋体"/>
          <w:color w:val="000000"/>
          <w:sz w:val="24"/>
        </w:rPr>
        <w:t>同类项目业绩；</w:t>
      </w:r>
    </w:p>
    <w:p>
      <w:pPr>
        <w:numPr>
          <w:ilvl w:val="0"/>
          <w:numId w:val="12"/>
        </w:numPr>
        <w:tabs>
          <w:tab w:val="left" w:pos="640"/>
        </w:tabs>
        <w:spacing w:line="360" w:lineRule="auto"/>
        <w:ind w:left="1055" w:hanging="845"/>
        <w:rPr>
          <w:rFonts w:ascii="宋体" w:hAnsi="宋体" w:cs="宋体"/>
          <w:color w:val="000000"/>
          <w:sz w:val="24"/>
        </w:rPr>
      </w:pPr>
      <w:r>
        <w:rPr>
          <w:rFonts w:hint="eastAsia" w:ascii="宋体" w:hAnsi="宋体" w:cs="宋体"/>
          <w:color w:val="000000"/>
          <w:sz w:val="24"/>
        </w:rPr>
        <w:t>团队组成</w:t>
      </w:r>
      <w:bookmarkStart w:id="75" w:name="OLE_LINK14"/>
      <w:r>
        <w:rPr>
          <w:rFonts w:hint="eastAsia" w:ascii="宋体" w:hAnsi="宋体" w:cs="宋体"/>
          <w:color w:val="000000"/>
          <w:sz w:val="24"/>
        </w:rPr>
        <w:t>；</w:t>
      </w:r>
      <w:bookmarkEnd w:id="75"/>
    </w:p>
    <w:p>
      <w:pPr>
        <w:tabs>
          <w:tab w:val="left" w:pos="640"/>
          <w:tab w:val="left" w:pos="1260"/>
          <w:tab w:val="left" w:pos="1418"/>
        </w:tabs>
        <w:jc w:val="center"/>
        <w:rPr>
          <w:rFonts w:ascii="宋体" w:hAnsi="宋体" w:cs="宋体"/>
          <w:b/>
          <w:bCs/>
          <w:color w:val="000000"/>
          <w:szCs w:val="21"/>
        </w:rPr>
      </w:pPr>
    </w:p>
    <w:p>
      <w:pPr>
        <w:tabs>
          <w:tab w:val="left" w:pos="640"/>
          <w:tab w:val="left" w:pos="1260"/>
          <w:tab w:val="left" w:pos="1418"/>
        </w:tabs>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105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b/>
          <w:bCs/>
          <w:color w:val="000000"/>
          <w:sz w:val="24"/>
          <w:lang w:val="fr-CH"/>
        </w:rPr>
        <w:t>诚信</w:t>
      </w:r>
      <w:r>
        <w:rPr>
          <w:rFonts w:hint="eastAsia" w:ascii="宋体" w:hAnsi="宋体" w:cs="宋体"/>
          <w:b/>
          <w:bCs/>
          <w:color w:val="000000"/>
          <w:sz w:val="24"/>
        </w:rPr>
        <w:t>声明与承诺</w:t>
      </w:r>
      <w:r>
        <w:rPr>
          <w:rFonts w:hint="eastAsia" w:ascii="宋体" w:hAnsi="宋体" w:cs="宋体"/>
          <w:b/>
          <w:bCs/>
          <w:color w:val="000000"/>
          <w:sz w:val="24"/>
          <w:lang w:val="fr-CH"/>
        </w:rPr>
        <w:t>；</w:t>
      </w:r>
    </w:p>
    <w:p>
      <w:pPr>
        <w:spacing w:line="360" w:lineRule="auto"/>
        <w:jc w:val="center"/>
        <w:rPr>
          <w:rFonts w:ascii="宋体" w:hAnsi="宋体" w:cs="宋体"/>
          <w:b/>
          <w:bCs/>
          <w:color w:val="000000"/>
          <w:sz w:val="24"/>
        </w:rPr>
      </w:pPr>
      <w:r>
        <w:rPr>
          <w:rFonts w:hint="eastAsia" w:ascii="宋体" w:hAnsi="宋体" w:cs="宋体"/>
          <w:b/>
          <w:bCs/>
          <w:color w:val="000000"/>
          <w:sz w:val="24"/>
        </w:rPr>
        <w:t>诚信声明与承诺</w:t>
      </w:r>
    </w:p>
    <w:p>
      <w:pPr>
        <w:spacing w:line="360" w:lineRule="auto"/>
        <w:rPr>
          <w:rFonts w:ascii="宋体" w:hAnsi="宋体" w:cs="宋体"/>
          <w:b/>
          <w:bCs/>
          <w:color w:val="000000"/>
          <w:sz w:val="24"/>
        </w:rPr>
      </w:pPr>
      <w:r>
        <w:rPr>
          <w:rFonts w:hint="eastAsia" w:ascii="宋体" w:hAnsi="宋体" w:cs="宋体"/>
          <w:b/>
          <w:bCs/>
          <w:color w:val="000000"/>
          <w:sz w:val="24"/>
        </w:rPr>
        <w:t>中国远东国际招标有限公司：</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我司对上述内容的真实性负责。如有虚假，将依法承担相应责任。</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特此声明与承诺！</w:t>
      </w:r>
    </w:p>
    <w:p>
      <w:pPr>
        <w:spacing w:line="360" w:lineRule="auto"/>
        <w:jc w:val="left"/>
        <w:rPr>
          <w:rFonts w:ascii="宋体" w:hAnsi="宋体" w:cs="宋体"/>
          <w:color w:val="000000"/>
          <w:sz w:val="24"/>
        </w:rPr>
      </w:pPr>
    </w:p>
    <w:p>
      <w:pPr>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7"/>
        <w:spacing w:line="360" w:lineRule="auto"/>
        <w:jc w:val="left"/>
        <w:rPr>
          <w:rFonts w:hAnsi="宋体" w:cs="宋体"/>
          <w:color w:val="000000"/>
          <w:sz w:val="24"/>
        </w:rPr>
      </w:pPr>
    </w:p>
    <w:p>
      <w:pPr>
        <w:pStyle w:val="7"/>
        <w:spacing w:line="360" w:lineRule="auto"/>
        <w:jc w:val="left"/>
        <w:rPr>
          <w:rFonts w:hAnsi="宋体" w:cs="宋体"/>
          <w:color w:val="000000"/>
          <w:sz w:val="24"/>
        </w:rPr>
      </w:pPr>
    </w:p>
    <w:p>
      <w:pPr>
        <w:spacing w:before="100" w:beforeAutospacing="1" w:after="100" w:afterAutospacing="1" w:line="360" w:lineRule="auto"/>
        <w:rPr>
          <w:rFonts w:ascii="宋体" w:hAnsi="宋体" w:cs="宋体"/>
          <w:b/>
          <w:bCs/>
          <w:color w:val="000000"/>
          <w:sz w:val="24"/>
        </w:rPr>
      </w:pPr>
      <w:r>
        <w:rPr>
          <w:rFonts w:hint="eastAsia" w:ascii="宋体" w:hAnsi="宋体" w:cs="宋体"/>
          <w:b/>
          <w:bCs/>
          <w:color w:val="000000"/>
          <w:sz w:val="24"/>
        </w:rPr>
        <w:t>注：近三年内，如投标人有任何违法违规、受惩罚和禁止、不良信用等记录，必须列明记载，并附网络截图（加盖公章）。</w:t>
      </w:r>
    </w:p>
    <w:p>
      <w:pPr>
        <w:pStyle w:val="2"/>
        <w:rPr>
          <w:color w:val="000000"/>
          <w:lang w:val="fr-CH"/>
        </w:rPr>
      </w:pPr>
    </w:p>
    <w:p>
      <w:pPr>
        <w:numPr>
          <w:ilvl w:val="0"/>
          <w:numId w:val="12"/>
        </w:numPr>
        <w:tabs>
          <w:tab w:val="left" w:pos="640"/>
          <w:tab w:val="left" w:pos="840"/>
          <w:tab w:val="left" w:pos="1260"/>
          <w:tab w:val="left" w:pos="1418"/>
        </w:tabs>
        <w:spacing w:line="360" w:lineRule="auto"/>
        <w:ind w:left="1055" w:hanging="84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政府采购违法行为风险知悉确认书</w:t>
      </w:r>
    </w:p>
    <w:p>
      <w:pPr>
        <w:spacing w:line="360" w:lineRule="auto"/>
        <w:ind w:left="420"/>
        <w:jc w:val="center"/>
        <w:outlineLvl w:val="3"/>
        <w:rPr>
          <w:rFonts w:ascii="宋体"/>
          <w:b/>
          <w:color w:val="000000"/>
          <w:sz w:val="24"/>
        </w:rPr>
      </w:pPr>
      <w:r>
        <w:rPr>
          <w:rFonts w:hint="eastAsia" w:ascii="宋体"/>
          <w:b/>
          <w:color w:val="000000"/>
          <w:sz w:val="24"/>
        </w:rPr>
        <w:t>政府采购违法行为风险知悉确认书</w:t>
      </w:r>
    </w:p>
    <w:p>
      <w:pPr>
        <w:autoSpaceDE w:val="0"/>
        <w:autoSpaceDN w:val="0"/>
        <w:adjustRightInd w:val="0"/>
        <w:spacing w:line="360" w:lineRule="auto"/>
        <w:ind w:firstLine="480" w:firstLineChars="200"/>
        <w:jc w:val="left"/>
        <w:rPr>
          <w:rFonts w:hint="eastAsia" w:ascii="宋体" w:hAnsi="宋体" w:eastAsia="宋体" w:cs="仿宋_GB2312"/>
          <w:color w:val="000000"/>
          <w:kern w:val="0"/>
          <w:sz w:val="24"/>
        </w:rPr>
      </w:pPr>
      <w:r>
        <w:rPr>
          <w:rFonts w:hint="eastAsia" w:ascii="宋体" w:hAnsi="宋体" w:eastAsia="宋体" w:cs="仿宋_GB2312"/>
          <w:color w:val="000000"/>
          <w:kern w:val="0"/>
          <w:sz w:val="24"/>
        </w:rPr>
        <w:t>本公司（单位）在投标前已充分知悉以下情形为参与政府采购活动时的重大风险事项，并承诺已对下述风险提示事项重点排查，</w:t>
      </w:r>
      <w:r>
        <w:rPr>
          <w:rFonts w:hint="eastAsia" w:ascii="宋体" w:hAnsi="宋体" w:eastAsia="宋体" w:cs="仿宋_GB2312"/>
          <w:color w:val="000000"/>
          <w:kern w:val="0"/>
          <w:sz w:val="24"/>
          <w:lang w:val="en-US" w:eastAsia="zh-CN"/>
        </w:rPr>
        <w:t>若存在下述情况，我单位愿意依法承担被记入供应商诚信档案、罚款、取消参与政府采购资格、吊销营业执照等处罚；构成犯罪的，依法承担刑事责任。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7607"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000000"/>
                <w:sz w:val="24"/>
                <w:szCs w:val="24"/>
                <w:highlight w:val="none"/>
                <w:vertAlign w:val="baseline"/>
              </w:rPr>
              <w:t>同一人、属同一单位或者在同一单位缴纳社会保险</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参与本项目政府采购活动时，与其他投标供应商存在单位负责人为</w:t>
            </w:r>
            <w:r>
              <w:rPr>
                <w:rFonts w:hint="eastAsia" w:ascii="宋体" w:hAnsi="宋体" w:eastAsia="宋体" w:cs="宋体"/>
                <w:b/>
                <w:bCs/>
                <w:color w:val="000000"/>
                <w:sz w:val="24"/>
                <w:szCs w:val="24"/>
                <w:highlight w:val="none"/>
                <w:vertAlign w:val="baseline"/>
              </w:rPr>
              <w:t>同一人或直接控股、管理关系</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与其他投标供应商的投标文件或部分投标文件</w:t>
            </w:r>
            <w:r>
              <w:rPr>
                <w:rFonts w:hint="eastAsia" w:ascii="宋体" w:hAnsi="宋体" w:eastAsia="宋体" w:cs="宋体"/>
                <w:b/>
                <w:bCs/>
                <w:color w:val="000000"/>
                <w:sz w:val="24"/>
                <w:szCs w:val="24"/>
                <w:highlight w:val="none"/>
                <w:vertAlign w:val="baseline"/>
              </w:rPr>
              <w:t>相互混装或存在非正常一致</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7607" w:type="dxa"/>
            <w:noWrap w:val="0"/>
            <w:vAlign w:val="center"/>
          </w:tcPr>
          <w:p>
            <w:p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与其他投标供应商的投标文件由</w:t>
            </w:r>
            <w:r>
              <w:rPr>
                <w:rFonts w:hint="eastAsia" w:ascii="宋体" w:hAnsi="宋体" w:eastAsia="宋体" w:cs="宋体"/>
                <w:b/>
                <w:bCs/>
                <w:color w:val="000000"/>
                <w:sz w:val="24"/>
                <w:szCs w:val="24"/>
                <w:highlight w:val="none"/>
                <w:vertAlign w:val="baseline"/>
              </w:rPr>
              <w:t>同一单位或者同一人编制</w:t>
            </w:r>
            <w:r>
              <w:rPr>
                <w:rFonts w:hint="eastAsia" w:ascii="宋体" w:hAnsi="宋体" w:eastAsia="宋体" w:cs="宋体"/>
                <w:b w:val="0"/>
                <w:bCs w:val="0"/>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或者使用</w:t>
            </w:r>
            <w:r>
              <w:rPr>
                <w:rFonts w:hint="eastAsia" w:ascii="宋体" w:hAnsi="宋体" w:eastAsia="宋体" w:cs="宋体"/>
                <w:b/>
                <w:bCs/>
                <w:color w:val="000000"/>
                <w:sz w:val="24"/>
                <w:szCs w:val="24"/>
                <w:highlight w:val="none"/>
                <w:vertAlign w:val="baseline"/>
              </w:rPr>
              <w:t>同一设备编制</w:t>
            </w:r>
            <w:r>
              <w:rPr>
                <w:rFonts w:hint="eastAsia" w:ascii="宋体" w:hAnsi="宋体" w:eastAsia="宋体" w:cs="宋体"/>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“文件制作机器码”“文件创建标识码”一致</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提供</w:t>
            </w:r>
            <w:r>
              <w:rPr>
                <w:rFonts w:hint="eastAsia" w:ascii="宋体" w:hAnsi="宋体" w:eastAsia="宋体" w:cs="宋体"/>
                <w:b/>
                <w:bCs/>
                <w:color w:val="000000"/>
                <w:sz w:val="24"/>
                <w:szCs w:val="24"/>
                <w:highlight w:val="none"/>
                <w:vertAlign w:val="baseline"/>
              </w:rPr>
              <w:t>未经出具机构核实</w:t>
            </w:r>
            <w:r>
              <w:rPr>
                <w:rFonts w:hint="eastAsia" w:ascii="宋体" w:hAnsi="宋体" w:eastAsia="宋体" w:cs="宋体"/>
                <w:color w:val="000000"/>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000000"/>
                <w:sz w:val="24"/>
                <w:szCs w:val="24"/>
                <w:highlight w:val="none"/>
                <w:vertAlign w:val="baseline"/>
                <w:lang w:eastAsia="zh-CN"/>
              </w:rPr>
              <w:t>。</w:t>
            </w:r>
          </w:p>
        </w:tc>
      </w:tr>
    </w:tbl>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本公司（单位）在投标前已充分知悉以下情形为参与政府采购活动时的重大风险事项，并承诺已对下述风险提示事项重点排查，做到严谨、诚信、依法依规参与政府采购活动。</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以下文字请投标供应商</w:t>
      </w:r>
      <w:r>
        <w:rPr>
          <w:rFonts w:hint="eastAsia" w:ascii="宋体" w:hAnsi="宋体" w:cs="仿宋_GB2312"/>
          <w:b/>
          <w:bCs/>
          <w:color w:val="000000"/>
          <w:kern w:val="0"/>
          <w:sz w:val="24"/>
        </w:rPr>
        <w:t>抄写并确认</w:t>
      </w:r>
      <w:r>
        <w:rPr>
          <w:rFonts w:hint="eastAsia" w:ascii="宋体" w:hAnsi="宋体" w:cs="仿宋_GB2312"/>
          <w:color w:val="000000"/>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3840" w:firstLineChars="1600"/>
        <w:jc w:val="left"/>
        <w:rPr>
          <w:rFonts w:ascii="宋体" w:hAnsi="宋体" w:cs="仿宋_GB2312"/>
          <w:color w:val="000000"/>
          <w:kern w:val="0"/>
          <w:sz w:val="24"/>
          <w:u w:val="single"/>
        </w:rPr>
      </w:pPr>
      <w:r>
        <w:rPr>
          <w:rFonts w:hint="eastAsia" w:ascii="宋体" w:hAnsi="宋体" w:cs="仿宋_GB2312"/>
          <w:color w:val="000000"/>
          <w:kern w:val="0"/>
          <w:sz w:val="24"/>
        </w:rPr>
        <w:t>负责人</w:t>
      </w:r>
      <w:r>
        <w:rPr>
          <w:rFonts w:ascii="宋体" w:hAnsi="宋体" w:cs="仿宋_GB2312"/>
          <w:color w:val="000000"/>
          <w:kern w:val="0"/>
          <w:sz w:val="24"/>
        </w:rPr>
        <w:t>/</w:t>
      </w:r>
      <w:r>
        <w:rPr>
          <w:rFonts w:hint="eastAsia" w:ascii="宋体" w:hAnsi="宋体" w:cs="仿宋_GB2312"/>
          <w:color w:val="000000"/>
          <w:kern w:val="0"/>
          <w:sz w:val="24"/>
        </w:rPr>
        <w:t>投标授权代表签名：</w:t>
      </w:r>
      <w:r>
        <w:rPr>
          <w:rFonts w:hint="eastAsia" w:ascii="宋体" w:hAnsi="宋体" w:cs="仿宋_GB2312"/>
          <w:color w:val="000000"/>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color w:val="000000"/>
          <w:kern w:val="0"/>
          <w:sz w:val="24"/>
        </w:rPr>
      </w:pPr>
      <w:r>
        <w:rPr>
          <w:rFonts w:hint="eastAsia" w:ascii="宋体" w:hAnsi="宋体" w:cs="仿宋_GB2312"/>
          <w:color w:val="000000"/>
          <w:kern w:val="0"/>
          <w:sz w:val="24"/>
        </w:rPr>
        <w:t>知悉人（公章）：</w:t>
      </w:r>
    </w:p>
    <w:p>
      <w:pPr>
        <w:spacing w:line="360" w:lineRule="auto"/>
        <w:jc w:val="right"/>
        <w:rPr>
          <w:rFonts w:ascii="宋体" w:hAnsi="宋体" w:cs="宋体"/>
          <w:color w:val="000000"/>
          <w:sz w:val="24"/>
        </w:rPr>
      </w:pPr>
      <w:r>
        <w:rPr>
          <w:rFonts w:hint="eastAsia" w:ascii="宋体" w:hAnsi="宋体" w:cs="仿宋_GB2312"/>
          <w:color w:val="000000"/>
          <w:kern w:val="0"/>
          <w:sz w:val="24"/>
        </w:rPr>
        <w:t>日期： 202  年   月   日</w:t>
      </w:r>
      <w:r>
        <w:rPr>
          <w:rFonts w:hint="eastAsia" w:ascii="宋体" w:hAnsi="宋体" w:cs="宋体"/>
          <w:color w:val="000000"/>
          <w:sz w:val="24"/>
        </w:rPr>
        <w:br w:type="page"/>
      </w:r>
    </w:p>
    <w:p>
      <w:pPr>
        <w:numPr>
          <w:ilvl w:val="0"/>
          <w:numId w:val="12"/>
        </w:numPr>
        <w:tabs>
          <w:tab w:val="left" w:pos="640"/>
          <w:tab w:val="left" w:pos="840"/>
          <w:tab w:val="left" w:pos="1260"/>
          <w:tab w:val="left" w:pos="1418"/>
        </w:tabs>
        <w:spacing w:line="360" w:lineRule="auto"/>
        <w:ind w:left="1055" w:hanging="845"/>
        <w:rPr>
          <w:rFonts w:ascii="宋体" w:hAnsi="宋体" w:cs="宋体"/>
          <w:color w:val="000000"/>
          <w:sz w:val="24"/>
        </w:rPr>
      </w:pPr>
      <w:r>
        <w:rPr>
          <w:rFonts w:hint="eastAsia" w:ascii="宋体" w:hAnsi="宋体" w:cs="宋体"/>
          <w:color w:val="000000"/>
          <w:sz w:val="24"/>
        </w:rPr>
        <w:t>参与价格扣除的证明文件</w:t>
      </w:r>
    </w:p>
    <w:p>
      <w:pPr>
        <w:keepNext/>
        <w:keepLines/>
        <w:jc w:val="center"/>
        <w:outlineLvl w:val="4"/>
        <w:rPr>
          <w:rFonts w:ascii="宋体" w:hAnsi="宋体" w:cs="宋体"/>
          <w:bCs/>
          <w:color w:val="000000"/>
          <w:kern w:val="44"/>
          <w:sz w:val="24"/>
        </w:rPr>
      </w:pPr>
      <w:r>
        <w:rPr>
          <w:rFonts w:hint="eastAsia" w:ascii="宋体" w:hAnsi="宋体" w:cs="宋体"/>
          <w:b/>
          <w:bCs/>
          <w:color w:val="000000"/>
          <w:sz w:val="24"/>
        </w:rPr>
        <w:t>①中小企业声明函（工程、服务）</w:t>
      </w:r>
    </w:p>
    <w:p>
      <w:pPr>
        <w:widowControl/>
        <w:ind w:firstLine="480" w:firstLineChars="200"/>
        <w:textAlignment w:val="baseline"/>
        <w:rPr>
          <w:rFonts w:ascii="宋体" w:hAnsi="宋体" w:cs="宋体"/>
          <w:color w:val="000000"/>
          <w:sz w:val="24"/>
        </w:rPr>
      </w:pP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widowControl/>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企业名称（盖章）</w:t>
      </w:r>
    </w:p>
    <w:p>
      <w:pPr>
        <w:widowControl/>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日期：</w:t>
      </w:r>
    </w:p>
    <w:p>
      <w:pPr>
        <w:widowControl/>
        <w:ind w:firstLine="480" w:firstLineChars="200"/>
        <w:textAlignment w:val="baseline"/>
        <w:rPr>
          <w:rFonts w:ascii="宋体" w:hAnsi="宋体" w:cs="宋体"/>
          <w:color w:val="000000"/>
          <w:sz w:val="24"/>
        </w:rPr>
      </w:pPr>
    </w:p>
    <w:p>
      <w:pPr>
        <w:widowControl/>
        <w:ind w:firstLine="480" w:firstLineChars="200"/>
        <w:textAlignment w:val="baseline"/>
        <w:rPr>
          <w:rFonts w:ascii="宋体" w:hAnsi="宋体" w:cs="宋体"/>
          <w:color w:val="000000"/>
          <w:sz w:val="24"/>
        </w:rPr>
      </w:pPr>
    </w:p>
    <w:p>
      <w:pPr>
        <w:jc w:val="left"/>
        <w:rPr>
          <w:rFonts w:ascii="宋体" w:hAnsi="宋体" w:cs="宋体"/>
          <w:b/>
          <w:bCs/>
          <w:color w:val="000000"/>
          <w:sz w:val="24"/>
        </w:rPr>
      </w:pPr>
      <w:r>
        <w:rPr>
          <w:rFonts w:hint="eastAsia" w:ascii="宋体" w:hAnsi="宋体" w:cs="宋体"/>
          <w:b/>
          <w:bCs/>
          <w:color w:val="000000"/>
          <w:sz w:val="24"/>
        </w:rPr>
        <w:t>注意事项：</w:t>
      </w:r>
    </w:p>
    <w:p>
      <w:pPr>
        <w:ind w:firstLine="482" w:firstLineChars="200"/>
        <w:jc w:val="left"/>
        <w:rPr>
          <w:rFonts w:ascii="宋体" w:hAnsi="宋体" w:cs="宋体"/>
          <w:b/>
          <w:bCs/>
          <w:color w:val="000000"/>
          <w:sz w:val="24"/>
        </w:rPr>
      </w:pPr>
      <w:r>
        <w:rPr>
          <w:rFonts w:hint="eastAsia" w:ascii="宋体" w:hAnsi="宋体" w:cs="宋体"/>
          <w:b/>
          <w:bCs/>
          <w:color w:val="000000"/>
          <w:sz w:val="24"/>
        </w:rPr>
        <w:t>1.从业人员、营业收入、资产总额填报上一年度数据，无上一年度数据的新成立企业可不填报；</w:t>
      </w:r>
    </w:p>
    <w:p>
      <w:pPr>
        <w:ind w:firstLine="482" w:firstLineChars="200"/>
        <w:jc w:val="left"/>
        <w:rPr>
          <w:rFonts w:ascii="宋体" w:hAnsi="宋体" w:cs="宋体"/>
          <w:b/>
          <w:bCs/>
          <w:color w:val="000000"/>
          <w:sz w:val="24"/>
        </w:rPr>
      </w:pPr>
      <w:r>
        <w:rPr>
          <w:rFonts w:hint="eastAsia" w:ascii="宋体" w:hAnsi="宋体" w:cs="宋体"/>
          <w:b/>
          <w:bCs/>
          <w:color w:val="000000"/>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000000"/>
          <w:sz w:val="24"/>
        </w:rPr>
      </w:pPr>
      <w:r>
        <w:rPr>
          <w:rFonts w:hint="eastAsia" w:ascii="宋体" w:hAnsi="宋体" w:cs="宋体"/>
          <w:b/>
          <w:bCs/>
          <w:color w:val="000000"/>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000000"/>
          <w:sz w:val="24"/>
        </w:rPr>
      </w:pPr>
      <w:r>
        <w:rPr>
          <w:rFonts w:hint="eastAsia" w:ascii="宋体" w:hAnsi="宋体" w:cs="宋体"/>
          <w:b/>
          <w:bCs/>
          <w:color w:val="000000"/>
          <w:sz w:val="24"/>
        </w:rPr>
        <w:t>4.相关承接/承建企业的所属行业应当与采购标的所属行业（采购文件中明确的行业）相一致。</w:t>
      </w:r>
    </w:p>
    <w:p>
      <w:pPr>
        <w:ind w:firstLine="480" w:firstLineChars="200"/>
        <w:rPr>
          <w:rFonts w:ascii="宋体" w:hAnsi="宋体" w:cs="宋体"/>
          <w:b/>
          <w:color w:val="000000"/>
          <w:sz w:val="24"/>
        </w:rPr>
      </w:pPr>
      <w:r>
        <w:rPr>
          <w:rFonts w:hint="eastAsia" w:ascii="宋体" w:hAnsi="宋体" w:cs="宋体"/>
          <w:color w:val="000000"/>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附：中小企业划型标准规定</w:t>
      </w:r>
    </w:p>
    <w:p>
      <w:pPr>
        <w:rPr>
          <w:rFonts w:ascii="宋体" w:hAnsi="宋体" w:cs="宋体"/>
          <w:color w:val="000000"/>
          <w:sz w:val="24"/>
        </w:rPr>
      </w:pPr>
    </w:p>
    <w:p>
      <w:pPr>
        <w:ind w:firstLine="480" w:firstLineChars="200"/>
        <w:rPr>
          <w:rFonts w:ascii="宋体" w:hAnsi="宋体" w:cs="宋体"/>
          <w:color w:val="000000"/>
          <w:sz w:val="24"/>
        </w:rPr>
      </w:pPr>
      <w:r>
        <w:rPr>
          <w:rFonts w:hint="eastAsia" w:ascii="宋体" w:hAnsi="宋体" w:cs="宋体"/>
          <w:color w:val="000000"/>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000000"/>
          <w:sz w:val="24"/>
        </w:rPr>
      </w:pPr>
      <w:r>
        <w:rPr>
          <w:rFonts w:hint="eastAsia" w:ascii="宋体" w:hAnsi="宋体" w:cs="宋体"/>
          <w:color w:val="000000"/>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pPr>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pPr>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000000"/>
          <w:sz w:val="24"/>
        </w:rPr>
      </w:pPr>
      <w:r>
        <w:rPr>
          <w:rFonts w:hint="eastAsia" w:ascii="宋体" w:hAnsi="宋体" w:cs="宋体"/>
          <w:color w:val="000000"/>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color w:val="000000"/>
          <w:sz w:val="24"/>
        </w:rPr>
      </w:pPr>
      <w:r>
        <w:rPr>
          <w:rFonts w:hint="eastAsia" w:ascii="宋体" w:hAnsi="宋体" w:cs="宋体"/>
          <w:color w:val="000000"/>
          <w:sz w:val="24"/>
        </w:rPr>
        <w:br w:type="page"/>
      </w:r>
      <w:r>
        <w:rPr>
          <w:rFonts w:hint="eastAsia" w:ascii="宋体" w:hAnsi="宋体" w:cs="宋体"/>
          <w:b/>
          <w:color w:val="000000"/>
          <w:sz w:val="24"/>
        </w:rPr>
        <w:t>②残疾人福利性单位声明函（样表）</w:t>
      </w:r>
    </w:p>
    <w:p>
      <w:pPr>
        <w:spacing w:line="620" w:lineRule="exact"/>
        <w:ind w:firstLine="480" w:firstLineChars="200"/>
        <w:rPr>
          <w:rFonts w:ascii="宋体" w:hAnsi="宋体" w:cs="宋体"/>
          <w:color w:val="000000"/>
          <w:spacing w:val="6"/>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spacing w:val="6"/>
          <w:sz w:val="24"/>
        </w:rPr>
        <w:t>单位参加</w:t>
      </w:r>
      <w:r>
        <w:rPr>
          <w:rFonts w:hint="eastAsia" w:ascii="宋体" w:hAnsi="宋体" w:cs="宋体"/>
          <w:color w:val="000000"/>
          <w:spacing w:val="6"/>
          <w:sz w:val="24"/>
          <w:u w:val="single"/>
        </w:rPr>
        <w:t xml:space="preserve"> （采购单位名称） </w:t>
      </w:r>
      <w:r>
        <w:rPr>
          <w:rFonts w:hint="eastAsia" w:ascii="宋体" w:hAnsi="宋体" w:cs="宋体"/>
          <w:color w:val="000000"/>
          <w:spacing w:val="6"/>
          <w:sz w:val="24"/>
        </w:rPr>
        <w:t>单位的</w:t>
      </w:r>
      <w:r>
        <w:rPr>
          <w:rFonts w:hint="eastAsia" w:ascii="宋体" w:hAnsi="宋体" w:cs="宋体"/>
          <w:color w:val="000000"/>
          <w:spacing w:val="6"/>
          <w:sz w:val="24"/>
          <w:u w:val="single"/>
        </w:rPr>
        <w:t xml:space="preserve"> （采购项目名称） </w:t>
      </w:r>
      <w:r>
        <w:rPr>
          <w:rFonts w:hint="eastAsia" w:ascii="宋体" w:hAnsi="宋体" w:cs="宋体"/>
          <w:color w:val="000000"/>
          <w:spacing w:val="6"/>
          <w:sz w:val="24"/>
        </w:rPr>
        <w:t>项目</w:t>
      </w:r>
      <w:r>
        <w:rPr>
          <w:rFonts w:hint="eastAsia" w:ascii="宋体" w:hAnsi="宋体" w:cs="宋体"/>
          <w:color w:val="000000"/>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620" w:lineRule="exact"/>
        <w:ind w:firstLine="504" w:firstLineChars="200"/>
        <w:rPr>
          <w:rFonts w:ascii="宋体" w:hAnsi="宋体" w:cs="宋体"/>
          <w:color w:val="000000"/>
          <w:spacing w:val="6"/>
          <w:sz w:val="24"/>
        </w:rPr>
      </w:pPr>
    </w:p>
    <w:p>
      <w:pPr>
        <w:spacing w:line="620" w:lineRule="exact"/>
        <w:ind w:firstLine="504" w:firstLineChars="200"/>
        <w:rPr>
          <w:rFonts w:ascii="宋体" w:hAnsi="宋体" w:cs="宋体"/>
          <w:color w:val="000000"/>
          <w:spacing w:val="6"/>
          <w:sz w:val="24"/>
        </w:rPr>
      </w:pPr>
    </w:p>
    <w:p>
      <w:pPr>
        <w:tabs>
          <w:tab w:val="left" w:pos="4860"/>
        </w:tabs>
        <w:spacing w:line="620" w:lineRule="exact"/>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单位名称（盖章）：</w:t>
      </w:r>
    </w:p>
    <w:p>
      <w:pPr>
        <w:tabs>
          <w:tab w:val="left" w:pos="4860"/>
        </w:tabs>
        <w:spacing w:line="620" w:lineRule="exact"/>
        <w:ind w:right="1560" w:firstLine="504" w:firstLineChars="200"/>
        <w:jc w:val="center"/>
        <w:rPr>
          <w:rStyle w:val="18"/>
          <w:rFonts w:ascii="宋体" w:hAnsi="宋体" w:cs="宋体"/>
          <w:color w:val="000000"/>
          <w:sz w:val="24"/>
        </w:rPr>
      </w:pPr>
      <w:r>
        <w:rPr>
          <w:rFonts w:hint="eastAsia" w:ascii="宋体" w:hAnsi="宋体" w:cs="宋体"/>
          <w:color w:val="000000"/>
          <w:spacing w:val="6"/>
          <w:sz w:val="24"/>
        </w:rPr>
        <w:t xml:space="preserve">                        日  期：</w:t>
      </w:r>
    </w:p>
    <w:p>
      <w:pPr>
        <w:snapToGrid w:val="0"/>
        <w:spacing w:line="360" w:lineRule="auto"/>
        <w:ind w:firstLine="480" w:firstLineChars="200"/>
        <w:jc w:val="left"/>
        <w:textAlignment w:val="baseline"/>
        <w:rPr>
          <w:rStyle w:val="18"/>
          <w:rFonts w:ascii="宋体" w:hAnsi="宋体" w:cs="宋体"/>
          <w:color w:val="000000"/>
          <w:sz w:val="24"/>
        </w:rPr>
      </w:pPr>
    </w:p>
    <w:p>
      <w:pPr>
        <w:snapToGrid w:val="0"/>
        <w:spacing w:line="360" w:lineRule="auto"/>
        <w:ind w:firstLine="482" w:firstLineChars="200"/>
        <w:jc w:val="left"/>
        <w:textAlignment w:val="baseline"/>
        <w:rPr>
          <w:rStyle w:val="18"/>
          <w:rFonts w:ascii="宋体" w:hAnsi="宋体" w:cs="宋体"/>
          <w:b/>
          <w:color w:val="000000"/>
          <w:sz w:val="24"/>
        </w:rPr>
      </w:pPr>
      <w:r>
        <w:rPr>
          <w:rStyle w:val="18"/>
          <w:rFonts w:hint="eastAsia" w:ascii="宋体" w:hAnsi="宋体" w:cs="宋体"/>
          <w:b/>
          <w:color w:val="000000"/>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18"/>
          <w:rFonts w:ascii="宋体" w:hAnsi="宋体" w:cs="宋体"/>
          <w:b/>
          <w:color w:val="000000"/>
          <w:sz w:val="24"/>
        </w:rPr>
      </w:pPr>
      <w:r>
        <w:rPr>
          <w:rStyle w:val="18"/>
          <w:rFonts w:hint="eastAsia" w:ascii="宋体" w:hAnsi="宋体" w:cs="宋体"/>
          <w:b/>
          <w:color w:val="000000"/>
          <w:sz w:val="24"/>
        </w:rPr>
        <w:br w:type="page"/>
      </w:r>
      <w:r>
        <w:rPr>
          <w:rStyle w:val="18"/>
          <w:rFonts w:hint="eastAsia" w:ascii="宋体" w:hAnsi="宋体" w:cs="宋体"/>
          <w:b/>
          <w:color w:val="000000"/>
          <w:sz w:val="24"/>
        </w:rPr>
        <w:t>③监狱企业声明函</w:t>
      </w:r>
    </w:p>
    <w:p>
      <w:pPr>
        <w:snapToGrid w:val="0"/>
        <w:spacing w:line="620" w:lineRule="exact"/>
        <w:ind w:firstLine="504" w:firstLineChars="200"/>
        <w:textAlignment w:val="baseline"/>
        <w:rPr>
          <w:rStyle w:val="18"/>
          <w:rFonts w:ascii="宋体" w:hAnsi="宋体" w:cs="宋体"/>
          <w:color w:val="000000"/>
          <w:spacing w:val="6"/>
          <w:sz w:val="24"/>
        </w:rPr>
      </w:pPr>
      <w:r>
        <w:rPr>
          <w:rStyle w:val="18"/>
          <w:rFonts w:hint="eastAsia" w:ascii="宋体" w:hAnsi="宋体" w:cs="宋体"/>
          <w:color w:val="000000"/>
          <w:spacing w:val="6"/>
          <w:sz w:val="24"/>
        </w:rPr>
        <w:t>本单位郑重声明，根据《财政部司法部关于政府采购支持监狱企业发展有关问题的通知》（财库〔2014〕68号）的规定，本单位为符合条件的监狱企业，且本单位参加</w:t>
      </w:r>
      <w:r>
        <w:rPr>
          <w:rStyle w:val="18"/>
          <w:rFonts w:hint="eastAsia" w:ascii="宋体" w:hAnsi="宋体" w:cs="宋体"/>
          <w:color w:val="000000"/>
          <w:spacing w:val="6"/>
          <w:sz w:val="24"/>
          <w:u w:val="single"/>
        </w:rPr>
        <w:t xml:space="preserve"> （采购单位名称） </w:t>
      </w:r>
      <w:r>
        <w:rPr>
          <w:rStyle w:val="18"/>
          <w:rFonts w:hint="eastAsia" w:ascii="宋体" w:hAnsi="宋体" w:cs="宋体"/>
          <w:color w:val="000000"/>
          <w:spacing w:val="6"/>
          <w:sz w:val="24"/>
        </w:rPr>
        <w:t>单位的</w:t>
      </w:r>
      <w:r>
        <w:rPr>
          <w:rStyle w:val="18"/>
          <w:rFonts w:hint="eastAsia" w:ascii="宋体" w:hAnsi="宋体" w:cs="宋体"/>
          <w:color w:val="000000"/>
          <w:spacing w:val="6"/>
          <w:sz w:val="24"/>
          <w:u w:val="single"/>
        </w:rPr>
        <w:t xml:space="preserve"> （采购项目名称） </w:t>
      </w:r>
      <w:r>
        <w:rPr>
          <w:rStyle w:val="18"/>
          <w:rFonts w:hint="eastAsia" w:ascii="宋体" w:hAnsi="宋体" w:cs="宋体"/>
          <w:color w:val="000000"/>
          <w:spacing w:val="6"/>
          <w:sz w:val="24"/>
        </w:rPr>
        <w:t>项目采购</w:t>
      </w:r>
      <w:r>
        <w:rPr>
          <w:rStyle w:val="18"/>
          <w:rFonts w:hint="eastAsia" w:ascii="宋体" w:hAnsi="宋体" w:cs="宋体"/>
          <w:color w:val="000000"/>
          <w:kern w:val="0"/>
          <w:sz w:val="24"/>
        </w:rPr>
        <w:t>活动，并提供：□本单位制造的货物；□由本单位承担的工程、提供服务；□提供其他监狱企业制造的货物（承诺人在□处打√）</w:t>
      </w:r>
      <w:r>
        <w:rPr>
          <w:rStyle w:val="18"/>
          <w:rFonts w:hint="eastAsia" w:ascii="宋体" w:hAnsi="宋体" w:cs="宋体"/>
          <w:color w:val="000000"/>
          <w:spacing w:val="6"/>
          <w:sz w:val="24"/>
        </w:rPr>
        <w:t>。</w:t>
      </w:r>
      <w:r>
        <w:rPr>
          <w:rStyle w:val="18"/>
          <w:rFonts w:hint="eastAsia" w:ascii="宋体" w:hAnsi="宋体" w:cs="宋体"/>
          <w:color w:val="000000"/>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18"/>
          <w:rFonts w:ascii="宋体" w:hAnsi="宋体" w:cs="宋体"/>
          <w:color w:val="000000"/>
          <w:spacing w:val="6"/>
          <w:sz w:val="24"/>
        </w:rPr>
      </w:pPr>
      <w:r>
        <w:rPr>
          <w:rStyle w:val="18"/>
          <w:rFonts w:hint="eastAsia" w:ascii="宋体" w:hAnsi="宋体" w:cs="宋体"/>
          <w:color w:val="000000"/>
          <w:spacing w:val="6"/>
          <w:sz w:val="24"/>
        </w:rPr>
        <w:t>本单位对上述声明的真实性负责。如有虚假，将依法承担相应责任。</w:t>
      </w:r>
    </w:p>
    <w:p>
      <w:pPr>
        <w:snapToGrid w:val="0"/>
        <w:spacing w:line="620" w:lineRule="exact"/>
        <w:ind w:firstLine="504" w:firstLineChars="200"/>
        <w:textAlignment w:val="baseline"/>
        <w:rPr>
          <w:rStyle w:val="18"/>
          <w:rFonts w:ascii="宋体" w:hAnsi="宋体" w:cs="宋体"/>
          <w:color w:val="000000"/>
          <w:spacing w:val="6"/>
          <w:sz w:val="24"/>
        </w:rPr>
      </w:pPr>
      <w:r>
        <w:rPr>
          <w:rStyle w:val="18"/>
          <w:rFonts w:hint="eastAsia" w:ascii="宋体" w:hAnsi="宋体" w:cs="宋体"/>
          <w:color w:val="000000"/>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18"/>
          <w:rFonts w:ascii="宋体" w:hAnsi="宋体" w:cs="宋体"/>
          <w:color w:val="000000"/>
          <w:spacing w:val="6"/>
          <w:sz w:val="24"/>
        </w:rPr>
      </w:pPr>
    </w:p>
    <w:p>
      <w:pPr>
        <w:snapToGrid w:val="0"/>
        <w:spacing w:line="620" w:lineRule="exact"/>
        <w:ind w:firstLine="504" w:firstLineChars="200"/>
        <w:textAlignment w:val="baseline"/>
        <w:rPr>
          <w:rStyle w:val="18"/>
          <w:rFonts w:ascii="宋体" w:hAnsi="宋体" w:cs="宋体"/>
          <w:color w:val="000000"/>
          <w:spacing w:val="6"/>
          <w:sz w:val="24"/>
        </w:rPr>
      </w:pPr>
    </w:p>
    <w:p>
      <w:pPr>
        <w:tabs>
          <w:tab w:val="left" w:pos="4860"/>
        </w:tabs>
        <w:snapToGrid w:val="0"/>
        <w:spacing w:line="620" w:lineRule="exact"/>
        <w:ind w:right="1560" w:firstLine="504" w:firstLineChars="200"/>
        <w:jc w:val="center"/>
        <w:textAlignment w:val="baseline"/>
        <w:rPr>
          <w:rStyle w:val="18"/>
          <w:rFonts w:ascii="宋体" w:hAnsi="宋体" w:cs="宋体"/>
          <w:color w:val="000000"/>
          <w:spacing w:val="6"/>
          <w:sz w:val="24"/>
        </w:rPr>
      </w:pPr>
      <w:r>
        <w:rPr>
          <w:rStyle w:val="18"/>
          <w:rFonts w:hint="eastAsia" w:ascii="宋体" w:hAnsi="宋体" w:cs="宋体"/>
          <w:color w:val="000000"/>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color w:val="000000"/>
          <w:spacing w:val="6"/>
          <w:sz w:val="24"/>
        </w:rPr>
      </w:pPr>
      <w:r>
        <w:rPr>
          <w:rStyle w:val="18"/>
          <w:rFonts w:hint="eastAsia" w:ascii="宋体" w:hAnsi="宋体" w:cs="宋体"/>
          <w:color w:val="000000"/>
          <w:spacing w:val="6"/>
          <w:sz w:val="24"/>
        </w:rPr>
        <w:t xml:space="preserve">                          日  期</w:t>
      </w:r>
      <w:r>
        <w:rPr>
          <w:rFonts w:hint="eastAsia" w:ascii="宋体" w:hAnsi="宋体" w:cs="宋体"/>
          <w:color w:val="000000"/>
          <w:spacing w:val="6"/>
          <w:sz w:val="24"/>
        </w:rPr>
        <w:t>：</w:t>
      </w:r>
    </w:p>
    <w:p>
      <w:pPr>
        <w:rPr>
          <w:color w:val="000000"/>
        </w:rPr>
      </w:pPr>
      <w:r>
        <w:rPr>
          <w:rFonts w:hint="eastAsia" w:ascii="宋体" w:hAnsi="宋体" w:cs="宋体"/>
          <w:color w:val="000000"/>
          <w:spacing w:val="6"/>
          <w:sz w:val="24"/>
        </w:rPr>
        <w:br w:type="page"/>
      </w:r>
    </w:p>
    <w:p>
      <w:pPr>
        <w:numPr>
          <w:ilvl w:val="0"/>
          <w:numId w:val="12"/>
        </w:numPr>
        <w:tabs>
          <w:tab w:val="left" w:pos="640"/>
          <w:tab w:val="left" w:pos="840"/>
          <w:tab w:val="left" w:pos="1260"/>
          <w:tab w:val="left" w:pos="1418"/>
        </w:tabs>
        <w:spacing w:line="360" w:lineRule="auto"/>
        <w:ind w:left="1055" w:hanging="845"/>
        <w:rPr>
          <w:rFonts w:ascii="宋体" w:hAnsi="宋体" w:cs="宋体"/>
          <w:color w:val="000000"/>
          <w:sz w:val="24"/>
        </w:rPr>
      </w:pPr>
      <w:r>
        <w:rPr>
          <w:rFonts w:hint="eastAsia" w:ascii="宋体" w:hAnsi="宋体" w:cs="宋体"/>
          <w:b/>
          <w:bCs/>
          <w:color w:val="000000"/>
          <w:sz w:val="24"/>
          <w:lang w:eastAsia="zh-CN"/>
        </w:rPr>
        <w:t>供应商基本情况表、社保证明及股权关系证明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highlight w:val="yellow"/>
          <w:lang w:eastAsia="zh-CN"/>
        </w:rPr>
      </w:pPr>
      <w:bookmarkStart w:id="76" w:name="OLE_LINK52"/>
      <w:r>
        <w:rPr>
          <w:rFonts w:hint="eastAsia" w:ascii="宋体" w:hAnsi="宋体" w:eastAsia="宋体" w:cs="宋体"/>
          <w:b/>
          <w:color w:val="000000"/>
          <w:sz w:val="24"/>
          <w:szCs w:val="24"/>
          <w:lang w:eastAsia="zh-CN"/>
        </w:rPr>
        <w:t>（注：根据《深圳经济特区政府采购条例实施细则》第七十五条规定，以下内容将作为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1.《供应商基本情况表》</w:t>
      </w:r>
    </w:p>
    <w:p>
      <w:pPr>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填表单位（</w:t>
      </w:r>
      <w:r>
        <w:rPr>
          <w:rFonts w:hint="eastAsia" w:ascii="宋体" w:hAnsi="宋体" w:eastAsia="宋体" w:cs="宋体"/>
          <w:b/>
          <w:bCs/>
          <w:color w:val="000000"/>
          <w:sz w:val="24"/>
          <w:szCs w:val="24"/>
        </w:rPr>
        <w:t>加盖单位公章，必填项</w:t>
      </w:r>
      <w:r>
        <w:rPr>
          <w:rFonts w:hint="eastAsia" w:ascii="宋体" w:hAnsi="宋体" w:eastAsia="宋体" w:cs="宋体"/>
          <w:color w:val="000000"/>
          <w:sz w:val="24"/>
          <w:szCs w:val="24"/>
        </w:rPr>
        <w:t>）：</w:t>
      </w:r>
    </w:p>
    <w:p>
      <w:pPr>
        <w:adjustRightInd w:val="0"/>
        <w:snapToGrid w:val="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填表日期（</w:t>
      </w:r>
      <w:r>
        <w:rPr>
          <w:rFonts w:hint="eastAsia" w:ascii="宋体" w:hAnsi="宋体" w:eastAsia="宋体" w:cs="宋体"/>
          <w:b/>
          <w:bCs/>
          <w:color w:val="000000"/>
          <w:sz w:val="24"/>
          <w:szCs w:val="24"/>
        </w:rPr>
        <w:t>必填项</w:t>
      </w:r>
      <w:r>
        <w:rPr>
          <w:rFonts w:hint="eastAsia" w:ascii="宋体" w:hAnsi="宋体" w:eastAsia="宋体" w:cs="宋体"/>
          <w:color w:val="000000"/>
          <w:sz w:val="24"/>
          <w:szCs w:val="24"/>
        </w:rPr>
        <w:t>）：        年     月      日</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采购人</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项目名称</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投标（响应）供应商</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供应商统一社会信用代码</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序号</w:t>
            </w:r>
          </w:p>
        </w:tc>
        <w:tc>
          <w:tcPr>
            <w:tcW w:w="1223"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职务</w:t>
            </w:r>
          </w:p>
        </w:tc>
        <w:tc>
          <w:tcPr>
            <w:tcW w:w="543"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姓名</w:t>
            </w:r>
          </w:p>
        </w:tc>
        <w:tc>
          <w:tcPr>
            <w:tcW w:w="1188"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身份证号码</w:t>
            </w:r>
          </w:p>
        </w:tc>
        <w:tc>
          <w:tcPr>
            <w:tcW w:w="821"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劳动合同</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关系单位</w:t>
            </w:r>
          </w:p>
        </w:tc>
        <w:tc>
          <w:tcPr>
            <w:tcW w:w="835"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缴纳社会</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w:t>
            </w:r>
          </w:p>
        </w:tc>
        <w:tc>
          <w:tcPr>
            <w:tcW w:w="1223"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项目负责人（如有）</w:t>
            </w:r>
          </w:p>
        </w:tc>
        <w:tc>
          <w:tcPr>
            <w:tcW w:w="54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主要技术人员（如有）</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投标文件编制人员（必填项）</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说明：1.同一职务有多人担任（如主要技术人员），应分行填写。</w:t>
            </w:r>
          </w:p>
          <w:p>
            <w:pPr>
              <w:pStyle w:val="4"/>
              <w:ind w:firstLine="723" w:firstLineChars="30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1.同一关联关系类型有多个主体的，应分行填写。</w:t>
            </w:r>
          </w:p>
          <w:p>
            <w:pPr>
              <w:pStyle w:val="4"/>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b/>
                <w:color w:val="000000"/>
                <w:kern w:val="2"/>
                <w:sz w:val="24"/>
                <w:szCs w:val="24"/>
                <w:lang w:val="en-US" w:eastAsia="zh-CN" w:bidi="ar-SA"/>
              </w:rPr>
              <w:t>2.上述规定的控股、管理关系仅限于直接控股、直接管理关系，不包括间接的控股或管理关系。</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2.社保证明材料：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14"/>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3.股权关系证明材料：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000000"/>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我公司申请参加</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项目（项目编号为</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供应商名称（加盖公章</w:t>
      </w:r>
      <w:r>
        <w:rPr>
          <w:rFonts w:hint="eastAsia" w:ascii="宋体" w:hAnsi="宋体" w:eastAsia="宋体" w:cs="宋体"/>
          <w:b w:val="0"/>
          <w:bCs/>
          <w:color w:val="000000"/>
          <w:sz w:val="24"/>
          <w:szCs w:val="24"/>
          <w:lang w:val="en-US" w:eastAsia="zh-CN"/>
        </w:rPr>
        <w:tab/>
      </w:r>
      <w:r>
        <w:rPr>
          <w:rFonts w:hint="eastAsia" w:ascii="宋体" w:hAnsi="宋体" w:eastAsia="宋体" w:cs="宋体"/>
          <w:b w:val="0"/>
          <w:bCs/>
          <w:color w:val="000000"/>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p>
    <w:p>
      <w:pPr>
        <w:numPr>
          <w:ilvl w:val="0"/>
          <w:numId w:val="0"/>
        </w:numPr>
        <w:tabs>
          <w:tab w:val="left" w:pos="640"/>
          <w:tab w:val="left" w:pos="840"/>
          <w:tab w:val="left" w:pos="1260"/>
          <w:tab w:val="left" w:pos="1418"/>
        </w:tabs>
        <w:spacing w:line="360" w:lineRule="auto"/>
        <w:ind w:left="210" w:hanging="845"/>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注：代理机构将于截标当日同步通过上述网站进行查询，查询结果与供应商填报信息不一致的，以代理机构于截标当日的查询结果为准</w:t>
      </w:r>
      <w:bookmarkEnd w:id="76"/>
      <w:r>
        <w:rPr>
          <w:rFonts w:hint="eastAsia" w:ascii="宋体" w:hAnsi="宋体" w:eastAsia="宋体" w:cs="宋体"/>
          <w:b w:val="0"/>
          <w:bCs/>
          <w:color w:val="000000"/>
          <w:sz w:val="24"/>
          <w:szCs w:val="24"/>
          <w:lang w:val="en-US" w:eastAsia="zh-CN"/>
        </w:rPr>
        <w:t>。</w:t>
      </w:r>
    </w:p>
    <w:p>
      <w:pPr>
        <w:pStyle w:val="2"/>
        <w:rPr>
          <w:color w:val="000000"/>
        </w:rPr>
      </w:pPr>
    </w:p>
    <w:p>
      <w:pPr>
        <w:numPr>
          <w:ilvl w:val="0"/>
          <w:numId w:val="12"/>
        </w:numPr>
        <w:tabs>
          <w:tab w:val="left" w:pos="640"/>
          <w:tab w:val="left" w:pos="840"/>
          <w:tab w:val="left" w:pos="1260"/>
          <w:tab w:val="left" w:pos="1418"/>
        </w:tabs>
        <w:spacing w:line="360" w:lineRule="auto"/>
        <w:ind w:left="1055" w:hanging="84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投标人认为有必要提供的其他材料。</w:t>
      </w:r>
    </w:p>
    <w:p>
      <w:pPr>
        <w:spacing w:line="360" w:lineRule="auto"/>
        <w:rPr>
          <w:rFonts w:ascii="宋体" w:hAnsi="宋体" w:cs="宋体"/>
          <w:color w:val="000000"/>
          <w:sz w:val="24"/>
        </w:rPr>
      </w:pPr>
    </w:p>
    <w:p>
      <w:pPr>
        <w:spacing w:line="360" w:lineRule="auto"/>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（三）技术部分</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t>用户需求响应表；</w:t>
      </w:r>
    </w:p>
    <w:p>
      <w:pPr>
        <w:spacing w:after="78" w:line="360" w:lineRule="auto"/>
        <w:jc w:val="center"/>
        <w:rPr>
          <w:rFonts w:ascii="宋体" w:hAnsi="宋体" w:cs="宋体"/>
          <w:b/>
          <w:bCs/>
          <w:color w:val="000000"/>
          <w:sz w:val="24"/>
          <w:lang w:val="fr-CH"/>
        </w:rPr>
      </w:pPr>
      <w:r>
        <w:rPr>
          <w:rFonts w:hint="eastAsia" w:ascii="宋体" w:hAnsi="宋体" w:cs="宋体"/>
          <w:b/>
          <w:bCs/>
          <w:color w:val="000000"/>
          <w:sz w:val="24"/>
          <w:lang w:val="fr-CH"/>
        </w:rPr>
        <w:t>用户需求响应表</w:t>
      </w: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pPr>
        <w:spacing w:after="78" w:line="360" w:lineRule="auto"/>
        <w:rPr>
          <w:rFonts w:ascii="宋体" w:hAnsi="宋体" w:cs="宋体"/>
          <w:bCs/>
          <w:color w:val="000000"/>
          <w:sz w:val="24"/>
        </w:rPr>
      </w:pPr>
      <w:r>
        <w:rPr>
          <w:rFonts w:hint="eastAsia" w:ascii="宋体" w:hAnsi="宋体" w:cs="宋体"/>
          <w:bCs/>
          <w:color w:val="000000"/>
          <w:sz w:val="24"/>
        </w:rPr>
        <w:t>据招标文件要求，我公司承诺响应如下：</w:t>
      </w:r>
    </w:p>
    <w:tbl>
      <w:tblPr>
        <w:tblStyle w:val="1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序号</w:t>
            </w:r>
          </w:p>
        </w:tc>
        <w:tc>
          <w:tcPr>
            <w:tcW w:w="3507"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招标文件要求</w:t>
            </w:r>
          </w:p>
        </w:tc>
        <w:tc>
          <w:tcPr>
            <w:tcW w:w="3052"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投标文件响应</w:t>
            </w:r>
          </w:p>
        </w:tc>
        <w:tc>
          <w:tcPr>
            <w:tcW w:w="2106"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color w:val="000000"/>
                <w:sz w:val="24"/>
              </w:rPr>
            </w:pPr>
            <w:r>
              <w:rPr>
                <w:rFonts w:hint="eastAsia" w:ascii="宋体" w:hAnsi="宋体" w:cs="宋体"/>
                <w:bCs/>
                <w:color w:val="000000"/>
                <w:sz w:val="24"/>
              </w:rPr>
              <w:t>1</w:t>
            </w:r>
          </w:p>
        </w:tc>
        <w:tc>
          <w:tcPr>
            <w:tcW w:w="3507" w:type="dxa"/>
            <w:noWrap w:val="0"/>
            <w:vAlign w:val="center"/>
          </w:tcPr>
          <w:p>
            <w:pPr>
              <w:spacing w:after="78" w:line="360" w:lineRule="auto"/>
              <w:rPr>
                <w:rFonts w:ascii="宋体" w:hAnsi="宋体" w:cs="宋体"/>
                <w:bCs/>
                <w:color w:val="000000"/>
                <w:sz w:val="24"/>
              </w:rPr>
            </w:pPr>
            <w:r>
              <w:rPr>
                <w:rFonts w:hint="eastAsia" w:ascii="宋体" w:hAnsi="宋体" w:cs="宋体"/>
                <w:b/>
                <w:color w:val="000000"/>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sz w:val="24"/>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000000"/>
                <w:sz w:val="24"/>
              </w:rPr>
            </w:pPr>
            <w:r>
              <w:rPr>
                <w:rFonts w:hint="eastAsia" w:ascii="宋体" w:hAnsi="宋体" w:cs="宋体"/>
                <w:bCs/>
                <w:color w:val="000000"/>
                <w:sz w:val="24"/>
              </w:rPr>
              <w:t>无需另行编制填写内容。</w:t>
            </w:r>
          </w:p>
        </w:tc>
        <w:tc>
          <w:tcPr>
            <w:tcW w:w="2106" w:type="dxa"/>
            <w:noWrap w:val="0"/>
            <w:vAlign w:val="center"/>
          </w:tcPr>
          <w:p>
            <w:pPr>
              <w:spacing w:line="360" w:lineRule="auto"/>
              <w:jc w:val="center"/>
              <w:rPr>
                <w:rFonts w:ascii="宋体" w:hAnsi="宋体" w:cs="宋体"/>
                <w:bCs/>
                <w:color w:val="000000"/>
                <w:sz w:val="24"/>
              </w:rPr>
            </w:pPr>
          </w:p>
        </w:tc>
      </w:tr>
    </w:tbl>
    <w:p>
      <w:pPr>
        <w:spacing w:after="78" w:line="360" w:lineRule="auto"/>
        <w:rPr>
          <w:rFonts w:ascii="宋体" w:hAnsi="宋体" w:cs="宋体"/>
          <w:bCs/>
          <w:color w:val="000000"/>
          <w:sz w:val="24"/>
        </w:rPr>
      </w:pPr>
    </w:p>
    <w:p>
      <w:pPr>
        <w:spacing w:after="78" w:line="360" w:lineRule="auto"/>
        <w:rPr>
          <w:rFonts w:ascii="宋体" w:hAnsi="宋体" w:cs="宋体"/>
          <w:bCs/>
          <w:color w:val="000000"/>
          <w:sz w:val="24"/>
        </w:rPr>
      </w:pPr>
      <w:r>
        <w:rPr>
          <w:rFonts w:hint="eastAsia" w:ascii="宋体" w:hAnsi="宋体" w:cs="宋体"/>
          <w:bCs/>
          <w:color w:val="000000"/>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2"/>
        <w:spacing w:line="360" w:lineRule="auto"/>
        <w:rPr>
          <w:color w:val="000000"/>
          <w:lang w:val="fr-CH"/>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br w:type="page"/>
      </w:r>
      <w:r>
        <w:rPr>
          <w:rFonts w:hint="eastAsia" w:ascii="宋体" w:hAnsi="宋体" w:cs="宋体"/>
          <w:color w:val="000000"/>
          <w:sz w:val="24"/>
          <w:lang w:val="sq-AL"/>
        </w:rPr>
        <w:t>设计思路；</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t>整体定位；</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t>内容表现；</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t>艺术表现；</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t>时间周期；</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t>履约承诺；</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sq-AL"/>
        </w:rPr>
      </w:pPr>
      <w:r>
        <w:rPr>
          <w:rFonts w:hint="eastAsia" w:ascii="宋体" w:hAnsi="宋体" w:cs="宋体"/>
          <w:color w:val="000000"/>
          <w:sz w:val="24"/>
          <w:lang w:val="sq-AL"/>
        </w:rPr>
        <w:t>后续服务；</w:t>
      </w:r>
    </w:p>
    <w:p>
      <w:pPr>
        <w:tabs>
          <w:tab w:val="left" w:pos="640"/>
          <w:tab w:val="left" w:pos="1260"/>
          <w:tab w:val="left" w:pos="1418"/>
        </w:tabs>
        <w:jc w:val="center"/>
        <w:rPr>
          <w:rFonts w:ascii="宋体" w:hAnsi="宋体" w:cs="宋体"/>
          <w:b/>
          <w:bCs/>
          <w:color w:val="000000"/>
          <w:sz w:val="24"/>
        </w:rPr>
      </w:pPr>
    </w:p>
    <w:p>
      <w:pPr>
        <w:tabs>
          <w:tab w:val="left" w:pos="640"/>
          <w:tab w:val="left" w:pos="1260"/>
          <w:tab w:val="left" w:pos="1418"/>
        </w:tabs>
        <w:jc w:val="center"/>
        <w:rPr>
          <w:rFonts w:ascii="宋体" w:hAnsi="宋体" w:cs="宋体"/>
          <w:b/>
          <w:bCs/>
          <w:color w:val="000000"/>
          <w:sz w:val="24"/>
        </w:rPr>
      </w:pPr>
    </w:p>
    <w:p>
      <w:pPr>
        <w:tabs>
          <w:tab w:val="left" w:pos="640"/>
          <w:tab w:val="left" w:pos="1260"/>
          <w:tab w:val="left" w:pos="1418"/>
        </w:tabs>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投标人认为有必要提供的其他材料。</w:t>
      </w:r>
      <w:bookmarkEnd w:id="55"/>
    </w:p>
    <w:p>
      <w:pPr>
        <w:tabs>
          <w:tab w:val="left" w:pos="360"/>
        </w:tabs>
        <w:spacing w:line="300" w:lineRule="auto"/>
        <w:outlineLvl w:val="0"/>
        <w:rPr>
          <w:rFonts w:ascii="宋体" w:hAnsi="宋体" w:cs="宋体"/>
          <w:b/>
          <w:bCs/>
          <w:color w:val="000000"/>
          <w:sz w:val="24"/>
        </w:rPr>
      </w:pPr>
      <w:r>
        <w:rPr>
          <w:rFonts w:hint="eastAsia" w:ascii="宋体" w:hAnsi="宋体" w:cs="宋体"/>
          <w:color w:val="000000"/>
          <w:sz w:val="24"/>
          <w:lang w:val="fr-CH"/>
        </w:rPr>
        <w:br w:type="page"/>
      </w:r>
      <w:bookmarkStart w:id="77" w:name="_Toc6251"/>
      <w:bookmarkStart w:id="78" w:name="_Toc742"/>
      <w:r>
        <w:rPr>
          <w:rFonts w:hint="eastAsia" w:ascii="宋体" w:hAnsi="宋体" w:cs="宋体"/>
          <w:b/>
          <w:bCs/>
          <w:color w:val="000000"/>
          <w:sz w:val="24"/>
        </w:rPr>
        <w:t>附件：相关政策</w:t>
      </w:r>
      <w:bookmarkEnd w:id="77"/>
      <w:bookmarkEnd w:id="78"/>
    </w:p>
    <w:p>
      <w:pPr>
        <w:tabs>
          <w:tab w:val="left" w:pos="360"/>
        </w:tabs>
        <w:outlineLvl w:val="1"/>
        <w:rPr>
          <w:rFonts w:ascii="宋体" w:hAnsi="宋体" w:cs="宋体"/>
          <w:b/>
          <w:bCs/>
          <w:color w:val="000000"/>
          <w:sz w:val="24"/>
        </w:rPr>
      </w:pPr>
      <w:r>
        <w:rPr>
          <w:rFonts w:hint="eastAsia" w:ascii="宋体" w:hAnsi="宋体" w:cs="宋体"/>
          <w:b/>
          <w:bCs/>
          <w:color w:val="000000"/>
          <w:sz w:val="24"/>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color w:val="000000"/>
        </w:rPr>
      </w:pPr>
    </w:p>
    <w:p>
      <w:pPr>
        <w:widowControl/>
        <w:shd w:val="clear" w:color="auto" w:fill="FFFFFF"/>
        <w:jc w:val="center"/>
        <w:rPr>
          <w:rFonts w:ascii="宋体" w:hAnsi="宋体" w:cs="宋体"/>
          <w:color w:val="000000"/>
          <w:kern w:val="0"/>
          <w:sz w:val="24"/>
        </w:rPr>
      </w:pPr>
      <w:r>
        <w:rPr>
          <w:rFonts w:hint="eastAsia" w:ascii="宋体" w:hAnsi="宋体" w:cs="宋体"/>
          <w:color w:val="000000"/>
          <w:kern w:val="0"/>
          <w:sz w:val="24"/>
        </w:rPr>
        <w:t>关于印发《政府采购促进中小企业发展管理办法》的通知</w:t>
      </w:r>
    </w:p>
    <w:p>
      <w:pPr>
        <w:widowControl/>
        <w:shd w:val="clear" w:color="auto" w:fill="FFFFFF"/>
        <w:spacing w:after="240"/>
        <w:jc w:val="center"/>
        <w:rPr>
          <w:rFonts w:ascii="宋体" w:hAnsi="宋体" w:cs="宋体"/>
          <w:color w:val="000000"/>
          <w:kern w:val="0"/>
          <w:sz w:val="24"/>
        </w:rPr>
      </w:pPr>
      <w:r>
        <w:rPr>
          <w:rFonts w:hint="eastAsia" w:ascii="宋体" w:hAnsi="宋体" w:cs="宋体"/>
          <w:color w:val="000000"/>
          <w:kern w:val="0"/>
          <w:sz w:val="24"/>
        </w:rPr>
        <w:t>财库〔2020〕46号</w:t>
      </w:r>
    </w:p>
    <w:p>
      <w:pPr>
        <w:widowControl/>
        <w:shd w:val="clear" w:color="auto" w:fill="FFFFFF"/>
        <w:spacing w:after="240"/>
        <w:jc w:val="left"/>
        <w:rPr>
          <w:rFonts w:ascii="宋体" w:hAnsi="宋体" w:cs="宋体"/>
          <w:color w:val="000000"/>
          <w:kern w:val="0"/>
          <w:sz w:val="24"/>
        </w:rPr>
      </w:pPr>
      <w:r>
        <w:rPr>
          <w:rFonts w:hint="eastAsia" w:ascii="宋体" w:hAnsi="宋体" w:cs="宋体"/>
          <w:color w:val="000000"/>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附件：政府采购促进中小企业发展管理办法</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财  政  部</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工业和信息化部</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2020年12月18日</w:t>
      </w:r>
    </w:p>
    <w:p>
      <w:pPr>
        <w:autoSpaceDE w:val="0"/>
        <w:autoSpaceDN w:val="0"/>
        <w:adjustRightInd w:val="0"/>
        <w:jc w:val="left"/>
        <w:rPr>
          <w:rFonts w:ascii="宋体" w:hAnsi="宋体" w:cs="宋体"/>
          <w:color w:val="000000"/>
          <w:kern w:val="0"/>
          <w:sz w:val="24"/>
        </w:rPr>
      </w:pPr>
    </w:p>
    <w:p>
      <w:pPr>
        <w:jc w:val="center"/>
        <w:rPr>
          <w:rFonts w:ascii="宋体" w:hAnsi="宋体" w:cs="宋体"/>
          <w:b/>
          <w:bCs/>
          <w:color w:val="000000"/>
          <w:sz w:val="24"/>
        </w:rPr>
      </w:pPr>
      <w:r>
        <w:rPr>
          <w:rFonts w:hint="eastAsia" w:ascii="宋体" w:hAnsi="宋体" w:cs="宋体"/>
          <w:b/>
          <w:bCs/>
          <w:color w:val="000000"/>
          <w:sz w:val="24"/>
        </w:rPr>
        <w:t>政府采购促进中小企业发展管理办法</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kern w:val="0"/>
        </w:rPr>
        <w:t>符合下列情形之一的，可不专门面向中小企业预留采购</w:t>
      </w:r>
      <w:r>
        <w:rPr>
          <w:rFonts w:hint="eastAsia" w:ascii="宋体" w:hAnsi="宋体" w:cs="宋体"/>
          <w:color w:val="000000"/>
        </w:rPr>
        <w:t>份额：</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（四）框架协议采购项目；</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（六）明确采购标的对应的中小企业划分标准所属行业；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color w:val="000000"/>
        </w:rPr>
      </w:pP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附：1.中小企业声明函</w:t>
      </w:r>
    </w:p>
    <w:p>
      <w:pPr>
        <w:pStyle w:val="2"/>
        <w:tabs>
          <w:tab w:val="left" w:pos="562"/>
          <w:tab w:val="left" w:pos="3372"/>
          <w:tab w:val="left" w:pos="3653"/>
        </w:tabs>
        <w:ind w:firstLine="960" w:firstLineChars="400"/>
        <w:rPr>
          <w:rFonts w:ascii="宋体" w:hAnsi="宋体" w:cs="宋体"/>
          <w:color w:val="000000"/>
          <w:kern w:val="0"/>
        </w:rPr>
      </w:pPr>
      <w:r>
        <w:rPr>
          <w:rFonts w:hint="eastAsia" w:ascii="宋体" w:hAnsi="宋体" w:cs="宋体"/>
          <w:color w:val="000000"/>
          <w:kern w:val="0"/>
        </w:rPr>
        <w:t>2.面向中小企业预留项目执行情况公告</w:t>
      </w:r>
    </w:p>
    <w:p>
      <w:pPr>
        <w:pStyle w:val="2"/>
        <w:tabs>
          <w:tab w:val="left" w:pos="562"/>
          <w:tab w:val="left" w:pos="3372"/>
          <w:tab w:val="left" w:pos="3653"/>
        </w:tabs>
        <w:spacing w:before="30"/>
        <w:rPr>
          <w:rFonts w:ascii="宋体" w:hAnsi="宋体" w:cs="宋体"/>
          <w:b/>
          <w:bCs/>
          <w:color w:val="000000"/>
        </w:rPr>
      </w:pPr>
      <w:r>
        <w:rPr>
          <w:rFonts w:hint="eastAsia" w:ascii="宋体" w:hAnsi="宋体" w:cs="宋体"/>
          <w:b/>
          <w:bCs/>
          <w:color w:val="000000"/>
        </w:rPr>
        <w:br w:type="page"/>
      </w:r>
      <w:r>
        <w:rPr>
          <w:rFonts w:hint="eastAsia" w:ascii="宋体" w:hAnsi="宋体" w:cs="宋体"/>
          <w:b/>
          <w:bCs/>
          <w:color w:val="000000"/>
        </w:rPr>
        <w:t>附 1</w:t>
      </w:r>
    </w:p>
    <w:p>
      <w:pPr>
        <w:spacing w:after="319" w:afterLines="100"/>
        <w:jc w:val="center"/>
        <w:rPr>
          <w:rFonts w:ascii="宋体" w:hAnsi="宋体" w:cs="宋体"/>
          <w:color w:val="000000"/>
          <w:sz w:val="24"/>
        </w:rPr>
      </w:pPr>
      <w:r>
        <w:rPr>
          <w:rFonts w:hint="eastAsia" w:ascii="宋体" w:hAnsi="宋体" w:cs="宋体"/>
          <w:color w:val="000000"/>
          <w:sz w:val="24"/>
        </w:rPr>
        <w:t>中小企业声明函（货物）</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u w:val="single"/>
        </w:rPr>
        <w:t>标的名称</w:t>
      </w:r>
      <w:r>
        <w:rPr>
          <w:rFonts w:hint="eastAsia" w:ascii="宋体" w:hAnsi="宋体" w:cs="宋体"/>
          <w:color w:val="000000"/>
          <w:kern w:val="0"/>
        </w:rPr>
        <w:t>），属于（</w:t>
      </w:r>
      <w:r>
        <w:rPr>
          <w:rFonts w:hint="eastAsia" w:ascii="宋体" w:hAnsi="宋体" w:cs="宋体"/>
          <w:color w:val="000000"/>
          <w:kern w:val="0"/>
          <w:u w:val="single"/>
        </w:rPr>
        <w:t>采购文件中明确的所属行业</w:t>
      </w:r>
      <w:r>
        <w:rPr>
          <w:rFonts w:hint="eastAsia" w:ascii="宋体" w:hAnsi="宋体" w:cs="宋体"/>
          <w:color w:val="000000"/>
          <w:kern w:val="0"/>
        </w:rPr>
        <w:t>）；制造商为（</w:t>
      </w:r>
      <w:r>
        <w:rPr>
          <w:rFonts w:hint="eastAsia" w:ascii="宋体" w:hAnsi="宋体" w:cs="宋体"/>
          <w:color w:val="000000"/>
          <w:kern w:val="0"/>
          <w:u w:val="single"/>
        </w:rPr>
        <w:t>企业名称</w:t>
      </w:r>
      <w:r>
        <w:rPr>
          <w:rFonts w:hint="eastAsia" w:ascii="宋体" w:hAnsi="宋体" w:cs="宋体"/>
          <w:color w:val="000000"/>
          <w:kern w:val="0"/>
        </w:rPr>
        <w:t>），从业人员</w:t>
      </w:r>
      <w:r>
        <w:rPr>
          <w:rFonts w:hint="eastAsia" w:ascii="宋体" w:hAnsi="宋体" w:cs="宋体"/>
          <w:color w:val="000000"/>
          <w:kern w:val="0"/>
          <w:u w:val="single"/>
        </w:rPr>
        <w:tab/>
      </w:r>
      <w:r>
        <w:rPr>
          <w:rFonts w:hint="eastAsia" w:ascii="宋体" w:hAnsi="宋体" w:cs="宋体"/>
          <w:color w:val="000000"/>
          <w:kern w:val="0"/>
        </w:rPr>
        <w:t xml:space="preserve">人，营业收入为 </w:t>
      </w:r>
      <w:r>
        <w:rPr>
          <w:rFonts w:hint="eastAsia" w:ascii="宋体" w:hAnsi="宋体" w:cs="宋体"/>
          <w:color w:val="000000"/>
          <w:kern w:val="0"/>
          <w:u w:val="single"/>
        </w:rPr>
        <w:tab/>
      </w:r>
      <w:r>
        <w:rPr>
          <w:rFonts w:hint="eastAsia" w:ascii="宋体" w:hAnsi="宋体" w:cs="宋体"/>
          <w:color w:val="000000"/>
          <w:kern w:val="0"/>
        </w:rPr>
        <w:t>万元，资产总额为</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万元，属于（</w:t>
      </w:r>
      <w:r>
        <w:rPr>
          <w:rFonts w:hint="eastAsia" w:ascii="宋体" w:hAnsi="宋体" w:cs="宋体"/>
          <w:color w:val="000000"/>
          <w:kern w:val="0"/>
          <w:u w:val="single"/>
        </w:rPr>
        <w:t>中型企业、小型企业、微型企业</w:t>
      </w:r>
      <w:r>
        <w:rPr>
          <w:rFonts w:hint="eastAsia" w:ascii="宋体" w:hAnsi="宋体" w:cs="宋体"/>
          <w:color w:val="000000"/>
          <w:kern w:val="0"/>
        </w:rPr>
        <w:t>）；</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）；制造商为（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 xml:space="preserve">    </w:t>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 xml:space="preserve">   </w:t>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000000"/>
        </w:rPr>
      </w:pPr>
      <w:r>
        <w:rPr>
          <w:rFonts w:hint="eastAsia" w:ascii="宋体" w:hAnsi="宋体" w:cs="宋体"/>
          <w:color w:val="000000"/>
          <w:spacing w:val="-2"/>
        </w:rPr>
        <w:t>企业名称（盖章）日期：</w:t>
      </w:r>
    </w:p>
    <w:p>
      <w:pPr>
        <w:pStyle w:val="2"/>
        <w:tabs>
          <w:tab w:val="left" w:pos="562"/>
          <w:tab w:val="left" w:pos="3372"/>
          <w:tab w:val="left" w:pos="3653"/>
        </w:tabs>
        <w:jc w:val="center"/>
        <w:rPr>
          <w:rFonts w:ascii="宋体" w:hAnsi="宋体" w:cs="宋体"/>
          <w:color w:val="000000"/>
          <w:spacing w:val="-2"/>
        </w:rPr>
      </w:pPr>
      <w:r>
        <w:rPr>
          <w:rFonts w:hint="eastAsia" w:ascii="宋体" w:hAnsi="宋体" w:cs="宋体"/>
          <w:color w:val="000000"/>
          <w:spacing w:val="-2"/>
        </w:rPr>
        <w:t>从业人员、营业收入、资产总额填报上一年度数据，无上一年度数据的新成立企业可不填报。</w:t>
      </w:r>
    </w:p>
    <w:p>
      <w:pPr>
        <w:spacing w:after="319" w:afterLines="100"/>
        <w:jc w:val="center"/>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中小企业声明函（工程、服务）</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1、（</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 ；承建（承接）企业为（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000000"/>
          <w:spacing w:val="-2"/>
        </w:rPr>
      </w:pPr>
    </w:p>
    <w:p>
      <w:pPr>
        <w:pStyle w:val="2"/>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注意事项：</w:t>
      </w:r>
    </w:p>
    <w:p>
      <w:pPr>
        <w:pStyle w:val="2"/>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000000"/>
          <w:spacing w:val="-2"/>
        </w:rPr>
      </w:pPr>
    </w:p>
    <w:p>
      <w:pPr>
        <w:pStyle w:val="2"/>
        <w:tabs>
          <w:tab w:val="left" w:pos="562"/>
          <w:tab w:val="left" w:pos="3372"/>
          <w:tab w:val="left" w:pos="3653"/>
        </w:tabs>
        <w:ind w:left="4200" w:leftChars="2000"/>
        <w:rPr>
          <w:rFonts w:ascii="宋体" w:hAnsi="宋体" w:cs="宋体"/>
          <w:color w:val="000000"/>
          <w:spacing w:val="-2"/>
        </w:rPr>
      </w:pPr>
      <w:r>
        <w:rPr>
          <w:rFonts w:hint="eastAsia" w:ascii="宋体" w:hAnsi="宋体" w:cs="宋体"/>
          <w:color w:val="000000"/>
          <w:spacing w:val="-2"/>
        </w:rPr>
        <w:t>企业名称（盖章）日期：</w:t>
      </w:r>
    </w:p>
    <w:p>
      <w:pPr>
        <w:pStyle w:val="2"/>
        <w:tabs>
          <w:tab w:val="left" w:pos="562"/>
          <w:tab w:val="left" w:pos="3372"/>
          <w:tab w:val="left" w:pos="3653"/>
        </w:tabs>
        <w:spacing w:before="30"/>
        <w:rPr>
          <w:rFonts w:ascii="宋体" w:hAnsi="宋体" w:cs="宋体"/>
          <w:color w:val="000000"/>
        </w:rPr>
      </w:pPr>
      <w:r>
        <w:rPr>
          <w:rFonts w:hint="eastAsia" w:ascii="宋体" w:hAnsi="宋体" w:cs="宋体"/>
          <w:color w:val="000000"/>
          <w:spacing w:val="-2"/>
        </w:rPr>
        <w:t>从业人员、营业收入、资产总额填报上一年度数据，无上一年度数据的新成立企业可不填报。</w:t>
      </w:r>
      <w:r>
        <w:rPr>
          <w:rFonts w:hint="eastAsia" w:ascii="宋体" w:hAnsi="宋体" w:cs="宋体"/>
          <w:color w:val="000000"/>
        </w:rPr>
        <w:br w:type="page"/>
      </w:r>
      <w:r>
        <w:rPr>
          <w:rFonts w:hint="eastAsia" w:ascii="宋体" w:hAnsi="宋体" w:cs="宋体"/>
          <w:b/>
          <w:bCs/>
          <w:color w:val="000000"/>
        </w:rPr>
        <w:t>附 2</w:t>
      </w:r>
    </w:p>
    <w:p>
      <w:pPr>
        <w:jc w:val="center"/>
        <w:rPr>
          <w:rFonts w:ascii="宋体" w:hAnsi="宋体" w:cs="宋体"/>
          <w:b/>
          <w:color w:val="000000"/>
          <w:sz w:val="24"/>
        </w:rPr>
      </w:pPr>
      <w:r>
        <w:rPr>
          <w:rFonts w:hint="eastAsia" w:ascii="宋体" w:hAnsi="宋体" w:cs="宋体"/>
          <w:color w:val="000000"/>
          <w:spacing w:val="-3"/>
          <w:sz w:val="24"/>
          <w:u w:val="single" w:color="000000"/>
        </w:rPr>
        <w:t>（单位名称）</w:t>
      </w:r>
      <w:r>
        <w:rPr>
          <w:rFonts w:hint="eastAsia" w:ascii="宋体" w:hAnsi="宋体" w:cs="宋体"/>
          <w:color w:val="000000"/>
          <w:spacing w:val="-29"/>
          <w:sz w:val="24"/>
        </w:rPr>
        <w:t>××</w:t>
      </w:r>
      <w:r>
        <w:rPr>
          <w:rFonts w:hint="eastAsia" w:ascii="宋体" w:hAnsi="宋体" w:cs="宋体"/>
          <w:b/>
          <w:color w:val="000000"/>
          <w:sz w:val="24"/>
        </w:rPr>
        <w:t>年面向中小企业预留项目执行情况公告</w:t>
      </w:r>
    </w:p>
    <w:p>
      <w:pPr>
        <w:pStyle w:val="2"/>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rPr>
        <w:t>根据《政府采购促进中小企业发展管理办法》（财库﹝2020﹞46</w:t>
      </w:r>
      <w:r>
        <w:rPr>
          <w:rFonts w:hint="eastAsia" w:ascii="宋体" w:hAnsi="宋体" w:cs="宋体"/>
          <w:color w:val="000000"/>
          <w:spacing w:val="-47"/>
        </w:rPr>
        <w:t xml:space="preserve"> 号</w:t>
      </w:r>
      <w:r>
        <w:rPr>
          <w:rFonts w:hint="eastAsia" w:ascii="宋体" w:hAnsi="宋体" w:cs="宋体"/>
          <w:color w:val="000000"/>
          <w:spacing w:val="-22"/>
        </w:rPr>
        <w:t>）</w:t>
      </w:r>
      <w:r>
        <w:rPr>
          <w:rFonts w:hint="eastAsia" w:ascii="宋体" w:hAnsi="宋体" w:cs="宋体"/>
          <w:color w:val="000000"/>
          <w:spacing w:val="-7"/>
        </w:rPr>
        <w:t>要求，现对本部门</w:t>
      </w:r>
      <w:r>
        <w:rPr>
          <w:rFonts w:hint="eastAsia" w:ascii="宋体" w:hAnsi="宋体" w:cs="宋体"/>
          <w:color w:val="000000"/>
          <w:spacing w:val="-3"/>
        </w:rPr>
        <w:t>（</w:t>
      </w:r>
      <w:r>
        <w:rPr>
          <w:rFonts w:hint="eastAsia" w:ascii="宋体" w:hAnsi="宋体" w:cs="宋体"/>
          <w:color w:val="000000"/>
        </w:rPr>
        <w:t>单位</w:t>
      </w:r>
      <w:r>
        <w:rPr>
          <w:rFonts w:hint="eastAsia" w:ascii="宋体" w:hAnsi="宋体" w:cs="宋体"/>
          <w:color w:val="000000"/>
          <w:spacing w:val="-7"/>
        </w:rPr>
        <w:t>）</w:t>
      </w:r>
      <w:r>
        <w:rPr>
          <w:rFonts w:hint="eastAsia" w:ascii="宋体" w:hAnsi="宋体" w:cs="宋体"/>
          <w:color w:val="000000"/>
          <w:spacing w:val="-4"/>
        </w:rPr>
        <w:t>××年面向中小企业预留项目执行情况公告如下：</w:t>
      </w:r>
    </w:p>
    <w:p>
      <w:pPr>
        <w:pStyle w:val="2"/>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000000"/>
        </w:rPr>
      </w:pPr>
      <w:r>
        <w:rPr>
          <w:rFonts w:hint="eastAsia" w:ascii="宋体" w:hAnsi="宋体" w:cs="宋体"/>
          <w:b/>
          <w:bCs/>
          <w:color w:val="000000"/>
        </w:rPr>
        <w:t>面向中小企业预留项目明细</w:t>
      </w:r>
    </w:p>
    <w:tbl>
      <w:tblPr>
        <w:tblStyle w:val="11"/>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jc w:val="center"/>
              <w:rPr>
                <w:b/>
                <w:color w:val="000000"/>
                <w:sz w:val="24"/>
                <w:szCs w:val="24"/>
              </w:rPr>
            </w:pPr>
            <w:r>
              <w:rPr>
                <w:rFonts w:hint="eastAsia"/>
                <w:b/>
                <w:color w:val="000000"/>
                <w:sz w:val="24"/>
                <w:szCs w:val="24"/>
              </w:rPr>
              <w:t>序号</w:t>
            </w:r>
          </w:p>
        </w:tc>
        <w:tc>
          <w:tcPr>
            <w:tcW w:w="1866" w:type="dxa"/>
            <w:noWrap w:val="0"/>
            <w:vAlign w:val="center"/>
          </w:tcPr>
          <w:p>
            <w:pPr>
              <w:pStyle w:val="19"/>
              <w:jc w:val="center"/>
              <w:rPr>
                <w:b/>
                <w:color w:val="000000"/>
                <w:sz w:val="24"/>
                <w:szCs w:val="24"/>
              </w:rPr>
            </w:pPr>
            <w:r>
              <w:rPr>
                <w:rFonts w:hint="eastAsia"/>
                <w:b/>
                <w:color w:val="000000"/>
                <w:sz w:val="24"/>
                <w:szCs w:val="24"/>
              </w:rPr>
              <w:t>项目名称</w:t>
            </w:r>
          </w:p>
        </w:tc>
        <w:tc>
          <w:tcPr>
            <w:tcW w:w="2010" w:type="dxa"/>
            <w:noWrap w:val="0"/>
            <w:vAlign w:val="center"/>
          </w:tcPr>
          <w:p>
            <w:pPr>
              <w:pStyle w:val="19"/>
              <w:jc w:val="center"/>
              <w:rPr>
                <w:b/>
                <w:color w:val="000000"/>
                <w:sz w:val="24"/>
                <w:szCs w:val="24"/>
              </w:rPr>
            </w:pPr>
            <w:r>
              <w:rPr>
                <w:rFonts w:hint="eastAsia"/>
                <w:b/>
                <w:color w:val="000000"/>
                <w:sz w:val="24"/>
                <w:szCs w:val="24"/>
              </w:rPr>
              <w:t>预留选项</w:t>
            </w:r>
          </w:p>
        </w:tc>
        <w:tc>
          <w:tcPr>
            <w:tcW w:w="2296" w:type="dxa"/>
            <w:noWrap w:val="0"/>
            <w:vAlign w:val="center"/>
          </w:tcPr>
          <w:p>
            <w:pPr>
              <w:pStyle w:val="19"/>
              <w:jc w:val="center"/>
              <w:rPr>
                <w:b/>
                <w:color w:val="000000"/>
                <w:sz w:val="24"/>
                <w:szCs w:val="24"/>
              </w:rPr>
            </w:pPr>
            <w:r>
              <w:rPr>
                <w:rFonts w:hint="eastAsia"/>
                <w:b/>
                <w:color w:val="000000"/>
                <w:sz w:val="24"/>
                <w:szCs w:val="24"/>
              </w:rPr>
              <w:t>面向中小企业采购金额</w:t>
            </w:r>
          </w:p>
        </w:tc>
        <w:tc>
          <w:tcPr>
            <w:tcW w:w="1784" w:type="dxa"/>
            <w:noWrap w:val="0"/>
            <w:vAlign w:val="center"/>
          </w:tcPr>
          <w:p>
            <w:pPr>
              <w:pStyle w:val="19"/>
              <w:jc w:val="center"/>
              <w:rPr>
                <w:b/>
                <w:color w:val="000000"/>
                <w:sz w:val="24"/>
                <w:szCs w:val="24"/>
              </w:rPr>
            </w:pPr>
            <w:r>
              <w:rPr>
                <w:rFonts w:hint="eastAsia"/>
                <w:b/>
                <w:color w:val="00000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19"/>
              <w:jc w:val="center"/>
              <w:rPr>
                <w:color w:val="000000"/>
                <w:sz w:val="24"/>
                <w:szCs w:val="24"/>
              </w:rPr>
            </w:pPr>
          </w:p>
        </w:tc>
        <w:tc>
          <w:tcPr>
            <w:tcW w:w="1866" w:type="dxa"/>
            <w:tcBorders>
              <w:bottom w:val="nil"/>
            </w:tcBorders>
            <w:noWrap w:val="0"/>
            <w:vAlign w:val="center"/>
          </w:tcPr>
          <w:p>
            <w:pPr>
              <w:pStyle w:val="19"/>
              <w:jc w:val="center"/>
              <w:rPr>
                <w:color w:val="000000"/>
                <w:sz w:val="24"/>
                <w:szCs w:val="24"/>
              </w:rPr>
            </w:pPr>
          </w:p>
        </w:tc>
        <w:tc>
          <w:tcPr>
            <w:tcW w:w="2010" w:type="dxa"/>
            <w:tcBorders>
              <w:bottom w:val="nil"/>
            </w:tcBorders>
            <w:noWrap w:val="0"/>
            <w:vAlign w:val="center"/>
          </w:tcPr>
          <w:p>
            <w:pPr>
              <w:pStyle w:val="19"/>
              <w:jc w:val="center"/>
              <w:rPr>
                <w:color w:val="000000"/>
                <w:sz w:val="24"/>
                <w:szCs w:val="24"/>
              </w:rPr>
            </w:pPr>
            <w:r>
              <w:rPr>
                <w:rFonts w:hint="eastAsia"/>
                <w:color w:val="000000"/>
                <w:sz w:val="24"/>
                <w:szCs w:val="24"/>
              </w:rPr>
              <w:t>（填写“采购项</w:t>
            </w:r>
          </w:p>
        </w:tc>
        <w:tc>
          <w:tcPr>
            <w:tcW w:w="2296" w:type="dxa"/>
            <w:tcBorders>
              <w:bottom w:val="nil"/>
            </w:tcBorders>
            <w:noWrap w:val="0"/>
            <w:vAlign w:val="center"/>
          </w:tcPr>
          <w:p>
            <w:pPr>
              <w:pStyle w:val="19"/>
              <w:jc w:val="center"/>
              <w:rPr>
                <w:color w:val="000000"/>
                <w:sz w:val="24"/>
                <w:szCs w:val="24"/>
              </w:rPr>
            </w:pPr>
          </w:p>
        </w:tc>
        <w:tc>
          <w:tcPr>
            <w:tcW w:w="1784" w:type="dxa"/>
            <w:vMerge w:val="restart"/>
            <w:noWrap w:val="0"/>
            <w:vAlign w:val="center"/>
          </w:tcPr>
          <w:p>
            <w:pPr>
              <w:pStyle w:val="19"/>
              <w:jc w:val="center"/>
              <w:rPr>
                <w:color w:val="000000"/>
                <w:sz w:val="24"/>
                <w:szCs w:val="24"/>
              </w:rPr>
            </w:pPr>
          </w:p>
          <w:p>
            <w:pPr>
              <w:pStyle w:val="19"/>
              <w:jc w:val="center"/>
              <w:rPr>
                <w:color w:val="000000"/>
                <w:sz w:val="24"/>
                <w:szCs w:val="24"/>
              </w:rPr>
            </w:pPr>
          </w:p>
          <w:p>
            <w:pPr>
              <w:pStyle w:val="19"/>
              <w:jc w:val="center"/>
              <w:rPr>
                <w:color w:val="000000"/>
                <w:sz w:val="24"/>
                <w:szCs w:val="24"/>
              </w:rPr>
            </w:pPr>
            <w:r>
              <w:rPr>
                <w:rFonts w:hint="eastAsia"/>
                <w:color w:val="000000"/>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目整体预留”、</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“设置专门采购</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r>
              <w:rPr>
                <w:rFonts w:hint="eastAsia"/>
                <w:color w:val="000000"/>
                <w:sz w:val="24"/>
                <w:szCs w:val="24"/>
              </w:rPr>
              <w:t>（填写集中采</w:t>
            </w: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包”、“要求以</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r>
              <w:rPr>
                <w:rFonts w:hint="eastAsia"/>
                <w:color w:val="000000"/>
                <w:sz w:val="24"/>
                <w:szCs w:val="24"/>
              </w:rPr>
              <w:t>购目录以内或</w:t>
            </w: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联合体形式参</w:t>
            </w:r>
          </w:p>
        </w:tc>
        <w:tc>
          <w:tcPr>
            <w:tcW w:w="2296" w:type="dxa"/>
            <w:tcBorders>
              <w:top w:val="nil"/>
              <w:bottom w:val="nil"/>
            </w:tcBorders>
            <w:noWrap w:val="0"/>
            <w:vAlign w:val="center"/>
          </w:tcPr>
          <w:p>
            <w:pPr>
              <w:pStyle w:val="19"/>
              <w:jc w:val="center"/>
              <w:rPr>
                <w:color w:val="000000"/>
                <w:sz w:val="24"/>
                <w:szCs w:val="24"/>
              </w:rPr>
            </w:pPr>
            <w:r>
              <w:rPr>
                <w:rFonts w:hint="eastAsia"/>
                <w:color w:val="000000"/>
                <w:sz w:val="24"/>
                <w:szCs w:val="24"/>
              </w:rPr>
              <w:t>（精确到万元）</w:t>
            </w: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r>
              <w:rPr>
                <w:rFonts w:hint="eastAsia"/>
                <w:color w:val="000000"/>
                <w:sz w:val="24"/>
                <w:szCs w:val="24"/>
              </w:rPr>
              <w:t>者采购限额标</w:t>
            </w: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加”或者“要求</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r>
              <w:rPr>
                <w:rFonts w:hint="eastAsia"/>
                <w:color w:val="000000"/>
                <w:sz w:val="24"/>
                <w:szCs w:val="24"/>
              </w:rPr>
              <w:t>准以上的采购项目</w:t>
            </w: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合同分包”，除</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“采购项目全部</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预留”外，还应</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19"/>
              <w:jc w:val="center"/>
              <w:rPr>
                <w:color w:val="000000"/>
                <w:sz w:val="24"/>
                <w:szCs w:val="24"/>
              </w:rPr>
            </w:pPr>
          </w:p>
        </w:tc>
        <w:tc>
          <w:tcPr>
            <w:tcW w:w="2010" w:type="dxa"/>
            <w:tcBorders>
              <w:top w:val="nil"/>
              <w:bottom w:val="nil"/>
            </w:tcBorders>
            <w:noWrap w:val="0"/>
            <w:vAlign w:val="center"/>
          </w:tcPr>
          <w:p>
            <w:pPr>
              <w:pStyle w:val="19"/>
              <w:jc w:val="center"/>
              <w:rPr>
                <w:color w:val="000000"/>
                <w:sz w:val="24"/>
                <w:szCs w:val="24"/>
              </w:rPr>
            </w:pPr>
            <w:r>
              <w:rPr>
                <w:rFonts w:hint="eastAsia"/>
                <w:color w:val="000000"/>
                <w:sz w:val="24"/>
                <w:szCs w:val="24"/>
              </w:rPr>
              <w:t>当填写预留给中</w:t>
            </w:r>
          </w:p>
        </w:tc>
        <w:tc>
          <w:tcPr>
            <w:tcW w:w="2296" w:type="dxa"/>
            <w:tcBorders>
              <w:top w:val="nil"/>
              <w:bottom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tcBorders>
            <w:noWrap w:val="0"/>
            <w:vAlign w:val="center"/>
          </w:tcPr>
          <w:p>
            <w:pPr>
              <w:pStyle w:val="19"/>
              <w:jc w:val="center"/>
              <w:rPr>
                <w:color w:val="000000"/>
                <w:sz w:val="24"/>
                <w:szCs w:val="24"/>
              </w:rPr>
            </w:pPr>
          </w:p>
        </w:tc>
        <w:tc>
          <w:tcPr>
            <w:tcW w:w="2010" w:type="dxa"/>
            <w:tcBorders>
              <w:top w:val="nil"/>
            </w:tcBorders>
            <w:noWrap w:val="0"/>
            <w:vAlign w:val="center"/>
          </w:tcPr>
          <w:p>
            <w:pPr>
              <w:pStyle w:val="19"/>
              <w:jc w:val="center"/>
              <w:rPr>
                <w:color w:val="000000"/>
                <w:sz w:val="24"/>
                <w:szCs w:val="24"/>
              </w:rPr>
            </w:pPr>
            <w:r>
              <w:rPr>
                <w:rFonts w:hint="eastAsia"/>
                <w:color w:val="000000"/>
                <w:sz w:val="24"/>
                <w:szCs w:val="24"/>
              </w:rPr>
              <w:t>小企业的比例）</w:t>
            </w:r>
          </w:p>
        </w:tc>
        <w:tc>
          <w:tcPr>
            <w:tcW w:w="2296" w:type="dxa"/>
            <w:tcBorders>
              <w:top w:val="nil"/>
            </w:tcBorders>
            <w:noWrap w:val="0"/>
            <w:vAlign w:val="center"/>
          </w:tcPr>
          <w:p>
            <w:pPr>
              <w:pStyle w:val="19"/>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jc w:val="center"/>
              <w:rPr>
                <w:color w:val="000000"/>
                <w:sz w:val="24"/>
                <w:szCs w:val="24"/>
              </w:rPr>
            </w:pPr>
            <w:r>
              <w:rPr>
                <w:rFonts w:hint="eastAsia"/>
                <w:color w:val="000000"/>
                <w:sz w:val="24"/>
                <w:szCs w:val="24"/>
              </w:rPr>
              <w:t>……</w:t>
            </w:r>
          </w:p>
        </w:tc>
        <w:tc>
          <w:tcPr>
            <w:tcW w:w="1866" w:type="dxa"/>
            <w:noWrap w:val="0"/>
            <w:vAlign w:val="center"/>
          </w:tcPr>
          <w:p>
            <w:pPr>
              <w:pStyle w:val="19"/>
              <w:jc w:val="center"/>
              <w:rPr>
                <w:color w:val="000000"/>
                <w:sz w:val="24"/>
                <w:szCs w:val="24"/>
              </w:rPr>
            </w:pPr>
            <w:r>
              <w:rPr>
                <w:rFonts w:hint="eastAsia"/>
                <w:color w:val="000000"/>
                <w:sz w:val="24"/>
                <w:szCs w:val="24"/>
              </w:rPr>
              <w:t>……</w:t>
            </w:r>
          </w:p>
        </w:tc>
        <w:tc>
          <w:tcPr>
            <w:tcW w:w="2010" w:type="dxa"/>
            <w:noWrap w:val="0"/>
            <w:vAlign w:val="center"/>
          </w:tcPr>
          <w:p>
            <w:pPr>
              <w:pStyle w:val="19"/>
              <w:jc w:val="center"/>
              <w:rPr>
                <w:color w:val="000000"/>
                <w:sz w:val="24"/>
                <w:szCs w:val="24"/>
              </w:rPr>
            </w:pPr>
            <w:r>
              <w:rPr>
                <w:rFonts w:hint="eastAsia"/>
                <w:color w:val="000000"/>
                <w:sz w:val="24"/>
                <w:szCs w:val="24"/>
              </w:rPr>
              <w:t>……</w:t>
            </w:r>
          </w:p>
        </w:tc>
        <w:tc>
          <w:tcPr>
            <w:tcW w:w="2296" w:type="dxa"/>
            <w:noWrap w:val="0"/>
            <w:vAlign w:val="center"/>
          </w:tcPr>
          <w:p>
            <w:pPr>
              <w:pStyle w:val="19"/>
              <w:jc w:val="center"/>
              <w:rPr>
                <w:color w:val="000000"/>
                <w:sz w:val="24"/>
                <w:szCs w:val="24"/>
              </w:rPr>
            </w:pPr>
            <w:r>
              <w:rPr>
                <w:rFonts w:hint="eastAsia"/>
                <w:color w:val="000000"/>
                <w:sz w:val="24"/>
                <w:szCs w:val="24"/>
              </w:rPr>
              <w:t>……</w:t>
            </w:r>
          </w:p>
        </w:tc>
        <w:tc>
          <w:tcPr>
            <w:tcW w:w="1784" w:type="dxa"/>
            <w:noWrap w:val="0"/>
            <w:vAlign w:val="center"/>
          </w:tcPr>
          <w:p>
            <w:pPr>
              <w:pStyle w:val="19"/>
              <w:jc w:val="center"/>
              <w:rPr>
                <w:color w:val="000000"/>
                <w:sz w:val="24"/>
                <w:szCs w:val="24"/>
              </w:rPr>
            </w:pPr>
            <w:r>
              <w:rPr>
                <w:rFonts w:hint="eastAsia"/>
                <w:color w:val="000000"/>
                <w:sz w:val="24"/>
                <w:szCs w:val="24"/>
              </w:rPr>
              <w:t>……</w:t>
            </w:r>
          </w:p>
        </w:tc>
      </w:tr>
    </w:tbl>
    <w:p>
      <w:pPr>
        <w:pStyle w:val="2"/>
        <w:tabs>
          <w:tab w:val="left" w:pos="562"/>
          <w:tab w:val="left" w:pos="3372"/>
          <w:tab w:val="left" w:pos="3653"/>
        </w:tabs>
        <w:spacing w:before="128"/>
        <w:ind w:left="4220" w:right="1843"/>
        <w:rPr>
          <w:rFonts w:ascii="宋体" w:hAnsi="宋体" w:cs="宋体"/>
          <w:color w:val="000000"/>
        </w:rPr>
      </w:pPr>
      <w:r>
        <w:rPr>
          <w:rFonts w:hint="eastAsia" w:ascii="宋体" w:hAnsi="宋体" w:cs="宋体"/>
          <w:color w:val="000000"/>
        </w:rPr>
        <w:t>部门（单位）名称： 日期：</w:t>
      </w:r>
    </w:p>
    <w:p>
      <w:pPr>
        <w:pStyle w:val="2"/>
        <w:tabs>
          <w:tab w:val="left" w:pos="562"/>
          <w:tab w:val="left" w:pos="3372"/>
          <w:tab w:val="left" w:pos="3653"/>
        </w:tabs>
        <w:rPr>
          <w:rFonts w:ascii="宋体" w:hAnsi="宋体" w:cs="宋体"/>
          <w:color w:val="000000"/>
        </w:rPr>
      </w:pPr>
    </w:p>
    <w:p>
      <w:pPr>
        <w:pStyle w:val="3"/>
        <w:jc w:val="both"/>
        <w:outlineLvl w:val="9"/>
        <w:rPr>
          <w:rFonts w:ascii="宋体" w:hAnsi="宋体" w:eastAsia="宋体" w:cs="宋体"/>
          <w:color w:val="000000"/>
          <w:sz w:val="24"/>
          <w:szCs w:val="24"/>
        </w:rPr>
      </w:pPr>
    </w:p>
    <w:p>
      <w:pPr>
        <w:tabs>
          <w:tab w:val="left" w:pos="360"/>
        </w:tabs>
        <w:outlineLvl w:val="1"/>
        <w:rPr>
          <w:rFonts w:ascii="宋体" w:hAnsi="宋体" w:cs="宋体"/>
          <w:b/>
          <w:bCs/>
          <w:color w:val="000000"/>
          <w:sz w:val="24"/>
        </w:rPr>
      </w:pPr>
      <w:r>
        <w:rPr>
          <w:rFonts w:hint="eastAsia" w:ascii="宋体" w:hAnsi="宋体" w:cs="宋体"/>
          <w:color w:val="000000"/>
          <w:sz w:val="24"/>
        </w:rPr>
        <w:br w:type="page"/>
      </w:r>
      <w:r>
        <w:rPr>
          <w:rFonts w:hint="eastAsia" w:ascii="宋体" w:hAnsi="宋体" w:cs="宋体"/>
          <w:b/>
          <w:bCs/>
          <w:color w:val="000000"/>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color w:val="000000"/>
        </w:rPr>
      </w:pPr>
    </w:p>
    <w:p>
      <w:pPr>
        <w:jc w:val="center"/>
        <w:rPr>
          <w:rFonts w:ascii="宋体" w:hAnsi="宋体" w:cs="宋体"/>
          <w:b/>
          <w:bCs/>
          <w:color w:val="000000"/>
          <w:sz w:val="24"/>
        </w:rPr>
      </w:pPr>
      <w:r>
        <w:rPr>
          <w:rFonts w:hint="eastAsia" w:ascii="宋体" w:hAnsi="宋体" w:cs="宋体"/>
          <w:b/>
          <w:bCs/>
          <w:color w:val="000000"/>
          <w:sz w:val="24"/>
        </w:rPr>
        <w:t>关于印发中小企业划型标准规定的通知</w:t>
      </w:r>
    </w:p>
    <w:p>
      <w:pPr>
        <w:jc w:val="center"/>
        <w:rPr>
          <w:rFonts w:ascii="宋体" w:hAnsi="宋体" w:cs="宋体"/>
          <w:color w:val="000000"/>
          <w:sz w:val="24"/>
        </w:rPr>
      </w:pPr>
      <w:r>
        <w:rPr>
          <w:rFonts w:hint="eastAsia" w:ascii="宋体" w:hAnsi="宋体" w:cs="宋体"/>
          <w:color w:val="000000"/>
          <w:sz w:val="24"/>
        </w:rPr>
        <w:t>工信部联企业〔2011〕300号</w:t>
      </w:r>
    </w:p>
    <w:p>
      <w:pPr>
        <w:ind w:firstLine="480" w:firstLineChars="200"/>
        <w:rPr>
          <w:rFonts w:ascii="宋体" w:hAnsi="宋体" w:cs="宋体"/>
          <w:color w:val="000000"/>
          <w:sz w:val="24"/>
        </w:rPr>
      </w:pPr>
      <w:r>
        <w:rPr>
          <w:rFonts w:hint="eastAsia" w:ascii="宋体" w:hAnsi="宋体" w:cs="宋体"/>
          <w:color w:val="000000"/>
          <w:sz w:val="24"/>
        </w:rPr>
        <w:t xml:space="preserve">各省、自治区、直辖市人民政府，国务院各部委、各直属机构及有关单位： </w:t>
      </w:r>
    </w:p>
    <w:p>
      <w:pPr>
        <w:ind w:firstLine="480" w:firstLineChars="200"/>
        <w:rPr>
          <w:rFonts w:ascii="宋体" w:hAnsi="宋体" w:cs="宋体"/>
          <w:color w:val="000000"/>
          <w:sz w:val="24"/>
        </w:rPr>
      </w:pPr>
      <w:r>
        <w:rPr>
          <w:rFonts w:hint="eastAsia" w:ascii="宋体" w:hAnsi="宋体" w:cs="宋体"/>
          <w:color w:val="00000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000000"/>
          <w:sz w:val="24"/>
        </w:rPr>
      </w:pPr>
      <w:r>
        <w:rPr>
          <w:rFonts w:hint="eastAsia" w:ascii="宋体" w:hAnsi="宋体" w:cs="宋体"/>
          <w:color w:val="000000"/>
          <w:sz w:val="24"/>
        </w:rPr>
        <w:t>工业和信息化部 国家统计局</w:t>
      </w:r>
    </w:p>
    <w:p>
      <w:pPr>
        <w:ind w:firstLine="480" w:firstLineChars="200"/>
        <w:jc w:val="right"/>
        <w:rPr>
          <w:rFonts w:ascii="宋体" w:hAnsi="宋体" w:cs="宋体"/>
          <w:color w:val="000000"/>
          <w:sz w:val="24"/>
        </w:rPr>
      </w:pPr>
      <w:r>
        <w:rPr>
          <w:rFonts w:hint="eastAsia" w:ascii="宋体" w:hAnsi="宋体" w:cs="宋体"/>
          <w:color w:val="000000"/>
          <w:sz w:val="24"/>
        </w:rPr>
        <w:t>国家发展和改革委员会 财政部</w:t>
      </w:r>
    </w:p>
    <w:p>
      <w:pPr>
        <w:ind w:firstLine="480" w:firstLineChars="200"/>
        <w:jc w:val="right"/>
        <w:rPr>
          <w:rFonts w:ascii="宋体" w:hAnsi="宋体" w:cs="宋体"/>
          <w:color w:val="000000"/>
          <w:sz w:val="24"/>
        </w:rPr>
      </w:pPr>
      <w:r>
        <w:rPr>
          <w:rFonts w:hint="eastAsia" w:ascii="宋体" w:hAnsi="宋体" w:cs="宋体"/>
          <w:color w:val="000000"/>
          <w:sz w:val="24"/>
        </w:rPr>
        <w:t>二○一一年六月十八日</w:t>
      </w: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jc w:val="center"/>
        <w:rPr>
          <w:rFonts w:ascii="宋体" w:hAnsi="宋体" w:cs="宋体"/>
          <w:b/>
          <w:bCs/>
          <w:color w:val="000000"/>
          <w:sz w:val="24"/>
        </w:rPr>
      </w:pPr>
      <w:r>
        <w:rPr>
          <w:rFonts w:hint="eastAsia" w:ascii="宋体" w:hAnsi="宋体" w:cs="宋体"/>
          <w:b/>
          <w:bCs/>
          <w:color w:val="000000"/>
          <w:sz w:val="24"/>
        </w:rPr>
        <w:t xml:space="preserve">中小企业划型标准规定 </w:t>
      </w:r>
    </w:p>
    <w:p>
      <w:pPr>
        <w:ind w:firstLine="480" w:firstLineChars="200"/>
        <w:rPr>
          <w:rFonts w:ascii="宋体" w:hAnsi="宋体" w:cs="宋体"/>
          <w:color w:val="000000"/>
          <w:sz w:val="24"/>
        </w:rPr>
      </w:pPr>
      <w:r>
        <w:rPr>
          <w:rFonts w:hint="eastAsia" w:ascii="宋体" w:hAnsi="宋体" w:cs="宋体"/>
          <w:color w:val="000000"/>
          <w:sz w:val="24"/>
        </w:rPr>
        <w:t>一、根据《中华人民共和国中小企业促进法》和《国务院关于进一步促进中小企业发展的若干意见》(国发〔2009〕36号)，制定本规定。</w:t>
      </w:r>
    </w:p>
    <w:p>
      <w:pPr>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w:t>
      </w:r>
    </w:p>
    <w:p>
      <w:pPr>
        <w:ind w:firstLine="480" w:firstLineChars="200"/>
        <w:rPr>
          <w:rFonts w:ascii="宋体" w:hAnsi="宋体" w:cs="宋体"/>
          <w:color w:val="000000"/>
          <w:sz w:val="24"/>
        </w:rPr>
      </w:pPr>
      <w:r>
        <w:rPr>
          <w:rFonts w:hint="eastAsia" w:ascii="宋体" w:hAnsi="宋体" w:cs="宋体"/>
          <w:color w:val="000000"/>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pPr>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pPr>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000000"/>
          <w:sz w:val="24"/>
        </w:rPr>
      </w:pPr>
      <w:r>
        <w:rPr>
          <w:rFonts w:hint="eastAsia" w:ascii="宋体" w:hAnsi="宋体" w:cs="宋体"/>
          <w:color w:val="000000"/>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ind w:firstLine="480" w:firstLineChars="200"/>
        <w:rPr>
          <w:rFonts w:ascii="宋体" w:hAnsi="宋体" w:cs="宋体"/>
          <w:color w:val="000000"/>
          <w:sz w:val="24"/>
        </w:rPr>
      </w:pPr>
    </w:p>
    <w:p>
      <w:pPr>
        <w:pStyle w:val="3"/>
        <w:jc w:val="both"/>
        <w:outlineLvl w:val="9"/>
        <w:rPr>
          <w:rFonts w:ascii="宋体" w:hAnsi="宋体" w:eastAsia="宋体" w:cs="宋体"/>
          <w:color w:val="000000"/>
          <w:sz w:val="24"/>
          <w:szCs w:val="24"/>
        </w:rPr>
      </w:pPr>
    </w:p>
    <w:p>
      <w:pPr>
        <w:pStyle w:val="3"/>
        <w:jc w:val="both"/>
        <w:outlineLvl w:val="9"/>
        <w:rPr>
          <w:rFonts w:ascii="宋体" w:hAnsi="宋体" w:eastAsia="宋体" w:cs="宋体"/>
          <w:color w:val="000000"/>
          <w:sz w:val="24"/>
          <w:szCs w:val="24"/>
        </w:rPr>
      </w:pPr>
    </w:p>
    <w:p>
      <w:pPr>
        <w:tabs>
          <w:tab w:val="left" w:pos="360"/>
        </w:tabs>
        <w:outlineLvl w:val="1"/>
        <w:rPr>
          <w:rFonts w:ascii="宋体" w:hAnsi="宋体" w:cs="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3、国家统计局《关于印发〈统计上大中小微型企业划分办法（2017）〉的通知》</w:t>
      </w:r>
    </w:p>
    <w:p>
      <w:pPr>
        <w:widowControl/>
        <w:shd w:val="clear" w:color="auto" w:fill="FFFFFF"/>
        <w:jc w:val="center"/>
        <w:rPr>
          <w:rFonts w:ascii="宋体" w:hAnsi="宋体" w:cs="宋体"/>
          <w:b/>
          <w:bCs/>
          <w:color w:val="000000"/>
          <w:kern w:val="0"/>
          <w:sz w:val="24"/>
        </w:rPr>
      </w:pPr>
    </w:p>
    <w:p>
      <w:pPr>
        <w:widowControl/>
        <w:shd w:val="clear" w:color="auto" w:fill="FFFFFF"/>
        <w:jc w:val="center"/>
        <w:rPr>
          <w:rFonts w:ascii="宋体" w:hAnsi="宋体" w:cs="宋体"/>
          <w:b/>
          <w:color w:val="000000"/>
          <w:kern w:val="0"/>
          <w:sz w:val="24"/>
        </w:rPr>
      </w:pPr>
      <w:r>
        <w:rPr>
          <w:rFonts w:hint="eastAsia" w:ascii="宋体" w:hAnsi="宋体" w:cs="宋体"/>
          <w:b/>
          <w:bCs/>
          <w:color w:val="000000"/>
          <w:kern w:val="0"/>
          <w:sz w:val="24"/>
        </w:rPr>
        <w:t>国家统计局关于印发《统计上大中小微型企业划分办法（2017）》的通知</w:t>
      </w:r>
    </w:p>
    <w:p>
      <w:pPr>
        <w:widowControl/>
        <w:shd w:val="clear" w:color="auto" w:fill="FFFFFF"/>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附件：《统计上大中小微型企业划分办法（2017）》修订说明</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right"/>
        <w:rPr>
          <w:rFonts w:ascii="宋体" w:hAnsi="宋体" w:cs="宋体"/>
          <w:color w:val="000000"/>
          <w:kern w:val="0"/>
          <w:sz w:val="24"/>
        </w:rPr>
      </w:pPr>
      <w:r>
        <w:rPr>
          <w:rFonts w:hint="eastAsia" w:ascii="宋体" w:hAnsi="宋体" w:cs="宋体"/>
          <w:color w:val="000000"/>
          <w:kern w:val="0"/>
          <w:sz w:val="24"/>
        </w:rPr>
        <w:t>国家统计局</w:t>
      </w:r>
    </w:p>
    <w:p>
      <w:pPr>
        <w:widowControl/>
        <w:shd w:val="clear" w:color="auto" w:fill="FFFFFF"/>
        <w:ind w:firstLine="480" w:firstLineChars="200"/>
        <w:jc w:val="right"/>
        <w:rPr>
          <w:rFonts w:ascii="宋体" w:hAnsi="宋体" w:cs="宋体"/>
          <w:color w:val="000000"/>
          <w:kern w:val="0"/>
          <w:sz w:val="24"/>
        </w:rPr>
      </w:pPr>
      <w:r>
        <w:rPr>
          <w:rFonts w:hint="eastAsia" w:ascii="宋体" w:hAnsi="宋体" w:cs="宋体"/>
          <w:color w:val="000000"/>
          <w:kern w:val="0"/>
          <w:sz w:val="24"/>
        </w:rPr>
        <w:t>2017年12月28日</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jc w:val="center"/>
        <w:rPr>
          <w:rFonts w:ascii="宋体" w:hAnsi="宋体" w:cs="宋体"/>
          <w:b/>
          <w:bCs/>
          <w:color w:val="000000"/>
          <w:kern w:val="0"/>
          <w:sz w:val="24"/>
        </w:rPr>
      </w:pPr>
      <w:r>
        <w:rPr>
          <w:rFonts w:hint="eastAsia" w:ascii="宋体" w:hAnsi="宋体" w:cs="宋体"/>
          <w:b/>
          <w:bCs/>
          <w:color w:val="000000"/>
          <w:kern w:val="0"/>
          <w:sz w:val="24"/>
        </w:rPr>
        <w:t>统计上大中小微型企业划分办法（2017）</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附表：统计上大中小微型企业划分标准</w:t>
      </w:r>
    </w:p>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附表：</w:t>
      </w:r>
    </w:p>
    <w:p>
      <w:pPr>
        <w:widowControl/>
        <w:jc w:val="center"/>
        <w:rPr>
          <w:rFonts w:ascii="宋体" w:hAnsi="宋体" w:cs="宋体"/>
          <w:color w:val="000000"/>
          <w:kern w:val="0"/>
          <w:sz w:val="24"/>
        </w:rPr>
      </w:pPr>
      <w:r>
        <w:rPr>
          <w:rFonts w:hint="eastAsia" w:ascii="宋体" w:hAnsi="宋体" w:cs="宋体"/>
          <w:color w:val="000000"/>
          <w:kern w:val="0"/>
          <w:sz w:val="24"/>
        </w:rPr>
        <w:t>统计上大中小微型企业划分标准</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行业名称</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指标名称</w:t>
            </w:r>
          </w:p>
        </w:tc>
        <w:tc>
          <w:tcPr>
            <w:tcW w:w="727"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计量</w:t>
            </w:r>
          </w:p>
          <w:p>
            <w:pPr>
              <w:widowControl/>
              <w:jc w:val="center"/>
              <w:rPr>
                <w:rFonts w:ascii="宋体" w:hAnsi="宋体" w:cs="宋体"/>
                <w:color w:val="000000"/>
                <w:kern w:val="0"/>
                <w:sz w:val="24"/>
              </w:rPr>
            </w:pPr>
            <w:r>
              <w:rPr>
                <w:rFonts w:hint="eastAsia" w:ascii="宋体" w:hAnsi="宋体" w:cs="宋体"/>
                <w:b/>
                <w:bCs/>
                <w:color w:val="000000"/>
                <w:kern w:val="0"/>
                <w:sz w:val="24"/>
              </w:rPr>
              <w:t>单位</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大型</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中型</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小型</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农、林、牧、渔业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50≤Y＜500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2000≤Y＜40000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Y≥80000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6000≤Y＜80000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300≤Y＜6000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Z≥80000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5000≤Z＜80000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300≤Z＜5000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批发业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20≤X＜200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5≤X＜20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5000≤Y＜40000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零售业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10≤X＜50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100≤Y＜500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交通运输业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200≤Y＜3000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仓储业*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100≤X＜200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邮政业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住宿业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餐饮业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信息传输业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100≤X＜2000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1000≤Y＜100000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软件和信息技术服务业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房地产开发经营</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1000≤Y＜200000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5000≤Z＜10000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2000≤Z＜5000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物业管理</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1000≤Y＜5000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租赁和商务服务业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8000≤Z＜120000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100≤Z＜8000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其他未列明行业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bl>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说明：</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color w:val="000000"/>
        </w:rPr>
      </w:pPr>
    </w:p>
    <w:p>
      <w:pPr>
        <w:pStyle w:val="3"/>
        <w:outlineLvl w:val="9"/>
        <w:rPr>
          <w:rFonts w:ascii="宋体" w:hAnsi="宋体" w:eastAsia="宋体" w:cs="宋体"/>
          <w:color w:val="000000"/>
          <w:sz w:val="24"/>
          <w:szCs w:val="24"/>
        </w:rPr>
      </w:pPr>
    </w:p>
    <w:p>
      <w:pPr>
        <w:tabs>
          <w:tab w:val="left" w:pos="360"/>
        </w:tabs>
        <w:outlineLvl w:val="1"/>
        <w:rPr>
          <w:rFonts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4、财政部、民政部、中国残联《关于促进残疾人就业政府采购政策的通知》（财库〔2017〕141 号）</w:t>
      </w:r>
    </w:p>
    <w:p>
      <w:pPr>
        <w:shd w:val="clear" w:color="auto" w:fill="FFFFFF"/>
        <w:rPr>
          <w:rFonts w:ascii="宋体" w:hAnsi="宋体" w:cs="宋体"/>
          <w:bCs/>
          <w:color w:val="000000"/>
          <w:sz w:val="24"/>
        </w:rPr>
      </w:pPr>
    </w:p>
    <w:p>
      <w:pPr>
        <w:shd w:val="clear" w:color="auto" w:fill="FFFFFF"/>
        <w:rPr>
          <w:rFonts w:ascii="宋体" w:hAnsi="宋体" w:cs="宋体"/>
          <w:bCs/>
          <w:color w:val="000000"/>
          <w:sz w:val="24"/>
        </w:rPr>
      </w:pPr>
      <w:r>
        <w:rPr>
          <w:rFonts w:hint="eastAsia" w:ascii="宋体" w:hAnsi="宋体" w:cs="宋体"/>
          <w:bCs/>
          <w:color w:val="000000"/>
          <w:sz w:val="24"/>
        </w:rPr>
        <w:t>关于促进残疾人就业政府采购政策的通知</w:t>
      </w:r>
    </w:p>
    <w:p>
      <w:pPr>
        <w:pStyle w:val="10"/>
        <w:shd w:val="clear" w:color="auto" w:fill="FFFFFF"/>
        <w:spacing w:before="0" w:beforeAutospacing="0" w:after="0" w:afterAutospacing="0"/>
        <w:jc w:val="center"/>
        <w:rPr>
          <w:color w:val="000000"/>
        </w:rPr>
      </w:pPr>
      <w:r>
        <w:rPr>
          <w:rFonts w:hint="eastAsia"/>
          <w:color w:val="000000"/>
        </w:rPr>
        <w:t>　　</w:t>
      </w:r>
      <w:bookmarkStart w:id="79" w:name="sendNo"/>
      <w:r>
        <w:rPr>
          <w:rFonts w:hint="eastAsia"/>
          <w:color w:val="000000"/>
        </w:rPr>
        <w:t>财库〔</w:t>
      </w:r>
      <w:bookmarkEnd w:id="79"/>
      <w:r>
        <w:rPr>
          <w:rFonts w:hint="eastAsia"/>
          <w:color w:val="000000"/>
        </w:rPr>
        <w:t>2017〕141号</w:t>
      </w:r>
    </w:p>
    <w:p>
      <w:pPr>
        <w:pStyle w:val="10"/>
        <w:shd w:val="clear" w:color="auto" w:fill="FFFFFF"/>
        <w:spacing w:before="0" w:beforeAutospacing="0" w:after="0" w:afterAutospacing="0"/>
        <w:ind w:firstLine="480" w:firstLineChars="200"/>
        <w:rPr>
          <w:color w:val="000000"/>
        </w:rPr>
      </w:pPr>
      <w:bookmarkStart w:id="80" w:name="toDeptId"/>
      <w:r>
        <w:rPr>
          <w:rFonts w:hint="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0"/>
      <w:r>
        <w:rPr>
          <w:rFonts w:hint="eastAsia"/>
          <w:color w:val="000000"/>
        </w:rPr>
        <w:t>：</w:t>
      </w:r>
    </w:p>
    <w:p>
      <w:pPr>
        <w:pStyle w:val="10"/>
        <w:shd w:val="clear" w:color="auto" w:fill="FFFFFF"/>
        <w:spacing w:before="0" w:beforeAutospacing="0" w:after="0" w:afterAutospacing="0"/>
        <w:ind w:firstLine="480" w:firstLineChars="200"/>
        <w:rPr>
          <w:color w:val="000000"/>
        </w:rPr>
      </w:pPr>
      <w:r>
        <w:rPr>
          <w:rFonts w:hint="eastAsia"/>
          <w:color w:val="000000"/>
        </w:rPr>
        <w:t>为了发挥政府采购促进残疾人就业的作用，进一步保障残疾人权益，依照《政府采购法》、《残疾人保障法》等法律法规及相关规定，现就促进残疾人就业政府采购政策通知如下：</w:t>
      </w:r>
    </w:p>
    <w:p>
      <w:pPr>
        <w:pStyle w:val="10"/>
        <w:shd w:val="clear" w:color="auto" w:fill="FFFFFF"/>
        <w:spacing w:before="0" w:beforeAutospacing="0" w:after="0" w:afterAutospacing="0"/>
        <w:ind w:firstLine="480" w:firstLineChars="200"/>
        <w:rPr>
          <w:color w:val="000000"/>
        </w:rPr>
      </w:pPr>
      <w:r>
        <w:rPr>
          <w:rFonts w:hint="eastAsia"/>
          <w:color w:val="000000"/>
        </w:rPr>
        <w:t>一、享受政府采购支持政策的残疾人福利性单位应当同时满足以下条件：</w:t>
      </w:r>
    </w:p>
    <w:p>
      <w:pPr>
        <w:pStyle w:val="10"/>
        <w:shd w:val="clear" w:color="auto" w:fill="FFFFFF"/>
        <w:spacing w:before="0" w:beforeAutospacing="0" w:after="0" w:afterAutospacing="0"/>
        <w:ind w:firstLine="480" w:firstLineChars="200"/>
        <w:rPr>
          <w:color w:val="000000"/>
        </w:rPr>
      </w:pPr>
      <w:r>
        <w:rPr>
          <w:rFonts w:hint="eastAsia"/>
          <w:color w:val="000000"/>
        </w:rPr>
        <w:t>（一）安置的残疾人占本单位在职职工人数的比例不低于25%（含25%），并且安置的残疾人人数不少于10人（含10人）；</w:t>
      </w:r>
    </w:p>
    <w:p>
      <w:pPr>
        <w:pStyle w:val="10"/>
        <w:shd w:val="clear" w:color="auto" w:fill="FFFFFF"/>
        <w:spacing w:before="0" w:beforeAutospacing="0" w:after="0" w:afterAutospacing="0"/>
        <w:ind w:firstLine="480" w:firstLineChars="200"/>
        <w:rPr>
          <w:color w:val="000000"/>
        </w:rPr>
      </w:pPr>
      <w:r>
        <w:rPr>
          <w:rFonts w:hint="eastAsia"/>
          <w:color w:val="000000"/>
        </w:rPr>
        <w:t>（二）依法与安置的每位残疾人签订了一年以上（含一年）的劳动合同或服务协议；</w:t>
      </w:r>
    </w:p>
    <w:p>
      <w:pPr>
        <w:pStyle w:val="10"/>
        <w:shd w:val="clear" w:color="auto" w:fill="FFFFFF"/>
        <w:spacing w:before="0" w:beforeAutospacing="0" w:after="0" w:afterAutospacing="0"/>
        <w:ind w:firstLine="480" w:firstLineChars="200"/>
        <w:rPr>
          <w:color w:val="000000"/>
        </w:rPr>
      </w:pPr>
      <w:r>
        <w:rPr>
          <w:rFonts w:hint="eastAsia"/>
          <w:color w:val="000000"/>
        </w:rPr>
        <w:t>（三）为安置的每位残疾人按月足额缴纳了基本养老保险、基本医疗保险、失业保险、工伤保险和生育保险等社会保险费；</w:t>
      </w:r>
    </w:p>
    <w:p>
      <w:pPr>
        <w:pStyle w:val="10"/>
        <w:shd w:val="clear" w:color="auto" w:fill="FFFFFF"/>
        <w:spacing w:before="0" w:beforeAutospacing="0" w:after="0" w:afterAutospacing="0"/>
        <w:ind w:firstLine="480" w:firstLineChars="200"/>
        <w:rPr>
          <w:color w:val="000000"/>
        </w:rPr>
      </w:pPr>
      <w:r>
        <w:rPr>
          <w:rFonts w:hint="eastAsia"/>
          <w:color w:val="000000"/>
        </w:rPr>
        <w:t>（四）通过银行等金融机构向安置的每位残疾人，按月支付了不低于单位所在区县适用的经省级人民政府批准的月最低工资标准的工资；</w:t>
      </w:r>
    </w:p>
    <w:p>
      <w:pPr>
        <w:pStyle w:val="10"/>
        <w:shd w:val="clear" w:color="auto" w:fill="FFFFFF"/>
        <w:spacing w:before="0" w:beforeAutospacing="0" w:after="0" w:afterAutospacing="0"/>
        <w:ind w:firstLine="480" w:firstLineChars="200"/>
        <w:rPr>
          <w:color w:val="000000"/>
        </w:rPr>
      </w:pPr>
      <w:r>
        <w:rPr>
          <w:rFonts w:hint="eastAsia"/>
          <w:color w:val="000000"/>
        </w:rPr>
        <w:t>（五）提供本单位制造的货物、承担的工程或者服务（以下简称产品），或者提供其他残疾人福利性单位制造的货物（不包括使用非残疾人福利性单位注册商标的货物）。</w:t>
      </w:r>
    </w:p>
    <w:p>
      <w:pPr>
        <w:pStyle w:val="10"/>
        <w:shd w:val="clear" w:color="auto" w:fill="FFFFFF"/>
        <w:spacing w:before="0" w:beforeAutospacing="0" w:after="0" w:afterAutospacing="0"/>
        <w:ind w:firstLine="480" w:firstLineChars="200"/>
        <w:rPr>
          <w:color w:val="000000"/>
        </w:rPr>
      </w:pPr>
      <w:r>
        <w:rPr>
          <w:rFonts w:hint="eastAsia"/>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spacing w:before="0" w:beforeAutospacing="0" w:after="0" w:afterAutospacing="0"/>
        <w:ind w:firstLine="480" w:firstLineChars="200"/>
        <w:rPr>
          <w:color w:val="000000"/>
        </w:rPr>
      </w:pPr>
      <w:r>
        <w:rPr>
          <w:rFonts w:hint="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0"/>
        <w:shd w:val="clear" w:color="auto" w:fill="FFFFFF"/>
        <w:spacing w:before="0" w:beforeAutospacing="0" w:after="0" w:afterAutospacing="0"/>
        <w:ind w:firstLine="480" w:firstLineChars="200"/>
        <w:rPr>
          <w:color w:val="000000"/>
        </w:rPr>
      </w:pPr>
      <w:r>
        <w:rPr>
          <w:rFonts w:hint="eastAsia"/>
          <w:color w:val="000000"/>
        </w:rPr>
        <w:t>中标、成交供应商为残疾人福利性单位的，采购人或者其委托的采购代理机构应当随中标、成交结果同时公告其《残疾人福利性单位声明函》，接受社会监督。</w:t>
      </w:r>
    </w:p>
    <w:p>
      <w:pPr>
        <w:pStyle w:val="10"/>
        <w:shd w:val="clear" w:color="auto" w:fill="FFFFFF"/>
        <w:spacing w:before="0" w:beforeAutospacing="0" w:after="0" w:afterAutospacing="0"/>
        <w:ind w:firstLine="480" w:firstLineChars="200"/>
        <w:rPr>
          <w:color w:val="000000"/>
        </w:rPr>
      </w:pPr>
      <w:r>
        <w:rPr>
          <w:rFonts w:hint="eastAsia"/>
          <w:color w:val="000000"/>
        </w:rPr>
        <w:t>供应商提供的《残疾人福利性单位声明函》与事实不符的，依照《政府采购法》第七十七条第一款的规定追究法律责任。</w:t>
      </w:r>
    </w:p>
    <w:p>
      <w:pPr>
        <w:pStyle w:val="10"/>
        <w:shd w:val="clear" w:color="auto" w:fill="FFFFFF"/>
        <w:spacing w:before="0" w:beforeAutospacing="0" w:after="0" w:afterAutospacing="0"/>
        <w:ind w:firstLine="480" w:firstLineChars="200"/>
        <w:rPr>
          <w:color w:val="000000"/>
        </w:rPr>
      </w:pPr>
      <w:r>
        <w:rPr>
          <w:rFonts w:hint="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0"/>
        <w:shd w:val="clear" w:color="auto" w:fill="FFFFFF"/>
        <w:spacing w:before="0" w:beforeAutospacing="0" w:after="0" w:afterAutospacing="0"/>
        <w:ind w:firstLine="480" w:firstLineChars="200"/>
        <w:rPr>
          <w:color w:val="000000"/>
        </w:rPr>
      </w:pPr>
      <w:r>
        <w:rPr>
          <w:rFonts w:hint="eastAsia"/>
          <w:color w:val="000000"/>
        </w:rPr>
        <w:t>四、采购人采购公开招标数额标准以上的货物或者服务，因落实促进残疾人就业政策的需要，依法履行有关报批程序后，可采用公开招标以外的采购方式。</w:t>
      </w:r>
    </w:p>
    <w:p>
      <w:pPr>
        <w:pStyle w:val="10"/>
        <w:shd w:val="clear" w:color="auto" w:fill="FFFFFF"/>
        <w:spacing w:before="0" w:beforeAutospacing="0" w:after="0" w:afterAutospacing="0" w:line="560" w:lineRule="exact"/>
        <w:ind w:firstLine="480" w:firstLineChars="200"/>
        <w:rPr>
          <w:color w:val="000000"/>
        </w:rPr>
      </w:pPr>
      <w:r>
        <w:rPr>
          <w:rFonts w:hint="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0"/>
        <w:shd w:val="clear" w:color="auto" w:fill="FFFFFF"/>
        <w:spacing w:before="0" w:beforeAutospacing="0" w:after="0" w:afterAutospacing="0" w:line="560" w:lineRule="exact"/>
        <w:ind w:firstLine="480" w:firstLineChars="200"/>
        <w:rPr>
          <w:color w:val="000000"/>
        </w:rPr>
      </w:pPr>
      <w:r>
        <w:rPr>
          <w:rFonts w:hint="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0"/>
        <w:shd w:val="clear" w:color="auto" w:fill="FFFFFF"/>
        <w:spacing w:before="0" w:beforeAutospacing="0" w:after="0" w:afterAutospacing="0" w:line="560" w:lineRule="exact"/>
        <w:ind w:firstLine="480" w:firstLineChars="200"/>
        <w:rPr>
          <w:color w:val="000000"/>
        </w:rPr>
      </w:pPr>
      <w:r>
        <w:rPr>
          <w:rFonts w:hint="eastAsia"/>
          <w:color w:val="000000"/>
        </w:rPr>
        <w:t>七、本通知自2017年10月1日起执行。</w:t>
      </w:r>
    </w:p>
    <w:p>
      <w:pPr>
        <w:pStyle w:val="10"/>
        <w:shd w:val="clear" w:color="auto" w:fill="FFFFFF"/>
        <w:spacing w:before="0" w:beforeAutospacing="0" w:after="0" w:afterAutospacing="0" w:line="560" w:lineRule="exact"/>
        <w:ind w:firstLine="480" w:firstLineChars="200"/>
        <w:jc w:val="right"/>
        <w:rPr>
          <w:color w:val="000000"/>
        </w:rPr>
      </w:pPr>
      <w:r>
        <w:rPr>
          <w:rFonts w:hint="eastAsia"/>
          <w:color w:val="000000"/>
        </w:rPr>
        <w:t>财政部 民政部 中国残疾人联合会</w:t>
      </w:r>
    </w:p>
    <w:p>
      <w:pPr>
        <w:pStyle w:val="10"/>
        <w:shd w:val="clear" w:color="auto" w:fill="FFFFFF"/>
        <w:spacing w:before="0" w:beforeAutospacing="0" w:after="0" w:afterAutospacing="0" w:line="560" w:lineRule="exact"/>
        <w:ind w:firstLine="480" w:firstLineChars="200"/>
        <w:jc w:val="right"/>
        <w:rPr>
          <w:color w:val="000000"/>
        </w:rPr>
      </w:pPr>
      <w:r>
        <w:rPr>
          <w:rFonts w:hint="eastAsia"/>
          <w:color w:val="000000"/>
        </w:rPr>
        <w:t>2017年8月22日</w:t>
      </w:r>
    </w:p>
    <w:p>
      <w:pPr>
        <w:pStyle w:val="20"/>
        <w:shd w:val="clear" w:color="auto" w:fill="FFFFFF"/>
        <w:spacing w:before="0" w:beforeAutospacing="0" w:after="0" w:afterAutospacing="0" w:line="560" w:lineRule="exact"/>
        <w:jc w:val="both"/>
        <w:rPr>
          <w:color w:val="000000"/>
        </w:rPr>
      </w:pPr>
      <w:r>
        <w:rPr>
          <w:rFonts w:hint="eastAsia"/>
          <w:color w:val="000000"/>
        </w:rPr>
        <w:t>附件：</w:t>
      </w:r>
    </w:p>
    <w:p>
      <w:pPr>
        <w:pStyle w:val="20"/>
        <w:shd w:val="clear" w:color="auto" w:fill="FFFFFF"/>
        <w:spacing w:before="0" w:beforeAutospacing="0" w:after="0" w:afterAutospacing="0" w:line="560" w:lineRule="exact"/>
        <w:ind w:firstLine="482" w:firstLineChars="200"/>
        <w:jc w:val="center"/>
        <w:rPr>
          <w:color w:val="000000"/>
        </w:rPr>
      </w:pPr>
      <w:r>
        <w:rPr>
          <w:rStyle w:val="21"/>
          <w:rFonts w:hint="eastAsia"/>
          <w:b/>
          <w:bCs/>
          <w:color w:val="000000"/>
        </w:rPr>
        <w:t>残疾人福利性单位声明函</w:t>
      </w:r>
    </w:p>
    <w:p>
      <w:pPr>
        <w:pStyle w:val="20"/>
        <w:shd w:val="clear" w:color="auto" w:fill="FFFFFF"/>
        <w:spacing w:before="0" w:beforeAutospacing="0" w:after="0" w:afterAutospacing="0" w:line="560" w:lineRule="exact"/>
        <w:ind w:firstLine="480" w:firstLineChars="200"/>
        <w:jc w:val="both"/>
        <w:rPr>
          <w:color w:val="000000"/>
        </w:rPr>
      </w:pPr>
      <w:r>
        <w:rPr>
          <w:rStyle w:val="21"/>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0"/>
        <w:shd w:val="clear" w:color="auto" w:fill="FFFFFF"/>
        <w:spacing w:before="0" w:beforeAutospacing="0" w:after="0" w:afterAutospacing="0" w:line="560" w:lineRule="exact"/>
        <w:ind w:firstLine="480" w:firstLineChars="200"/>
        <w:jc w:val="both"/>
        <w:rPr>
          <w:color w:val="000000"/>
        </w:rPr>
      </w:pPr>
      <w:r>
        <w:rPr>
          <w:rStyle w:val="21"/>
          <w:rFonts w:hint="eastAsia"/>
          <w:color w:val="000000"/>
        </w:rPr>
        <w:t>本单位对上述声明的真实性负责。如有虚假，将依法承担相应责任。</w:t>
      </w:r>
    </w:p>
    <w:p>
      <w:pPr>
        <w:pStyle w:val="20"/>
        <w:shd w:val="clear" w:color="auto" w:fill="FFFFFF"/>
        <w:spacing w:before="0" w:beforeAutospacing="0" w:after="0" w:afterAutospacing="0" w:line="560" w:lineRule="exact"/>
        <w:ind w:firstLine="480" w:firstLineChars="200"/>
        <w:jc w:val="both"/>
        <w:rPr>
          <w:color w:val="000000"/>
        </w:rPr>
      </w:pPr>
      <w:r>
        <w:rPr>
          <w:rFonts w:hint="eastAsia"/>
          <w:color w:val="000000"/>
        </w:rPr>
        <w:t>投标人已知悉《关于促进残疾人就业政府采购政策的通知》（财库〔2017〕141 号）的规定，承诺提供的声明函内容是真实的，如提供声明函内容不实，则依法追究相关法律责任。</w:t>
      </w:r>
    </w:p>
    <w:p>
      <w:pPr>
        <w:pStyle w:val="20"/>
        <w:shd w:val="clear" w:color="auto" w:fill="FFFFFF"/>
        <w:spacing w:before="0" w:beforeAutospacing="0" w:after="0" w:afterAutospacing="0" w:line="560" w:lineRule="exact"/>
        <w:ind w:right="2100" w:rightChars="1000"/>
        <w:jc w:val="right"/>
        <w:rPr>
          <w:color w:val="000000"/>
        </w:rPr>
      </w:pPr>
      <w:r>
        <w:rPr>
          <w:rStyle w:val="21"/>
          <w:rFonts w:hint="eastAsia"/>
          <w:color w:val="000000"/>
        </w:rPr>
        <w:t>单位名称（盖章）：</w:t>
      </w:r>
    </w:p>
    <w:p>
      <w:pPr>
        <w:pStyle w:val="20"/>
        <w:shd w:val="clear" w:color="auto" w:fill="FFFFFF"/>
        <w:spacing w:before="0" w:beforeAutospacing="0" w:after="0" w:afterAutospacing="0" w:line="560" w:lineRule="exact"/>
        <w:ind w:right="2100" w:rightChars="1000"/>
        <w:jc w:val="right"/>
        <w:rPr>
          <w:color w:val="000000"/>
          <w:lang w:val="fr-CH"/>
        </w:rPr>
      </w:pPr>
      <w:r>
        <w:rPr>
          <w:rStyle w:val="21"/>
          <w:rFonts w:hint="eastAsia"/>
          <w:color w:val="000000"/>
        </w:rPr>
        <w:t>日 期：</w:t>
      </w:r>
    </w:p>
    <w:p>
      <w:pPr>
        <w:tabs>
          <w:tab w:val="left" w:pos="640"/>
          <w:tab w:val="left" w:pos="1260"/>
          <w:tab w:val="left" w:pos="1418"/>
        </w:tabs>
        <w:spacing w:line="360" w:lineRule="auto"/>
        <w:ind w:right="-420" w:rightChars="-200"/>
        <w:rPr>
          <w:rFonts w:ascii="宋体" w:hAnsi="宋体" w:cs="宋体"/>
          <w:color w:val="000000"/>
          <w:sz w:val="24"/>
          <w:lang w:val="fr-CH"/>
        </w:rPr>
      </w:pPr>
    </w:p>
    <w:p>
      <w:pPr>
        <w:pStyle w:val="22"/>
        <w:rPr>
          <w:color w:val="000000"/>
          <w:lang w:val="fr-CH"/>
        </w:rPr>
      </w:pPr>
    </w:p>
    <w:p>
      <w:pPr>
        <w:rPr>
          <w:color w:val="000000"/>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2050"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204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C69C03CD"/>
    <w:multiLevelType w:val="singleLevel"/>
    <w:tmpl w:val="C69C03CD"/>
    <w:lvl w:ilvl="0" w:tentative="0">
      <w:start w:val="1"/>
      <w:numFmt w:val="decimal"/>
      <w:lvlText w:val="%1."/>
      <w:lvlJc w:val="left"/>
      <w:pPr>
        <w:tabs>
          <w:tab w:val="left" w:pos="312"/>
        </w:tabs>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635" w:hanging="425"/>
      </w:pPr>
      <w:rPr>
        <w:rFonts w:hint="default"/>
      </w:rPr>
    </w:lvl>
  </w:abstractNum>
  <w:abstractNum w:abstractNumId="8">
    <w:nsid w:val="00000009"/>
    <w:multiLevelType w:val="singleLevel"/>
    <w:tmpl w:val="00000009"/>
    <w:lvl w:ilvl="0" w:tentative="0">
      <w:start w:val="1"/>
      <w:numFmt w:val="chineseCounting"/>
      <w:suff w:val="nothing"/>
      <w:lvlText w:val="%1、"/>
      <w:lvlJc w:val="left"/>
    </w:lvl>
  </w:abstractNum>
  <w:abstractNum w:abstractNumId="9">
    <w:nsid w:val="200A2FAF"/>
    <w:multiLevelType w:val="singleLevel"/>
    <w:tmpl w:val="200A2FAF"/>
    <w:lvl w:ilvl="0" w:tentative="0">
      <w:start w:val="5"/>
      <w:numFmt w:val="decimal"/>
      <w:suff w:val="nothing"/>
      <w:lvlText w:val="（%1）"/>
      <w:lvlJc w:val="left"/>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10"/>
  </w:num>
  <w:num w:numId="5">
    <w:abstractNumId w:val="8"/>
  </w:num>
  <w:num w:numId="6">
    <w:abstractNumId w:val="5"/>
  </w:num>
  <w:num w:numId="7">
    <w:abstractNumId w:val="11"/>
  </w:num>
  <w:num w:numId="8">
    <w:abstractNumId w:val="3"/>
  </w:num>
  <w:num w:numId="9">
    <w:abstractNumId w:val="6"/>
  </w:num>
  <w:num w:numId="10">
    <w:abstractNumId w:val="1"/>
  </w:num>
  <w:num w:numId="11">
    <w:abstractNumId w:val="0"/>
  </w:num>
  <w:num w:numId="12">
    <w:abstractNumId w:val="7"/>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54CA0"/>
    <w:rsid w:val="1C414FE1"/>
    <w:rsid w:val="46852A39"/>
    <w:rsid w:val="4785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 w:val="24"/>
    </w:rPr>
  </w:style>
  <w:style w:type="paragraph" w:styleId="3">
    <w:name w:val="Title"/>
    <w:basedOn w:val="1"/>
    <w:next w:val="1"/>
    <w:qFormat/>
    <w:uiPriority w:val="0"/>
    <w:pPr>
      <w:spacing w:before="240" w:after="60"/>
      <w:jc w:val="center"/>
      <w:outlineLvl w:val="0"/>
    </w:pPr>
    <w:rPr>
      <w:rFonts w:ascii="Arial" w:hAnsi="Arial" w:eastAsia="隶书"/>
      <w:b/>
      <w:bCs/>
      <w:sz w:val="32"/>
      <w:szCs w:val="32"/>
    </w:rPr>
  </w:style>
  <w:style w:type="paragraph" w:styleId="4">
    <w:name w:val="Normal Indent"/>
    <w:basedOn w:val="1"/>
    <w:qFormat/>
    <w:uiPriority w:val="0"/>
    <w:pPr>
      <w:ind w:firstLine="420" w:firstLineChars="200"/>
    </w:pPr>
    <w:rPr>
      <w:szCs w:val="20"/>
    </w:rPr>
  </w:style>
  <w:style w:type="paragraph" w:styleId="5">
    <w:name w:val="annotation text"/>
    <w:basedOn w:val="1"/>
    <w:unhideWhenUsed/>
    <w:qFormat/>
    <w:uiPriority w:val="0"/>
    <w:pPr>
      <w:jc w:val="left"/>
    </w:pPr>
    <w:rPr>
      <w:kern w:val="0"/>
      <w:sz w:val="20"/>
    </w:rPr>
  </w:style>
  <w:style w:type="paragraph" w:styleId="6">
    <w:name w:val="Body Text Indent"/>
    <w:basedOn w:val="1"/>
    <w:unhideWhenUsed/>
    <w:qFormat/>
    <w:uiPriority w:val="99"/>
    <w:pPr>
      <w:spacing w:after="120"/>
      <w:ind w:left="420" w:leftChars="200"/>
    </w:pPr>
    <w:rPr>
      <w:kern w:val="0"/>
      <w:sz w:val="20"/>
      <w:szCs w:val="20"/>
    </w:rPr>
  </w:style>
  <w:style w:type="paragraph" w:styleId="7">
    <w:name w:val="Plain Text"/>
    <w:basedOn w:val="1"/>
    <w:qFormat/>
    <w:uiPriority w:val="0"/>
    <w:rPr>
      <w:rFonts w:ascii="宋体" w:hAnsi="Courier New"/>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style>
  <w:style w:type="paragraph" w:customStyle="1" w:styleId="1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17">
    <w:name w:val="List Paragraph"/>
    <w:basedOn w:val="1"/>
    <w:qFormat/>
    <w:uiPriority w:val="34"/>
    <w:pPr>
      <w:ind w:firstLine="420" w:firstLineChars="200"/>
    </w:pPr>
  </w:style>
  <w:style w:type="character" w:customStyle="1" w:styleId="18">
    <w:name w:val="NormalCharacter"/>
    <w:qFormat/>
    <w:uiPriority w:val="0"/>
    <w:rPr>
      <w:kern w:val="2"/>
      <w:sz w:val="21"/>
      <w:szCs w:val="24"/>
      <w:lang w:val="en-US" w:eastAsia="zh-CN" w:bidi="ar-SA"/>
    </w:rPr>
  </w:style>
  <w:style w:type="paragraph" w:customStyle="1" w:styleId="19">
    <w:name w:val="Table Paragraph"/>
    <w:basedOn w:val="1"/>
    <w:qFormat/>
    <w:uiPriority w:val="0"/>
    <w:pPr>
      <w:autoSpaceDE w:val="0"/>
      <w:autoSpaceDN w:val="0"/>
      <w:jc w:val="left"/>
    </w:pPr>
    <w:rPr>
      <w:rFonts w:ascii="宋体" w:hAnsi="宋体" w:cs="宋体"/>
      <w:kern w:val="0"/>
      <w:sz w:val="22"/>
      <w:szCs w:val="22"/>
    </w:rPr>
  </w:style>
  <w:style w:type="paragraph" w:customStyle="1" w:styleId="2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qowt-font5-gb2312"/>
    <w:qFormat/>
    <w:uiPriority w:val="0"/>
  </w:style>
  <w:style w:type="paragraph" w:customStyle="1" w:styleId="22">
    <w:name w:val="正文格式"/>
    <w:basedOn w:val="6"/>
    <w:qFormat/>
    <w:uiPriority w:val="99"/>
    <w:pPr>
      <w:spacing w:after="0" w:line="360" w:lineRule="auto"/>
      <w:ind w:left="0" w:leftChars="0" w:firstLine="6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2025-04-02T06:54:00Z</dcterms:created>
  <dc:creator>黎俊</dc:creator>
  <cp:lastModifiedBy>黎俊</cp:lastModifiedBy>
  <dcterms:modified xsi:type="dcterms:W3CDTF">2025-04-02T06:56:34Z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