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2.项目实施范围图</w:t>
      </w:r>
    </w:p>
    <w:p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458470</wp:posOffset>
            </wp:positionV>
            <wp:extent cx="5344160" cy="4809490"/>
            <wp:effectExtent l="0" t="0" r="8890" b="10160"/>
            <wp:wrapTight wrapText="bothSides">
              <wp:wrapPolygon>
                <wp:start x="0" y="0"/>
                <wp:lineTo x="0" y="21475"/>
                <wp:lineTo x="21559" y="21475"/>
                <wp:lineTo x="2155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6A4359"/>
    <w:rsid w:val="7C6A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widowControl/>
      <w:spacing w:line="590" w:lineRule="exact"/>
      <w:ind w:left="420" w:leftChars="200"/>
      <w:jc w:val="left"/>
    </w:pPr>
    <w:rPr>
      <w:rFonts w:ascii="Times New Roman" w:hAnsi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2024-12-20T06:30:00Z</dcterms:created>
  <dc:creator>黎俊</dc:creator>
  <cp:lastModifiedBy>黎俊</cp:lastModifiedBy>
  <dcterms:modified xsi:type="dcterms:W3CDTF">2024-12-20T06:31:08Z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