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default" w:ascii="仿宋_GB2312" w:eastAsia="仿宋_GB2312" w:cs="仿宋_GB2312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rPr>
          <w:rFonts w:ascii="黑体" w:hAnsi="黑体" w:eastAsia="黑体"/>
          <w:b w:val="0"/>
          <w:bCs w:val="0"/>
          <w:color w:val="auto"/>
          <w:sz w:val="32"/>
          <w:szCs w:val="32"/>
          <w:highlight w:val="none"/>
        </w:rPr>
      </w:pPr>
    </w:p>
    <w:p>
      <w:pPr>
        <w:rPr>
          <w:rFonts w:hAnsi="宋体"/>
          <w:color w:val="auto"/>
          <w:sz w:val="32"/>
          <w:szCs w:val="32"/>
          <w:highlight w:val="none"/>
        </w:rPr>
      </w:pPr>
    </w:p>
    <w:p>
      <w:pPr>
        <w:rPr>
          <w:rFonts w:eastAsia="黑体"/>
          <w:b/>
          <w:color w:val="auto"/>
          <w:sz w:val="30"/>
          <w:szCs w:val="30"/>
          <w:highlight w:val="none"/>
          <w:u w:val="single"/>
        </w:rPr>
      </w:pPr>
    </w:p>
    <w:p>
      <w:pPr>
        <w:rPr>
          <w:rFonts w:eastAsia="黑体"/>
          <w:b/>
          <w:color w:val="auto"/>
          <w:sz w:val="30"/>
          <w:szCs w:val="30"/>
          <w:highlight w:val="none"/>
        </w:rPr>
      </w:pPr>
    </w:p>
    <w:p>
      <w:pPr>
        <w:snapToGrid w:val="0"/>
        <w:spacing w:line="276" w:lineRule="auto"/>
        <w:jc w:val="center"/>
        <w:rPr>
          <w:rFonts w:ascii="宋体" w:hAnsi="宋体" w:eastAsia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44"/>
          <w:szCs w:val="44"/>
          <w:highlight w:val="none"/>
        </w:rPr>
        <w:t>前海合作区商贸物流产业扶持资金申请表</w:t>
      </w:r>
    </w:p>
    <w:p>
      <w:pPr>
        <w:snapToGrid w:val="0"/>
        <w:spacing w:line="276" w:lineRule="auto"/>
        <w:jc w:val="center"/>
        <w:rPr>
          <w:rFonts w:ascii="宋体" w:hAnsi="宋体"/>
          <w:color w:val="auto"/>
          <w:sz w:val="40"/>
          <w:szCs w:val="32"/>
          <w:highlight w:val="none"/>
        </w:rPr>
      </w:pPr>
    </w:p>
    <w:p>
      <w:pPr>
        <w:snapToGrid w:val="0"/>
        <w:spacing w:line="276" w:lineRule="auto"/>
        <w:jc w:val="center"/>
        <w:rPr>
          <w:rFonts w:ascii="宋体" w:hAnsi="宋体"/>
          <w:color w:val="auto"/>
          <w:sz w:val="40"/>
          <w:szCs w:val="32"/>
          <w:highlight w:val="none"/>
        </w:rPr>
      </w:pPr>
    </w:p>
    <w:p>
      <w:pPr>
        <w:rPr>
          <w:b/>
          <w:color w:val="auto"/>
          <w:sz w:val="32"/>
          <w:szCs w:val="32"/>
          <w:highlight w:val="none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申报主体为机构的盖章/申报主体为个人的签字、按手印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联系电话：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申请时间：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前海管理局制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rPr>
          <w:rFonts w:hint="eastAsia"/>
          <w:color w:val="auto"/>
        </w:rPr>
      </w:pPr>
    </w:p>
    <w:tbl>
      <w:tblPr>
        <w:tblStyle w:val="3"/>
        <w:tblW w:w="9923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5"/>
        <w:gridCol w:w="343"/>
        <w:gridCol w:w="2480"/>
        <w:gridCol w:w="12"/>
        <w:gridCol w:w="1513"/>
        <w:gridCol w:w="955"/>
        <w:gridCol w:w="2480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基本信息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申报主体如为机构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实际办公地址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主营业务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服务领域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□中打√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贸易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物流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航运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商业服务业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办公面积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员工人数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(填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2023年12月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缴纳社保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是否港/澳资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□否     □港资，比例：          □澳资，比例：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</w:rPr>
              <w:t>法定代表人/负责人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  <w:lang w:eastAsia="zh-CN"/>
              </w:rPr>
              <w:t>注册地址变更情况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□中打√并填写相应情况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□自申报主体成立之日起，注册地址无变更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□自申报主体成立之日起，注册地址变更情况如下：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X年X月X日，注册地址由     变更至     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X年X月X日，注册地址由     变更至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主要股东信息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主要股东名称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出资金额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股份比例（%）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经营情况信息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4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营业收入（万元）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利润总额（万元）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</w:rPr>
              <w:t>纳税总额（万元，不含代扣代缴个人所得税）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10" w:hRule="atLeast"/>
        </w:trPr>
        <w:tc>
          <w:tcPr>
            <w:tcW w:w="9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基本信息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申报主体如为个人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0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0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0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居住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0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0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联系人及手机号码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432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拟申请扶持条款（在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□中打√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扶持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pStyle w:val="2"/>
              <w:spacing w:after="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第八条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第九条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第十条 </w:t>
            </w:r>
          </w:p>
          <w:p>
            <w:pPr>
              <w:pStyle w:val="2"/>
              <w:spacing w:after="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条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十四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二十七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条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二十八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9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正在申请或已享受的南山区、宝安区、前海合作区扶持政策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9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无此情况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情况如下表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政策名称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申请时间（202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年起）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资金到账时间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受理单位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示例：前海合作区XXX扶持政策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年X月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X年X月/未到账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前海管理局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南山区XX政策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年X月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X年X月/未到账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南山区工业和信息化局</w:t>
            </w: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27499"/>
    <w:rsid w:val="3AD2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2024-08-06T01:13:00Z</dcterms:created>
  <dc:creator>陈可欣</dc:creator>
  <cp:lastModifiedBy>陈可欣</cp:lastModifiedBy>
  <dcterms:modified xsi:type="dcterms:W3CDTF">2024-08-06T01:13:20Z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