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hRule="auto" w:wrap="auto" w:vAnchor="margin" w:hAnchor="text" w:yAlign="inline"/>
        <w:shd w:val="clear" w:color="auto" w:fill="FFFFFF"/>
        <w:rPr>
          <w:rFonts w:ascii="黑体" w:hAnsi="黑体" w:eastAsia="黑体" w:cs="黑体"/>
          <w:sz w:val="32"/>
          <w:szCs w:val="32"/>
        </w:rPr>
      </w:pPr>
      <w:r>
        <w:rPr>
          <w:rFonts w:ascii="黑体" w:hAnsi="黑体" w:eastAsia="黑体" w:cs="黑体"/>
          <w:sz w:val="32"/>
          <w:szCs w:val="32"/>
          <w:rtl w:val="0"/>
          <w:lang w:val="zh-TW" w:eastAsia="zh-TW"/>
        </w:rPr>
        <w:t>附件</w:t>
      </w:r>
      <w:r>
        <w:rPr>
          <w:rFonts w:ascii="黑体" w:hAnsi="黑体" w:eastAsia="黑体" w:cs="黑体"/>
          <w:sz w:val="32"/>
          <w:szCs w:val="32"/>
          <w:rtl w:val="0"/>
          <w:lang w:val="en-US"/>
        </w:rPr>
        <w:t>1</w:t>
      </w:r>
    </w:p>
    <w:p>
      <w:pPr>
        <w:framePr w:hRule="auto" w:wrap="auto" w:vAnchor="margin" w:hAnchor="text" w:yAlign="inline"/>
        <w:shd w:val="clear" w:color="auto" w:fill="FFFFFF"/>
        <w:jc w:val="center"/>
        <w:rPr>
          <w:rFonts w:ascii="SimSong Bold" w:hAnsi="SimSong Bold" w:eastAsia="SimSong Bold" w:cs="SimSong Bold"/>
          <w:sz w:val="72"/>
          <w:szCs w:val="72"/>
        </w:rPr>
      </w:pPr>
    </w:p>
    <w:p>
      <w:pPr>
        <w:framePr w:hRule="auto" w:wrap="auto" w:vAnchor="margin" w:hAnchor="text" w:yAlign="inline"/>
        <w:shd w:val="clear" w:color="auto" w:fill="FFFFFF"/>
        <w:jc w:val="center"/>
        <w:rPr>
          <w:rFonts w:ascii="SimSong Bold" w:hAnsi="SimSong Bold" w:eastAsia="SimSong Bold" w:cs="SimSong Bold"/>
          <w:sz w:val="72"/>
          <w:szCs w:val="72"/>
          <w:lang w:val="zh-TW" w:eastAsia="zh-TW"/>
        </w:rPr>
      </w:pPr>
      <w:r>
        <w:rPr>
          <w:rFonts w:hint="eastAsia" w:eastAsia="Arial Unicode MS"/>
          <w:sz w:val="72"/>
          <w:szCs w:val="72"/>
          <w:rtl w:val="0"/>
          <w:lang w:val="zh-TW" w:eastAsia="zh-TW"/>
        </w:rPr>
        <w:t>简易招标文件</w:t>
      </w:r>
    </w:p>
    <w:p>
      <w:pPr>
        <w:framePr w:hRule="auto" w:wrap="auto" w:vAnchor="margin" w:hAnchor="text" w:yAlign="inline"/>
        <w:shd w:val="clear" w:color="auto" w:fill="FFFFFF"/>
        <w:jc w:val="center"/>
        <w:rPr>
          <w:rFonts w:ascii="宋体" w:hAnsi="宋体" w:eastAsia="宋体" w:cs="宋体"/>
        </w:rPr>
      </w:pPr>
    </w:p>
    <w:p>
      <w:pPr>
        <w:framePr w:hRule="auto" w:wrap="auto" w:vAnchor="margin" w:hAnchor="text" w:yAlign="inline"/>
        <w:shd w:val="clear" w:color="auto" w:fill="FFFFFF"/>
        <w:rPr>
          <w:rFonts w:ascii="宋体" w:hAnsi="宋体" w:eastAsia="宋体" w:cs="宋体"/>
        </w:rPr>
      </w:pPr>
    </w:p>
    <w:p>
      <w:pPr>
        <w:pStyle w:val="16"/>
        <w:framePr w:hRule="auto" w:wrap="auto" w:vAnchor="margin" w:hAnchor="text" w:yAlign="inline"/>
        <w:shd w:val="clear" w:color="auto" w:fill="FFFFFF"/>
        <w:ind w:firstLine="420"/>
        <w:rPr>
          <w:rFonts w:ascii="宋体" w:hAnsi="宋体" w:eastAsia="宋体" w:cs="宋体"/>
        </w:rPr>
      </w:pPr>
    </w:p>
    <w:p>
      <w:pPr>
        <w:pStyle w:val="16"/>
        <w:framePr w:hRule="auto" w:wrap="auto" w:vAnchor="margin" w:hAnchor="text" w:yAlign="inline"/>
        <w:shd w:val="clear" w:color="auto" w:fill="FFFFFF"/>
        <w:ind w:firstLine="420"/>
        <w:rPr>
          <w:rFonts w:ascii="宋体" w:hAnsi="宋体" w:eastAsia="宋体" w:cs="宋体"/>
        </w:rPr>
      </w:pPr>
    </w:p>
    <w:p>
      <w:pPr>
        <w:framePr w:hRule="auto" w:wrap="auto" w:vAnchor="margin" w:hAnchor="text" w:yAlign="inline"/>
        <w:shd w:val="clear" w:color="auto" w:fill="FFFFFF"/>
        <w:rPr>
          <w:rFonts w:ascii="SimSong Bold" w:hAnsi="SimSong Bold" w:eastAsia="SimSong Bold" w:cs="SimSong Bold"/>
          <w:sz w:val="44"/>
          <w:szCs w:val="44"/>
        </w:rPr>
      </w:pPr>
    </w:p>
    <w:p>
      <w:pPr>
        <w:framePr w:hRule="auto" w:wrap="auto" w:vAnchor="margin" w:hAnchor="text" w:yAlign="inline"/>
        <w:shd w:val="clear" w:color="auto" w:fill="FFFFFF"/>
        <w:rPr>
          <w:rFonts w:ascii="SimSong Bold" w:hAnsi="SimSong Bold" w:eastAsia="SimSong Bold" w:cs="SimSong Bold"/>
          <w:sz w:val="36"/>
          <w:szCs w:val="36"/>
        </w:rPr>
      </w:pPr>
      <w:r>
        <w:rPr>
          <w:rFonts w:hint="eastAsia" w:eastAsia="Arial Unicode MS"/>
          <w:sz w:val="36"/>
          <w:szCs w:val="36"/>
          <w:rtl w:val="0"/>
          <w:lang w:val="zh-TW" w:eastAsia="zh-TW"/>
        </w:rPr>
        <w:t xml:space="preserve">招标编号： </w:t>
      </w:r>
      <w:r>
        <w:rPr>
          <w:rFonts w:ascii="SimSong Bold" w:hAnsi="SimSong Bold"/>
          <w:sz w:val="36"/>
          <w:szCs w:val="36"/>
          <w:rtl w:val="0"/>
          <w:lang w:val="en-US"/>
        </w:rPr>
        <w:t>QH2023045</w:t>
      </w:r>
    </w:p>
    <w:p>
      <w:pPr>
        <w:framePr w:hRule="auto" w:wrap="auto" w:vAnchor="margin" w:hAnchor="text" w:yAlign="inline"/>
        <w:shd w:val="clear" w:color="auto" w:fill="FFFFFF"/>
        <w:ind w:firstLine="723"/>
        <w:rPr>
          <w:rFonts w:ascii="SimSong Bold" w:hAnsi="SimSong Bold" w:eastAsia="SimSong Bold" w:cs="SimSong Bold"/>
          <w:sz w:val="36"/>
          <w:szCs w:val="36"/>
        </w:rPr>
      </w:pPr>
    </w:p>
    <w:p>
      <w:pPr>
        <w:framePr w:hRule="auto" w:wrap="auto" w:vAnchor="margin" w:hAnchor="text" w:yAlign="inline"/>
        <w:shd w:val="clear" w:color="auto" w:fill="FFFFFF"/>
        <w:ind w:firstLine="723"/>
        <w:rPr>
          <w:rFonts w:ascii="SimSong Bold" w:hAnsi="SimSong Bold" w:eastAsia="SimSong Bold" w:cs="SimSong Bold"/>
          <w:sz w:val="36"/>
          <w:szCs w:val="36"/>
        </w:rPr>
      </w:pPr>
    </w:p>
    <w:p>
      <w:pPr>
        <w:pStyle w:val="16"/>
        <w:framePr w:hRule="auto" w:wrap="auto" w:vAnchor="margin" w:hAnchor="text" w:yAlign="inline"/>
        <w:shd w:val="clear" w:color="auto" w:fill="FFFFFF"/>
        <w:ind w:firstLine="420"/>
        <w:rPr>
          <w:rFonts w:ascii="宋体" w:hAnsi="宋体" w:eastAsia="宋体" w:cs="宋体"/>
        </w:rPr>
      </w:pPr>
    </w:p>
    <w:p>
      <w:pPr>
        <w:pStyle w:val="16"/>
        <w:framePr w:hRule="auto" w:wrap="auto" w:vAnchor="margin" w:hAnchor="text" w:yAlign="inline"/>
        <w:shd w:val="clear" w:color="auto" w:fill="FFFFFF"/>
        <w:ind w:firstLine="420"/>
        <w:rPr>
          <w:rFonts w:ascii="宋体" w:hAnsi="宋体" w:eastAsia="宋体" w:cs="宋体"/>
        </w:rPr>
      </w:pPr>
    </w:p>
    <w:p>
      <w:pPr>
        <w:framePr w:hRule="auto" w:wrap="auto" w:vAnchor="margin" w:hAnchor="text" w:yAlign="inline"/>
        <w:shd w:val="clear" w:color="auto" w:fill="FFFFFF"/>
        <w:rPr>
          <w:rFonts w:ascii="SimSong Bold" w:hAnsi="SimSong Bold" w:eastAsia="SimSong Bold" w:cs="SimSong Bold"/>
          <w:sz w:val="36"/>
          <w:szCs w:val="36"/>
          <w:lang w:val="zh-TW" w:eastAsia="zh-TW"/>
        </w:rPr>
      </w:pPr>
      <w:r>
        <w:rPr>
          <w:rFonts w:hint="eastAsia" w:eastAsia="Arial Unicode MS"/>
          <w:sz w:val="36"/>
          <w:szCs w:val="36"/>
          <w:rtl w:val="0"/>
          <w:lang w:val="zh-TW" w:eastAsia="zh-TW"/>
        </w:rPr>
        <w:t xml:space="preserve">招标项目：第十九届文博会前海展位策划设计及布展搭建项目     </w:t>
      </w:r>
    </w:p>
    <w:p>
      <w:pPr>
        <w:framePr w:hRule="auto" w:wrap="auto" w:vAnchor="margin" w:hAnchor="text" w:yAlign="inline"/>
        <w:shd w:val="clear" w:color="auto" w:fill="FFFFFF"/>
        <w:ind w:firstLine="3264"/>
        <w:rPr>
          <w:rFonts w:ascii="SimSong Bold" w:hAnsi="SimSong Bold" w:eastAsia="SimSong Bold" w:cs="SimSong Bold"/>
          <w:sz w:val="44"/>
          <w:szCs w:val="44"/>
        </w:rPr>
      </w:pPr>
    </w:p>
    <w:p>
      <w:pPr>
        <w:pStyle w:val="16"/>
        <w:framePr w:hRule="auto" w:wrap="auto" w:vAnchor="margin" w:hAnchor="text" w:yAlign="inline"/>
        <w:shd w:val="clear" w:color="auto" w:fill="FFFFFF"/>
        <w:ind w:firstLine="0"/>
        <w:rPr>
          <w:rFonts w:ascii="宋体" w:hAnsi="宋体" w:eastAsia="宋体" w:cs="宋体"/>
        </w:rPr>
      </w:pPr>
    </w:p>
    <w:p>
      <w:pPr>
        <w:framePr w:hRule="auto" w:wrap="auto" w:vAnchor="margin" w:hAnchor="text" w:yAlign="inline"/>
        <w:shd w:val="clear" w:color="auto" w:fill="FFFFFF"/>
        <w:rPr>
          <w:rFonts w:ascii="SimSong Bold" w:hAnsi="SimSong Bold" w:eastAsia="SimSong Bold" w:cs="SimSong Bold"/>
          <w:sz w:val="44"/>
          <w:szCs w:val="44"/>
        </w:rPr>
      </w:pPr>
    </w:p>
    <w:p>
      <w:pPr>
        <w:framePr w:hRule="auto" w:wrap="auto" w:vAnchor="margin" w:hAnchor="text" w:yAlign="inline"/>
        <w:shd w:val="clear" w:color="auto" w:fill="FFFFFF"/>
        <w:jc w:val="center"/>
        <w:rPr>
          <w:rFonts w:ascii="SimSong Bold" w:hAnsi="SimSong Bold" w:eastAsia="SimSong Bold" w:cs="SimSong Bold"/>
          <w:sz w:val="36"/>
          <w:szCs w:val="36"/>
          <w:lang w:val="zh-TW" w:eastAsia="zh-TW"/>
        </w:rPr>
      </w:pPr>
      <w:r>
        <w:rPr>
          <w:rFonts w:hint="eastAsia" w:eastAsia="Arial Unicode MS"/>
          <w:sz w:val="36"/>
          <w:szCs w:val="36"/>
          <w:rtl w:val="0"/>
          <w:lang w:val="zh-TW" w:eastAsia="zh-TW"/>
        </w:rPr>
        <w:t>深圳市前海深港现代服务业合作区管理局</w:t>
      </w:r>
    </w:p>
    <w:p>
      <w:pPr>
        <w:framePr w:hRule="auto" w:wrap="auto" w:vAnchor="margin" w:hAnchor="text" w:yAlign="inline"/>
        <w:shd w:val="clear" w:color="auto" w:fill="FFFFFF"/>
        <w:jc w:val="center"/>
        <w:rPr>
          <w:rFonts w:ascii="SimSong Bold" w:hAnsi="SimSong Bold" w:eastAsia="SimSong Bold" w:cs="SimSong Bold"/>
          <w:sz w:val="36"/>
          <w:szCs w:val="36"/>
        </w:rPr>
      </w:pPr>
      <w:r>
        <w:rPr>
          <w:rFonts w:ascii="SimSong Bold" w:hAnsi="SimSong Bold"/>
          <w:sz w:val="36"/>
          <w:szCs w:val="36"/>
          <w:rtl w:val="0"/>
          <w:lang w:val="en-US"/>
        </w:rPr>
        <w:t>2023</w:t>
      </w:r>
      <w:r>
        <w:rPr>
          <w:rFonts w:hint="eastAsia" w:eastAsia="Arial Unicode MS"/>
          <w:sz w:val="36"/>
          <w:szCs w:val="36"/>
          <w:rtl w:val="0"/>
          <w:lang w:val="zh-TW" w:eastAsia="zh-TW"/>
        </w:rPr>
        <w:t>年</w:t>
      </w:r>
      <w:r>
        <w:rPr>
          <w:rFonts w:ascii="SimSong Bold" w:hAnsi="SimSong Bold"/>
          <w:sz w:val="36"/>
          <w:szCs w:val="36"/>
          <w:rtl w:val="0"/>
          <w:lang w:val="en-US"/>
        </w:rPr>
        <w:t>5</w:t>
      </w:r>
      <w:r>
        <w:rPr>
          <w:rFonts w:hint="eastAsia" w:eastAsia="Arial Unicode MS"/>
          <w:sz w:val="36"/>
          <w:szCs w:val="36"/>
          <w:rtl w:val="0"/>
          <w:lang w:val="zh-TW" w:eastAsia="zh-TW"/>
        </w:rPr>
        <w:t>月</w:t>
      </w:r>
    </w:p>
    <w:p>
      <w:pPr>
        <w:framePr w:hRule="auto" w:wrap="auto" w:vAnchor="margin" w:hAnchor="text" w:yAlign="inline"/>
        <w:shd w:val="clear" w:color="auto" w:fill="FFFFFF"/>
        <w:spacing w:line="360" w:lineRule="auto"/>
        <w:jc w:val="center"/>
      </w:pPr>
      <w:r>
        <w:rPr>
          <w:rFonts w:ascii="SimSong Bold" w:hAnsi="SimSong Bold" w:eastAsia="SimSong Bold" w:cs="SimSong Bold"/>
          <w:sz w:val="32"/>
          <w:szCs w:val="32"/>
          <w:u w:val="single"/>
        </w:rPr>
        <w:br w:type="page"/>
      </w:r>
    </w:p>
    <w:p>
      <w:pPr>
        <w:framePr w:hRule="auto" w:wrap="auto" w:vAnchor="margin" w:hAnchor="text" w:yAlign="inline"/>
        <w:shd w:val="clear" w:color="auto" w:fill="FFFFFF"/>
        <w:spacing w:line="360" w:lineRule="auto"/>
        <w:jc w:val="center"/>
        <w:rPr>
          <w:rFonts w:ascii="SimSong Bold" w:hAnsi="SimSong Bold" w:eastAsia="SimSong Bold" w:cs="SimSong Bold"/>
          <w:kern w:val="0"/>
          <w:sz w:val="36"/>
          <w:szCs w:val="36"/>
          <w:lang w:val="zh-TW" w:eastAsia="zh-TW"/>
        </w:rPr>
      </w:pPr>
      <w:r>
        <w:rPr>
          <w:rFonts w:hint="eastAsia" w:eastAsia="Arial Unicode MS"/>
          <w:kern w:val="0"/>
          <w:sz w:val="36"/>
          <w:szCs w:val="36"/>
          <w:rtl w:val="0"/>
          <w:lang w:val="zh-TW" w:eastAsia="zh-TW"/>
        </w:rPr>
        <w:t>特别警示条款</w:t>
      </w:r>
    </w:p>
    <w:p>
      <w:pPr>
        <w:pStyle w:val="3"/>
        <w:framePr w:hRule="auto" w:wrap="auto" w:vAnchor="margin" w:hAnchor="text" w:yAlign="inline"/>
        <w:shd w:val="clear" w:color="auto" w:fill="FFFFFF"/>
      </w:pP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（一）在采购活动中应当回避而未回避的；</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（二）未按本条例规定签订、履行采购合同，造成严重后果的；</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（三）隐瞒真实情况，提供虚假资料的；</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（四）以非法手段排斥其他供应商参与竞争的；</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（五）与其他采购参加人串通投标的；</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（六）恶意投诉的；</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（七）向采购项目相关人行贿或者提供其他不当利益的；</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（八）阻碍、抗拒主管部门监督检查的；</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（九）其他违反本条例规定的行为。</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二、《深圳经济特区政府采购条例实施细则》第七十五条 供应商有下列情形之一的，属于采购条例所称的串通投标行为，按照采购条例第五十七条有关规定处理：</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（一）投标供应商之间相互约定给予未中标的供应商利益补偿。</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（二）不同投标供应商的法定代表人、主要经营负责人、项目投标授权代表人、项目负责人、主要技术人员为同一人、属同一单位或者在同一单位缴纳社会保险。</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（三）不同投标供应商的投标文件由同一单位或者同一人编制，或者由同一人分阶段参与编制的。</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（四）不同投标供应商的投标文件或部分投标文件相互混装。</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（五）不同投标供应商的投标文件内容存在非正常一致。</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（六）由同一单位工作人员为两家以上（含两家）供应商进行同一项投标活动的。</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（七）主管部门依照法律、法规认定的其他情形。</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三、《深圳经济特区政府采购条例实施细则》第七十七条 供应商有下列情形之一的，属于隐瞒真实情况，提供虚假资料，按照采购条例第五十七条的有关规定处理：</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（一）通过转让或者租借等方式从其他单位获取资格或者资质证书投标的。</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（二）由其他单位或者其他单位负责人在投标供应商编制的投标文件上加盖印章或者签字的。</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（三）项目负责人或者主要技术人员不是本单位人员的。</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（四）投标保证金不是从投标供应商基本账户转出的。</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（五）其他隐瞒真实情况、提供虚假资料的行为。</w:t>
      </w:r>
    </w:p>
    <w:p>
      <w:pPr>
        <w:framePr w:hRule="auto" w:wrap="auto" w:vAnchor="margin" w:hAnchor="text" w:yAlign="inline"/>
        <w:shd w:val="clear" w:color="auto" w:fill="FFFFFF"/>
        <w:spacing w:line="360" w:lineRule="auto"/>
        <w:ind w:firstLine="470"/>
        <w:rPr>
          <w:rFonts w:ascii="宋体" w:hAnsi="宋体" w:eastAsia="宋体" w:cs="宋体"/>
          <w:sz w:val="24"/>
          <w:szCs w:val="24"/>
          <w:lang w:val="zh-TW" w:eastAsia="zh-TW"/>
        </w:rPr>
      </w:pPr>
      <w:r>
        <w:rPr>
          <w:rFonts w:hint="eastAsia" w:eastAsia="Arial Unicode MS"/>
          <w:sz w:val="24"/>
          <w:szCs w:val="24"/>
          <w:rtl w:val="0"/>
          <w:lang w:val="zh-TW" w:eastAsia="zh-TW"/>
        </w:rPr>
        <w:t>投标供应商不能提供项目负责人或者主要技术人员的劳动合同、社会保险等劳动关系证明材料的，视为存在前款第（三）项规定的情形。</w:t>
      </w:r>
    </w:p>
    <w:p>
      <w:pPr>
        <w:framePr w:hRule="auto" w:wrap="auto" w:vAnchor="margin" w:hAnchor="text" w:yAlign="inline"/>
        <w:shd w:val="clear" w:color="auto" w:fill="FFFFFF"/>
        <w:jc w:val="center"/>
        <w:outlineLvl w:val="0"/>
      </w:pPr>
      <w:r>
        <w:rPr>
          <w:rFonts w:ascii="SimSong Bold" w:hAnsi="SimSong Bold" w:eastAsia="SimSong Bold" w:cs="SimSong Bold"/>
          <w:sz w:val="32"/>
          <w:szCs w:val="32"/>
          <w:u w:val="single"/>
        </w:rPr>
        <w:br w:type="page"/>
      </w:r>
    </w:p>
    <w:p>
      <w:pPr>
        <w:framePr w:hRule="auto" w:wrap="auto" w:vAnchor="margin" w:hAnchor="text" w:yAlign="inline"/>
        <w:shd w:val="clear" w:color="auto" w:fill="FFFFFF"/>
        <w:jc w:val="center"/>
        <w:outlineLvl w:val="0"/>
        <w:rPr>
          <w:b/>
          <w:bCs/>
          <w:sz w:val="32"/>
          <w:szCs w:val="32"/>
          <w:lang w:val="zh-TW" w:eastAsia="zh-TW"/>
        </w:rPr>
      </w:pPr>
      <w:r>
        <w:rPr>
          <w:rFonts w:hint="eastAsia" w:eastAsia="Arial Unicode MS"/>
          <w:sz w:val="32"/>
          <w:szCs w:val="32"/>
          <w:rtl w:val="0"/>
          <w:lang w:val="zh-TW" w:eastAsia="zh-TW"/>
        </w:rPr>
        <w:t>目录</w:t>
      </w:r>
    </w:p>
    <w:p>
      <w:pPr>
        <w:pStyle w:val="7"/>
        <w:framePr w:hRule="auto" w:wrap="auto" w:vAnchor="margin" w:hAnchor="text" w:yAlign="inline"/>
        <w:shd w:val="clear" w:color="auto" w:fill="FFFFFF"/>
        <w:tabs>
          <w:tab w:val="right" w:leader="dot" w:pos="8306"/>
        </w:tabs>
        <w:spacing w:line="480" w:lineRule="auto"/>
        <w:rPr>
          <w:b/>
          <w:bCs/>
          <w:sz w:val="24"/>
          <w:szCs w:val="24"/>
        </w:rPr>
      </w:pPr>
    </w:p>
    <w:p>
      <w:pPr>
        <w:framePr w:hRule="auto" w:wrap="auto" w:vAnchor="margin" w:hAnchor="text" w:yAlign="inline"/>
        <w:shd w:val="clear" w:color="auto" w:fill="FFFFFF"/>
        <w:spacing w:line="360" w:lineRule="auto"/>
      </w:pPr>
      <w:r>
        <w:fldChar w:fldCharType="begin"/>
      </w:r>
      <w:r>
        <w:instrText xml:space="preserve"> TOC \t "heading 2, 1,Title, 2"</w:instrText>
      </w:r>
      <w:r>
        <w:fldChar w:fldCharType="separate"/>
      </w:r>
    </w:p>
    <w:p>
      <w:pPr>
        <w:pStyle w:val="17"/>
        <w:framePr w:hRule="auto" w:wrap="auto" w:vAnchor="margin" w:hAnchor="text" w:yAlign="inline"/>
        <w:bidi w:val="0"/>
      </w:pPr>
      <w:r>
        <w:rPr>
          <w:rtl w:val="0"/>
        </w:rPr>
        <w:t>目录是空的，因为你没有使用被设为在目录中显示的段落样式。</w:t>
      </w:r>
    </w:p>
    <w:p>
      <w:pPr>
        <w:framePr w:hRule="auto" w:wrap="auto" w:vAnchor="margin" w:hAnchor="text" w:yAlign="inline"/>
        <w:shd w:val="clear" w:color="auto" w:fill="FFFFFF"/>
        <w:spacing w:line="360" w:lineRule="auto"/>
        <w:rPr>
          <w:rFonts w:ascii="SimSong Bold" w:hAnsi="SimSong Bold" w:eastAsia="SimSong Bold" w:cs="SimSong Bold"/>
          <w:sz w:val="24"/>
          <w:szCs w:val="24"/>
        </w:rPr>
      </w:pPr>
      <w:r>
        <w:fldChar w:fldCharType="end"/>
      </w:r>
    </w:p>
    <w:p>
      <w:pPr>
        <w:framePr w:hRule="auto" w:wrap="auto" w:vAnchor="margin" w:hAnchor="text" w:yAlign="inline"/>
        <w:shd w:val="clear" w:color="auto" w:fill="FFFFFF"/>
        <w:spacing w:line="360" w:lineRule="auto"/>
        <w:jc w:val="center"/>
        <w:outlineLvl w:val="0"/>
      </w:pPr>
      <w:r>
        <w:rPr>
          <w:rFonts w:ascii="SimSong Bold" w:hAnsi="SimSong Bold" w:eastAsia="SimSong Bold" w:cs="SimSong Bold"/>
          <w:sz w:val="32"/>
          <w:szCs w:val="32"/>
        </w:rPr>
        <w:br w:type="page"/>
      </w:r>
    </w:p>
    <w:p>
      <w:pPr>
        <w:framePr w:hRule="auto" w:wrap="auto" w:vAnchor="margin" w:hAnchor="text" w:yAlign="inline"/>
        <w:numPr>
          <w:ilvl w:val="0"/>
          <w:numId w:val="1"/>
        </w:numPr>
        <w:shd w:val="clear" w:color="auto" w:fill="FFFFFF"/>
        <w:spacing w:line="360" w:lineRule="auto"/>
        <w:jc w:val="center"/>
        <w:outlineLvl w:val="0"/>
        <w:rPr>
          <w:sz w:val="32"/>
          <w:szCs w:val="32"/>
          <w:lang w:val="en-US"/>
        </w:rPr>
      </w:pPr>
      <w:r>
        <w:rPr>
          <w:rFonts w:ascii="SimSong Bold" w:hAnsi="SimSong Bold"/>
          <w:sz w:val="32"/>
          <w:szCs w:val="32"/>
          <w:rtl w:val="0"/>
          <w:lang w:val="en-US"/>
        </w:rPr>
        <w:t xml:space="preserve"> </w:t>
      </w:r>
      <w:r>
        <w:rPr>
          <w:rFonts w:hint="eastAsia" w:eastAsia="Arial Unicode MS"/>
          <w:sz w:val="24"/>
          <w:szCs w:val="24"/>
          <w:rtl w:val="0"/>
          <w:lang w:val="zh-TW" w:eastAsia="zh-TW"/>
        </w:rPr>
        <w:t>招标公告</w:t>
      </w:r>
    </w:p>
    <w:p>
      <w:pPr>
        <w:framePr w:hRule="auto" w:wrap="auto" w:vAnchor="margin" w:hAnchor="text" w:yAlign="inline"/>
        <w:shd w:val="clear" w:color="auto" w:fill="FFFFFF"/>
        <w:spacing w:line="360" w:lineRule="auto"/>
        <w:ind w:firstLine="480"/>
        <w:jc w:val="right"/>
        <w:rPr>
          <w:rFonts w:ascii="宋体" w:hAnsi="宋体" w:eastAsia="宋体" w:cs="宋体"/>
          <w:sz w:val="24"/>
          <w:szCs w:val="24"/>
        </w:rPr>
      </w:pPr>
      <w:r>
        <w:rPr>
          <w:rFonts w:hint="eastAsia" w:eastAsia="Arial Unicode MS"/>
          <w:sz w:val="24"/>
          <w:szCs w:val="24"/>
          <w:rtl w:val="0"/>
          <w:lang w:val="zh-TW" w:eastAsia="zh-TW"/>
        </w:rPr>
        <w:t>文件编码</w:t>
      </w:r>
      <w:r>
        <w:rPr>
          <w:rFonts w:ascii="宋体" w:hAnsi="宋体"/>
          <w:sz w:val="24"/>
          <w:szCs w:val="24"/>
          <w:rtl w:val="0"/>
          <w:lang w:val="en-US"/>
        </w:rPr>
        <w:t>:</w:t>
      </w:r>
      <w:r>
        <w:rPr>
          <w:rFonts w:ascii="Times New Roman" w:hAnsi="Times New Roman"/>
          <w:rtl w:val="0"/>
          <w:lang w:val="en-US"/>
        </w:rPr>
        <w:t xml:space="preserve"> </w:t>
      </w:r>
      <w:r>
        <w:rPr>
          <w:rFonts w:ascii="宋体" w:hAnsi="宋体"/>
          <w:sz w:val="24"/>
          <w:szCs w:val="24"/>
          <w:rtl w:val="0"/>
          <w:lang w:val="en-US"/>
        </w:rPr>
        <w:t xml:space="preserve">QH2023045    </w:t>
      </w:r>
    </w:p>
    <w:p>
      <w:pPr>
        <w:framePr w:hRule="auto" w:wrap="auto" w:vAnchor="margin" w:hAnchor="text" w:yAlign="inline"/>
        <w:shd w:val="clear" w:color="auto" w:fill="FFFFFF"/>
        <w:spacing w:line="360" w:lineRule="auto"/>
        <w:ind w:firstLine="480"/>
        <w:jc w:val="left"/>
        <w:rPr>
          <w:rFonts w:ascii="宋体" w:hAnsi="宋体" w:eastAsia="宋体" w:cs="宋体"/>
          <w:sz w:val="24"/>
          <w:szCs w:val="24"/>
        </w:rPr>
      </w:pPr>
      <w:r>
        <w:rPr>
          <w:rFonts w:hint="eastAsia" w:eastAsia="Arial Unicode MS"/>
          <w:sz w:val="24"/>
          <w:szCs w:val="24"/>
          <w:rtl w:val="0"/>
          <w:lang w:val="zh-TW" w:eastAsia="zh-TW"/>
        </w:rPr>
        <w:t>第十九届文博会前海展位策划设计及布展搭建项目（招标编号：</w:t>
      </w:r>
      <w:r>
        <w:rPr>
          <w:rFonts w:ascii="宋体" w:hAnsi="宋体"/>
          <w:sz w:val="24"/>
          <w:szCs w:val="24"/>
          <w:rtl w:val="0"/>
          <w:lang w:val="en-US"/>
        </w:rPr>
        <w:t>QH2023045</w:t>
      </w:r>
      <w:r>
        <w:rPr>
          <w:rFonts w:hint="eastAsia" w:eastAsia="Arial Unicode MS"/>
          <w:sz w:val="24"/>
          <w:szCs w:val="24"/>
          <w:rtl w:val="0"/>
          <w:lang w:val="zh-TW" w:eastAsia="zh-TW"/>
        </w:rPr>
        <w:t xml:space="preserve"> ）采用公开征集供应商简易招标方式采购，欢迎符合投标</w:t>
      </w:r>
      <w:r>
        <w:rPr>
          <w:rFonts w:hint="eastAsia" w:eastAsia="Arial Unicode MS"/>
          <w:kern w:val="0"/>
          <w:sz w:val="24"/>
          <w:szCs w:val="24"/>
          <w:rtl w:val="0"/>
          <w:lang w:val="zh-TW" w:eastAsia="zh-TW"/>
        </w:rPr>
        <w:t>单位</w:t>
      </w:r>
      <w:r>
        <w:rPr>
          <w:rFonts w:hint="eastAsia" w:eastAsia="Arial Unicode MS"/>
          <w:sz w:val="24"/>
          <w:szCs w:val="24"/>
          <w:rtl w:val="0"/>
          <w:lang w:val="zh-TW" w:eastAsia="zh-TW"/>
        </w:rPr>
        <w:t>资格要求的专业供应商积极参加投标。</w:t>
      </w:r>
    </w:p>
    <w:tbl>
      <w:tblPr>
        <w:tblStyle w:val="11"/>
        <w:tblW w:w="869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1676"/>
        <w:gridCol w:w="701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44"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500" w:lineRule="exact"/>
              <w:jc w:val="center"/>
            </w:pPr>
            <w:r>
              <w:rPr>
                <w:rFonts w:hint="eastAsia" w:eastAsia="Arial Unicode MS"/>
                <w:sz w:val="24"/>
                <w:szCs w:val="24"/>
                <w:shd w:val="clear" w:color="auto" w:fill="auto"/>
                <w:rtl w:val="0"/>
                <w:lang w:val="zh-TW" w:eastAsia="zh-TW"/>
              </w:rPr>
              <w:t>招标文件编号</w:t>
            </w:r>
          </w:p>
        </w:tc>
        <w:tc>
          <w:tcPr>
            <w:tcW w:w="70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500" w:lineRule="exact"/>
            </w:pPr>
            <w:r>
              <w:rPr>
                <w:rFonts w:ascii="宋体" w:hAnsi="宋体"/>
                <w:sz w:val="24"/>
                <w:szCs w:val="24"/>
                <w:shd w:val="clear" w:color="auto" w:fill="auto"/>
                <w:rtl w:val="0"/>
                <w:lang w:val="en-US"/>
              </w:rPr>
              <w:t>QH2023045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4"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500" w:lineRule="exact"/>
              <w:jc w:val="center"/>
            </w:pPr>
            <w:r>
              <w:rPr>
                <w:rFonts w:hint="eastAsia" w:eastAsia="Arial Unicode MS"/>
                <w:sz w:val="24"/>
                <w:szCs w:val="24"/>
                <w:shd w:val="clear" w:color="auto" w:fill="auto"/>
                <w:rtl w:val="0"/>
                <w:lang w:val="zh-TW" w:eastAsia="zh-TW"/>
              </w:rPr>
              <w:t>招标项目名称</w:t>
            </w:r>
          </w:p>
        </w:tc>
        <w:tc>
          <w:tcPr>
            <w:tcW w:w="70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500" w:lineRule="exact"/>
            </w:pPr>
            <w:r>
              <w:rPr>
                <w:rFonts w:hint="eastAsia" w:eastAsia="Arial Unicode MS"/>
                <w:sz w:val="24"/>
                <w:szCs w:val="24"/>
                <w:shd w:val="clear" w:color="auto" w:fill="auto"/>
                <w:rtl w:val="0"/>
                <w:lang w:val="zh-TW" w:eastAsia="zh-TW"/>
              </w:rPr>
              <w:t>第十九届文博会前海展位策划设计及布展搭建项目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3800"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500" w:lineRule="exact"/>
              <w:jc w:val="center"/>
            </w:pPr>
            <w:r>
              <w:rPr>
                <w:rFonts w:hint="eastAsia" w:eastAsia="Arial Unicode MS"/>
                <w:sz w:val="24"/>
                <w:szCs w:val="24"/>
                <w:shd w:val="clear" w:color="auto" w:fill="auto"/>
                <w:rtl w:val="0"/>
                <w:lang w:val="zh-TW" w:eastAsia="zh-TW"/>
              </w:rPr>
              <w:t>标的内容</w:t>
            </w:r>
          </w:p>
        </w:tc>
        <w:tc>
          <w:tcPr>
            <w:tcW w:w="70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500" w:lineRule="exact"/>
              <w:rPr>
                <w:sz w:val="24"/>
                <w:szCs w:val="24"/>
                <w:shd w:val="clear" w:color="auto" w:fill="auto"/>
              </w:rPr>
            </w:pPr>
            <w:r>
              <w:rPr>
                <w:rFonts w:hint="eastAsia" w:eastAsia="Arial Unicode MS"/>
                <w:sz w:val="24"/>
                <w:szCs w:val="24"/>
                <w:shd w:val="clear" w:color="auto" w:fill="auto"/>
                <w:rtl w:val="0"/>
                <w:lang w:val="zh-TW" w:eastAsia="zh-TW"/>
              </w:rPr>
              <w:t>项目背景：</w:t>
            </w:r>
          </w:p>
          <w:p>
            <w:pPr>
              <w:framePr w:hRule="auto" w:wrap="auto" w:vAnchor="margin" w:hAnchor="text" w:yAlign="inline"/>
              <w:widowControl/>
              <w:shd w:val="clear" w:color="auto" w:fill="FFFFFF"/>
              <w:bidi w:val="0"/>
              <w:spacing w:line="500" w:lineRule="exact"/>
              <w:ind w:left="0" w:right="0" w:firstLine="0"/>
              <w:jc w:val="both"/>
              <w:rPr>
                <w:rFonts w:ascii="长城仿宋" w:hAnsi="长城仿宋" w:eastAsia="长城仿宋" w:cs="长城仿宋"/>
                <w:sz w:val="24"/>
                <w:szCs w:val="24"/>
                <w:shd w:val="clear" w:color="auto" w:fill="auto"/>
                <w:rtl w:val="0"/>
              </w:rPr>
            </w:pPr>
            <w:r>
              <w:rPr>
                <w:rFonts w:hint="eastAsia" w:ascii="长城仿宋" w:hAnsi="长城仿宋" w:eastAsia="Arial Unicode MS" w:cs="长城仿宋"/>
                <w:sz w:val="24"/>
                <w:szCs w:val="24"/>
                <w:shd w:val="clear" w:color="auto" w:fill="auto"/>
                <w:rtl w:val="0"/>
                <w:lang w:val="zh-TW" w:eastAsia="zh-TW"/>
              </w:rPr>
              <w:t>由中共中央宣传部（国家新闻出版署、国家电影局）、中华人民共和国文化和旅游部、中华人民共和国商务部、国家广播电视总局、中国国际贸易促进委员会、广东省人民政府和深圳市人民政府联合主办的第十九届中国（深圳）国际文化产业博览交易会（简称文博会）将于</w:t>
            </w:r>
            <w:r>
              <w:rPr>
                <w:rFonts w:ascii="长城仿宋" w:hAnsi="长城仿宋" w:eastAsia="长城仿宋" w:cs="长城仿宋"/>
                <w:sz w:val="24"/>
                <w:szCs w:val="24"/>
                <w:shd w:val="clear" w:color="auto" w:fill="auto"/>
                <w:rtl w:val="0"/>
                <w:lang w:val="en-US"/>
              </w:rPr>
              <w:t>2023</w:t>
            </w:r>
            <w:r>
              <w:rPr>
                <w:rFonts w:hint="eastAsia" w:ascii="长城仿宋" w:hAnsi="长城仿宋" w:eastAsia="Arial Unicode MS" w:cs="长城仿宋"/>
                <w:sz w:val="24"/>
                <w:szCs w:val="24"/>
                <w:shd w:val="clear" w:color="auto" w:fill="auto"/>
                <w:rtl w:val="0"/>
                <w:lang w:val="zh-TW" w:eastAsia="zh-TW"/>
              </w:rPr>
              <w:t>年</w:t>
            </w:r>
            <w:r>
              <w:rPr>
                <w:rFonts w:ascii="长城仿宋" w:hAnsi="长城仿宋" w:eastAsia="长城仿宋" w:cs="长城仿宋"/>
                <w:sz w:val="24"/>
                <w:szCs w:val="24"/>
                <w:shd w:val="clear" w:color="auto" w:fill="auto"/>
                <w:rtl w:val="0"/>
                <w:lang w:val="en-US"/>
              </w:rPr>
              <w:t>6</w:t>
            </w:r>
            <w:r>
              <w:rPr>
                <w:rFonts w:hint="eastAsia" w:ascii="长城仿宋" w:hAnsi="长城仿宋" w:eastAsia="Arial Unicode MS" w:cs="长城仿宋"/>
                <w:sz w:val="24"/>
                <w:szCs w:val="24"/>
                <w:shd w:val="clear" w:color="auto" w:fill="auto"/>
                <w:rtl w:val="0"/>
                <w:lang w:val="zh-TW" w:eastAsia="zh-TW"/>
              </w:rPr>
              <w:t>月</w:t>
            </w:r>
            <w:r>
              <w:rPr>
                <w:rFonts w:ascii="长城仿宋" w:hAnsi="长城仿宋" w:eastAsia="长城仿宋" w:cs="长城仿宋"/>
                <w:sz w:val="24"/>
                <w:szCs w:val="24"/>
                <w:shd w:val="clear" w:color="auto" w:fill="auto"/>
                <w:rtl w:val="0"/>
                <w:lang w:val="en-US"/>
              </w:rPr>
              <w:t>7</w:t>
            </w:r>
            <w:r>
              <w:rPr>
                <w:rFonts w:hint="eastAsia" w:ascii="长城仿宋" w:hAnsi="长城仿宋" w:eastAsia="Arial Unicode MS" w:cs="长城仿宋"/>
                <w:sz w:val="24"/>
                <w:szCs w:val="24"/>
                <w:shd w:val="clear" w:color="auto" w:fill="auto"/>
                <w:rtl w:val="0"/>
                <w:lang w:val="zh-TW" w:eastAsia="zh-TW"/>
              </w:rPr>
              <w:t>日至</w:t>
            </w:r>
            <w:r>
              <w:rPr>
                <w:rFonts w:ascii="长城仿宋" w:hAnsi="长城仿宋" w:eastAsia="长城仿宋" w:cs="长城仿宋"/>
                <w:sz w:val="24"/>
                <w:szCs w:val="24"/>
                <w:shd w:val="clear" w:color="auto" w:fill="auto"/>
                <w:rtl w:val="0"/>
                <w:lang w:val="en-US"/>
              </w:rPr>
              <w:t>11</w:t>
            </w:r>
            <w:r>
              <w:rPr>
                <w:rFonts w:hint="eastAsia" w:ascii="长城仿宋" w:hAnsi="长城仿宋" w:eastAsia="Arial Unicode MS" w:cs="长城仿宋"/>
                <w:sz w:val="24"/>
                <w:szCs w:val="24"/>
                <w:shd w:val="clear" w:color="auto" w:fill="auto"/>
                <w:rtl w:val="0"/>
                <w:lang w:val="zh-TW" w:eastAsia="zh-TW"/>
              </w:rPr>
              <w:t>日在线上线下同步举办。其中，线下主会场设在深圳国际会展中心，共设</w:t>
            </w:r>
            <w:r>
              <w:rPr>
                <w:rFonts w:ascii="长城仿宋" w:hAnsi="长城仿宋" w:eastAsia="长城仿宋" w:cs="长城仿宋"/>
                <w:sz w:val="24"/>
                <w:szCs w:val="24"/>
                <w:shd w:val="clear" w:color="auto" w:fill="auto"/>
                <w:rtl w:val="0"/>
                <w:lang w:val="en-US"/>
              </w:rPr>
              <w:t>6</w:t>
            </w:r>
            <w:r>
              <w:rPr>
                <w:rFonts w:hint="eastAsia" w:ascii="长城仿宋" w:hAnsi="长城仿宋" w:eastAsia="Arial Unicode MS" w:cs="长城仿宋"/>
                <w:sz w:val="24"/>
                <w:szCs w:val="24"/>
                <w:shd w:val="clear" w:color="auto" w:fill="auto"/>
                <w:rtl w:val="0"/>
                <w:lang w:val="zh-TW" w:eastAsia="zh-TW"/>
              </w:rPr>
              <w:t>个展馆，展览面积</w:t>
            </w:r>
            <w:r>
              <w:rPr>
                <w:rFonts w:ascii="长城仿宋" w:hAnsi="长城仿宋" w:eastAsia="长城仿宋" w:cs="长城仿宋"/>
                <w:sz w:val="24"/>
                <w:szCs w:val="24"/>
                <w:shd w:val="clear" w:color="auto" w:fill="auto"/>
                <w:rtl w:val="0"/>
                <w:lang w:val="en-US"/>
              </w:rPr>
              <w:t>12</w:t>
            </w:r>
            <w:r>
              <w:rPr>
                <w:rFonts w:hint="eastAsia" w:ascii="长城仿宋" w:hAnsi="长城仿宋" w:eastAsia="Arial Unicode MS" w:cs="长城仿宋"/>
                <w:sz w:val="24"/>
                <w:szCs w:val="24"/>
                <w:shd w:val="clear" w:color="auto" w:fill="auto"/>
                <w:rtl w:val="0"/>
                <w:lang w:val="zh-TW" w:eastAsia="zh-TW"/>
              </w:rPr>
              <w:t>万平方米。深圳市前海合作区将组团参展，展位位于粤港澳大湾区馆。</w:t>
            </w:r>
          </w:p>
          <w:p>
            <w:pPr>
              <w:framePr w:hRule="auto" w:wrap="auto" w:vAnchor="margin" w:hAnchor="text" w:yAlign="inline"/>
              <w:widowControl/>
              <w:shd w:val="clear" w:color="auto" w:fill="FFFFFF"/>
              <w:bidi w:val="0"/>
              <w:spacing w:line="500" w:lineRule="exact"/>
              <w:ind w:left="0" w:right="0" w:firstLine="0"/>
              <w:jc w:val="both"/>
              <w:rPr>
                <w:sz w:val="24"/>
                <w:szCs w:val="24"/>
                <w:shd w:val="clear" w:color="auto" w:fill="auto"/>
                <w:rtl w:val="0"/>
              </w:rPr>
            </w:pPr>
            <w:r>
              <w:rPr>
                <w:rFonts w:hint="eastAsia" w:eastAsia="Arial Unicode MS"/>
                <w:sz w:val="24"/>
                <w:szCs w:val="24"/>
                <w:shd w:val="clear" w:color="auto" w:fill="auto"/>
                <w:rtl w:val="0"/>
                <w:lang w:val="zh-TW" w:eastAsia="zh-TW"/>
              </w:rPr>
              <w:t>项目目标：</w:t>
            </w:r>
          </w:p>
          <w:p>
            <w:pPr>
              <w:framePr w:hRule="auto" w:wrap="auto" w:vAnchor="margin" w:hAnchor="text" w:yAlign="inline"/>
              <w:widowControl/>
              <w:shd w:val="clear" w:color="auto" w:fill="FFFFFF"/>
              <w:bidi w:val="0"/>
              <w:spacing w:line="500" w:lineRule="exact"/>
              <w:ind w:left="0" w:right="0" w:firstLine="0"/>
              <w:jc w:val="both"/>
              <w:rPr>
                <w:sz w:val="24"/>
                <w:szCs w:val="24"/>
                <w:shd w:val="clear" w:color="auto" w:fill="auto"/>
                <w:rtl w:val="0"/>
              </w:rPr>
            </w:pPr>
            <w:r>
              <w:rPr>
                <w:rFonts w:hint="eastAsia" w:eastAsia="Arial Unicode MS"/>
                <w:sz w:val="24"/>
                <w:szCs w:val="24"/>
                <w:shd w:val="clear" w:color="auto" w:fill="auto"/>
                <w:rtl w:val="0"/>
                <w:lang w:val="zh-TW" w:eastAsia="zh-TW"/>
              </w:rPr>
              <w:t>为深入贯彻习近平总书记关于前海开发开放的重要指示精神，全面落实《前海方案》部署要求，繁荣发展前海文化事业和文化产业，推动前海建设多种文化开放共荣的文化交流互鉴平台，打造文化软实力基地。前海管理局将邀请前海深港合作区范围内的代表性文化企业参展，集中展现前海文化产业发展成就。</w:t>
            </w:r>
          </w:p>
          <w:p>
            <w:pPr>
              <w:framePr w:hRule="auto" w:wrap="auto" w:vAnchor="margin" w:hAnchor="text" w:yAlign="inline"/>
              <w:widowControl/>
              <w:shd w:val="clear" w:color="auto" w:fill="FFFFFF"/>
              <w:bidi w:val="0"/>
              <w:spacing w:line="500" w:lineRule="exact"/>
              <w:ind w:left="0" w:right="0" w:firstLine="0"/>
              <w:jc w:val="both"/>
              <w:rPr>
                <w:sz w:val="24"/>
                <w:szCs w:val="24"/>
                <w:shd w:val="clear" w:color="auto" w:fill="auto"/>
                <w:rtl w:val="0"/>
              </w:rPr>
            </w:pPr>
            <w:r>
              <w:rPr>
                <w:rFonts w:hint="eastAsia" w:eastAsia="Arial Unicode MS"/>
                <w:sz w:val="24"/>
                <w:szCs w:val="24"/>
                <w:shd w:val="clear" w:color="auto" w:fill="auto"/>
                <w:rtl w:val="0"/>
                <w:lang w:val="zh-TW" w:eastAsia="zh-TW"/>
              </w:rPr>
              <w:t>项目内容（包括但不限于）：</w:t>
            </w:r>
          </w:p>
          <w:p>
            <w:pPr>
              <w:framePr w:hRule="auto" w:wrap="auto" w:vAnchor="margin" w:hAnchor="text" w:yAlign="inline"/>
              <w:widowControl/>
              <w:shd w:val="clear" w:color="auto" w:fill="FFFFFF"/>
              <w:bidi w:val="0"/>
              <w:spacing w:line="500" w:lineRule="exact"/>
              <w:ind w:left="0" w:right="0" w:firstLine="0"/>
              <w:jc w:val="both"/>
              <w:rPr>
                <w:sz w:val="24"/>
                <w:szCs w:val="24"/>
                <w:shd w:val="clear" w:color="auto" w:fill="auto"/>
                <w:rtl w:val="0"/>
              </w:rPr>
            </w:pPr>
            <w:r>
              <w:rPr>
                <w:rFonts w:hint="eastAsia" w:eastAsia="Arial Unicode MS"/>
                <w:sz w:val="24"/>
                <w:szCs w:val="24"/>
                <w:shd w:val="clear" w:color="auto" w:fill="auto"/>
                <w:rtl w:val="0"/>
                <w:lang w:val="zh-TW" w:eastAsia="zh-TW"/>
              </w:rPr>
              <w:t>服务团队在展览筹备、实施及展会期间应全面负责文博会主展馆前海展位的方案制定、策划设计、材料购置、设备租赁、布展搭建及撤展和企业对接等全流程工作，具体包括：</w:t>
            </w:r>
          </w:p>
          <w:p>
            <w:pPr>
              <w:framePr w:hRule="auto" w:wrap="auto" w:vAnchor="margin" w:hAnchor="text" w:yAlign="inline"/>
              <w:widowControl/>
              <w:numPr>
                <w:ilvl w:val="0"/>
                <w:numId w:val="2"/>
              </w:numPr>
              <w:shd w:val="clear" w:color="auto" w:fill="FFFFFF"/>
              <w:bidi w:val="0"/>
              <w:spacing w:line="500" w:lineRule="exact"/>
              <w:ind w:right="0"/>
              <w:jc w:val="both"/>
              <w:rPr>
                <w:b/>
                <w:bCs/>
                <w:sz w:val="24"/>
                <w:szCs w:val="24"/>
                <w:rtl w:val="0"/>
                <w:lang w:val="zh-TW" w:eastAsia="zh-TW"/>
              </w:rPr>
            </w:pPr>
            <w:r>
              <w:rPr>
                <w:rFonts w:hint="eastAsia" w:eastAsia="Arial Unicode MS"/>
                <w:b w:val="0"/>
                <w:bCs w:val="0"/>
                <w:sz w:val="24"/>
                <w:szCs w:val="24"/>
                <w:shd w:val="clear" w:color="auto" w:fill="auto"/>
                <w:rtl w:val="0"/>
                <w:lang w:val="zh-TW" w:eastAsia="zh-TW"/>
              </w:rPr>
              <w:t>负责前海展位的策划设计和方案制定</w:t>
            </w:r>
          </w:p>
          <w:p>
            <w:pPr>
              <w:framePr w:hRule="auto" w:wrap="auto" w:vAnchor="margin" w:hAnchor="text" w:yAlign="inline"/>
              <w:widowControl/>
              <w:numPr>
                <w:ilvl w:val="0"/>
                <w:numId w:val="3"/>
              </w:numPr>
              <w:shd w:val="clear" w:color="auto" w:fill="FFFFFF"/>
              <w:bidi w:val="0"/>
              <w:spacing w:line="500" w:lineRule="exact"/>
              <w:ind w:right="0"/>
              <w:jc w:val="both"/>
              <w:rPr>
                <w:sz w:val="24"/>
                <w:szCs w:val="24"/>
                <w:rtl w:val="0"/>
                <w:lang w:val="zh-TW" w:eastAsia="zh-TW"/>
              </w:rPr>
            </w:pPr>
            <w:r>
              <w:rPr>
                <w:rFonts w:hint="eastAsia" w:eastAsia="Arial Unicode MS"/>
                <w:sz w:val="24"/>
                <w:szCs w:val="24"/>
                <w:shd w:val="clear" w:color="auto" w:fill="auto"/>
                <w:rtl w:val="0"/>
                <w:lang w:val="zh-TW" w:eastAsia="zh-TW"/>
              </w:rPr>
              <w:t>围绕文博会总主题，结合粤港澳大湾区馆及前海展区定位，提出展览主题及陈述、参展企业及产品名单、参展方案和设计理念等，围绕展览主题协助召集参展企业及产品。</w:t>
            </w:r>
          </w:p>
          <w:p>
            <w:pPr>
              <w:framePr w:hRule="auto" w:wrap="auto" w:vAnchor="margin" w:hAnchor="text" w:yAlign="inline"/>
              <w:widowControl/>
              <w:numPr>
                <w:ilvl w:val="0"/>
                <w:numId w:val="3"/>
              </w:numPr>
              <w:shd w:val="clear" w:color="auto" w:fill="FFFFFF"/>
              <w:bidi w:val="0"/>
              <w:spacing w:line="500" w:lineRule="exact"/>
              <w:ind w:right="0"/>
              <w:jc w:val="both"/>
              <w:rPr>
                <w:sz w:val="24"/>
                <w:szCs w:val="24"/>
                <w:rtl w:val="0"/>
                <w:lang w:val="zh-TW" w:eastAsia="zh-TW"/>
              </w:rPr>
            </w:pPr>
            <w:r>
              <w:rPr>
                <w:rFonts w:hint="eastAsia" w:eastAsia="Arial Unicode MS"/>
                <w:sz w:val="24"/>
                <w:szCs w:val="24"/>
                <w:shd w:val="clear" w:color="auto" w:fill="auto"/>
                <w:rtl w:val="0"/>
                <w:lang w:val="zh-TW" w:eastAsia="zh-TW"/>
              </w:rPr>
              <w:t>完成展陈概念设计方案，制定并执行文博会主展馆前海展位的工作计划，对展览最终呈现的效果负责；明确展览实施时间及任务表，负责展场布置、展品安装及撤展等任务；与参展企业完成展览设计优化并负责监督指导。</w:t>
            </w:r>
          </w:p>
          <w:p>
            <w:pPr>
              <w:framePr w:hRule="auto" w:wrap="auto" w:vAnchor="margin" w:hAnchor="text" w:yAlign="inline"/>
              <w:widowControl/>
              <w:numPr>
                <w:ilvl w:val="0"/>
                <w:numId w:val="3"/>
              </w:numPr>
              <w:shd w:val="clear" w:color="auto" w:fill="FFFFFF"/>
              <w:bidi w:val="0"/>
              <w:spacing w:line="500" w:lineRule="exact"/>
              <w:ind w:right="0"/>
              <w:jc w:val="both"/>
              <w:rPr>
                <w:sz w:val="24"/>
                <w:szCs w:val="24"/>
                <w:rtl w:val="0"/>
                <w:lang w:val="zh-TW" w:eastAsia="zh-TW"/>
              </w:rPr>
            </w:pPr>
            <w:r>
              <w:rPr>
                <w:rFonts w:hint="eastAsia" w:eastAsia="Arial Unicode MS"/>
                <w:sz w:val="24"/>
                <w:szCs w:val="24"/>
                <w:shd w:val="clear" w:color="auto" w:fill="auto"/>
                <w:rtl w:val="0"/>
                <w:lang w:val="zh-TW" w:eastAsia="zh-TW"/>
              </w:rPr>
              <w:t>负责将企业提供的文化产品与概念方案统筹进行展陈设计、美化提升等；配合主办方及前海参展企业等，参与展览开幕式、闭幕式等活动的筹划与开展。</w:t>
            </w:r>
          </w:p>
          <w:p>
            <w:pPr>
              <w:framePr w:hRule="auto" w:wrap="auto" w:vAnchor="margin" w:hAnchor="text" w:yAlign="inline"/>
              <w:widowControl/>
              <w:numPr>
                <w:ilvl w:val="0"/>
                <w:numId w:val="4"/>
              </w:numPr>
              <w:shd w:val="clear" w:color="auto" w:fill="FFFFFF"/>
              <w:bidi w:val="0"/>
              <w:spacing w:line="500" w:lineRule="exact"/>
              <w:ind w:right="0"/>
              <w:jc w:val="both"/>
              <w:rPr>
                <w:b/>
                <w:bCs/>
                <w:sz w:val="24"/>
                <w:szCs w:val="24"/>
                <w:rtl w:val="0"/>
                <w:lang w:val="zh-TW" w:eastAsia="zh-TW"/>
              </w:rPr>
            </w:pPr>
            <w:r>
              <w:rPr>
                <w:rFonts w:hint="eastAsia" w:eastAsia="Arial Unicode MS"/>
                <w:b w:val="0"/>
                <w:bCs w:val="0"/>
                <w:sz w:val="24"/>
                <w:szCs w:val="24"/>
                <w:shd w:val="clear" w:color="auto" w:fill="auto"/>
                <w:rtl w:val="0"/>
                <w:lang w:val="zh-TW" w:eastAsia="zh-TW"/>
              </w:rPr>
              <w:t>负责前海展位的设备租赁和材料制作</w:t>
            </w:r>
          </w:p>
          <w:p>
            <w:pPr>
              <w:framePr w:hRule="auto" w:wrap="auto" w:vAnchor="margin" w:hAnchor="text" w:yAlign="inline"/>
              <w:widowControl/>
              <w:numPr>
                <w:ilvl w:val="0"/>
                <w:numId w:val="5"/>
              </w:numPr>
              <w:shd w:val="clear" w:color="auto" w:fill="FFFFFF"/>
              <w:bidi w:val="0"/>
              <w:spacing w:line="500" w:lineRule="exact"/>
              <w:ind w:right="0"/>
              <w:jc w:val="both"/>
              <w:rPr>
                <w:sz w:val="24"/>
                <w:szCs w:val="24"/>
                <w:rtl w:val="0"/>
                <w:lang w:val="zh-TW" w:eastAsia="zh-TW"/>
              </w:rPr>
            </w:pPr>
            <w:r>
              <w:rPr>
                <w:rFonts w:hint="eastAsia" w:eastAsia="Arial Unicode MS"/>
                <w:sz w:val="24"/>
                <w:szCs w:val="24"/>
                <w:shd w:val="clear" w:color="auto" w:fill="auto"/>
                <w:rtl w:val="0"/>
                <w:lang w:val="zh-TW" w:eastAsia="zh-TW"/>
              </w:rPr>
              <w:t>根据审定的前海展陈设计方案终稿，负责租赁前海展位需要的展陈设备，包括但不限于电子显示屏、数字交互设备、供电设备、灯具、陈列柜、桌椅、地毯等设备和材料。</w:t>
            </w:r>
          </w:p>
          <w:p>
            <w:pPr>
              <w:framePr w:hRule="auto" w:wrap="auto" w:vAnchor="margin" w:hAnchor="text" w:yAlign="inline"/>
              <w:widowControl/>
              <w:numPr>
                <w:ilvl w:val="0"/>
                <w:numId w:val="5"/>
              </w:numPr>
              <w:shd w:val="clear" w:color="auto" w:fill="FFFFFF"/>
              <w:bidi w:val="0"/>
              <w:spacing w:line="500" w:lineRule="exact"/>
              <w:ind w:right="0"/>
              <w:jc w:val="both"/>
              <w:rPr>
                <w:sz w:val="24"/>
                <w:szCs w:val="24"/>
                <w:rtl w:val="0"/>
                <w:lang w:val="zh-TW" w:eastAsia="zh-TW"/>
              </w:rPr>
            </w:pPr>
            <w:r>
              <w:rPr>
                <w:rFonts w:hint="eastAsia" w:eastAsia="Arial Unicode MS"/>
                <w:sz w:val="24"/>
                <w:szCs w:val="24"/>
                <w:shd w:val="clear" w:color="auto" w:fill="auto"/>
                <w:rtl w:val="0"/>
                <w:lang w:val="zh-TW" w:eastAsia="zh-TW"/>
              </w:rPr>
              <w:t>根据审定的前海展位设计方案终稿，负责前海展位的全部材料购置和下厂制作，严格保证用于布展的制作材料符合文博会展会标准及规格，承担制作人工及材料费用。</w:t>
            </w:r>
          </w:p>
          <w:p>
            <w:pPr>
              <w:framePr w:hRule="auto" w:wrap="auto" w:vAnchor="margin" w:hAnchor="text" w:yAlign="inline"/>
              <w:widowControl/>
              <w:numPr>
                <w:ilvl w:val="0"/>
                <w:numId w:val="5"/>
              </w:numPr>
              <w:shd w:val="clear" w:color="auto" w:fill="FFFFFF"/>
              <w:bidi w:val="0"/>
              <w:spacing w:line="500" w:lineRule="exact"/>
              <w:ind w:right="0"/>
              <w:jc w:val="both"/>
              <w:rPr>
                <w:sz w:val="24"/>
                <w:szCs w:val="24"/>
                <w:rtl w:val="0"/>
                <w:lang w:val="zh-TW" w:eastAsia="zh-TW"/>
              </w:rPr>
            </w:pPr>
            <w:r>
              <w:rPr>
                <w:rFonts w:hint="eastAsia" w:eastAsia="Arial Unicode MS"/>
                <w:sz w:val="24"/>
                <w:szCs w:val="24"/>
                <w:shd w:val="clear" w:color="auto" w:fill="auto"/>
                <w:rtl w:val="0"/>
                <w:lang w:val="zh-TW" w:eastAsia="zh-TW"/>
              </w:rPr>
              <w:t>负责前海展位材料的保存保管和运输搬运，负责支付有关工作人员的劳务费用，负责参展企业文化产品、装置及设备的保管保存、搬运、摆放和布置等工作。</w:t>
            </w:r>
          </w:p>
          <w:p>
            <w:pPr>
              <w:framePr w:hRule="auto" w:wrap="auto" w:vAnchor="margin" w:hAnchor="text" w:yAlign="inline"/>
              <w:widowControl/>
              <w:numPr>
                <w:ilvl w:val="0"/>
                <w:numId w:val="6"/>
              </w:numPr>
              <w:shd w:val="clear" w:color="auto" w:fill="FFFFFF"/>
              <w:bidi w:val="0"/>
              <w:spacing w:line="500" w:lineRule="exact"/>
              <w:ind w:right="0"/>
              <w:jc w:val="both"/>
              <w:rPr>
                <w:b/>
                <w:bCs/>
                <w:sz w:val="24"/>
                <w:szCs w:val="24"/>
                <w:rtl w:val="0"/>
                <w:lang w:val="zh-TW" w:eastAsia="zh-TW"/>
              </w:rPr>
            </w:pPr>
            <w:r>
              <w:rPr>
                <w:rFonts w:hint="eastAsia" w:eastAsia="Arial Unicode MS"/>
                <w:b w:val="0"/>
                <w:bCs w:val="0"/>
                <w:sz w:val="24"/>
                <w:szCs w:val="24"/>
                <w:shd w:val="clear" w:color="auto" w:fill="auto"/>
                <w:rtl w:val="0"/>
                <w:lang w:val="zh-TW" w:eastAsia="zh-TW"/>
              </w:rPr>
              <w:t>负责前海展位的布展搭建及撤展工作</w:t>
            </w:r>
          </w:p>
          <w:p>
            <w:pPr>
              <w:framePr w:hRule="auto" w:wrap="auto" w:vAnchor="margin" w:hAnchor="text" w:yAlign="inline"/>
              <w:widowControl/>
              <w:numPr>
                <w:ilvl w:val="0"/>
                <w:numId w:val="7"/>
              </w:numPr>
              <w:shd w:val="clear" w:color="auto" w:fill="FFFFFF"/>
              <w:bidi w:val="0"/>
              <w:spacing w:line="500" w:lineRule="exact"/>
              <w:ind w:right="0"/>
              <w:jc w:val="both"/>
              <w:rPr>
                <w:sz w:val="24"/>
                <w:szCs w:val="24"/>
                <w:rtl w:val="0"/>
                <w:lang w:val="zh-TW" w:eastAsia="zh-TW"/>
              </w:rPr>
            </w:pPr>
            <w:r>
              <w:rPr>
                <w:rFonts w:hint="eastAsia" w:eastAsia="Arial Unicode MS"/>
                <w:sz w:val="24"/>
                <w:szCs w:val="24"/>
                <w:shd w:val="clear" w:color="auto" w:fill="auto"/>
                <w:rtl w:val="0"/>
                <w:lang w:val="zh-TW" w:eastAsia="zh-TW"/>
              </w:rPr>
              <w:t>负责前海展位布展工作，包括前海展位整体结构搭建、材料组装拼接和设备设施安装等布展搭建工作；负责企业展位设施设备安装，配合产品摆放、陈列和保管等工作。</w:t>
            </w:r>
          </w:p>
          <w:p>
            <w:pPr>
              <w:framePr w:hRule="auto" w:wrap="auto" w:vAnchor="margin" w:hAnchor="text" w:yAlign="inline"/>
              <w:widowControl/>
              <w:numPr>
                <w:ilvl w:val="0"/>
                <w:numId w:val="7"/>
              </w:numPr>
              <w:shd w:val="clear" w:color="auto" w:fill="FFFFFF"/>
              <w:bidi w:val="0"/>
              <w:spacing w:line="500" w:lineRule="exact"/>
              <w:ind w:right="0"/>
              <w:jc w:val="both"/>
              <w:rPr>
                <w:sz w:val="24"/>
                <w:szCs w:val="24"/>
                <w:rtl w:val="0"/>
                <w:lang w:val="zh-TW" w:eastAsia="zh-TW"/>
              </w:rPr>
            </w:pPr>
            <w:r>
              <w:rPr>
                <w:rFonts w:hint="eastAsia" w:eastAsia="Arial Unicode MS"/>
                <w:sz w:val="24"/>
                <w:szCs w:val="24"/>
                <w:shd w:val="clear" w:color="auto" w:fill="auto"/>
                <w:rtl w:val="0"/>
                <w:lang w:val="zh-TW" w:eastAsia="zh-TW"/>
              </w:rPr>
              <w:t>在文博会结束后，负责前海展位的撤展、清理等工作，负责文博会期间现场租用物品返还及相关手续办理；负责协助企业完成展陈设备及产品的拆除、返还及搬运等。</w:t>
            </w:r>
          </w:p>
          <w:p>
            <w:pPr>
              <w:framePr w:hRule="auto" w:wrap="auto" w:vAnchor="margin" w:hAnchor="text" w:yAlign="inline"/>
              <w:widowControl/>
              <w:numPr>
                <w:ilvl w:val="0"/>
                <w:numId w:val="7"/>
              </w:numPr>
              <w:shd w:val="clear" w:color="auto" w:fill="FFFFFF"/>
              <w:bidi w:val="0"/>
              <w:spacing w:line="500" w:lineRule="exact"/>
              <w:ind w:right="0"/>
              <w:jc w:val="both"/>
              <w:rPr>
                <w:sz w:val="24"/>
                <w:szCs w:val="24"/>
                <w:rtl w:val="0"/>
                <w:lang w:val="zh-TW" w:eastAsia="zh-TW"/>
              </w:rPr>
            </w:pPr>
            <w:r>
              <w:rPr>
                <w:rFonts w:hint="eastAsia" w:eastAsia="Arial Unicode MS"/>
                <w:sz w:val="24"/>
                <w:szCs w:val="24"/>
                <w:shd w:val="clear" w:color="auto" w:fill="auto"/>
                <w:rtl w:val="0"/>
                <w:lang w:val="zh-TW" w:eastAsia="zh-TW"/>
              </w:rPr>
              <w:t>负责布展搭建及撤展过程中的服务监督、质量监管、水电管理及施工安全等工作；负责支付布展撤展工人的劳务费用。</w:t>
            </w:r>
          </w:p>
          <w:p>
            <w:pPr>
              <w:framePr w:hRule="auto" w:wrap="auto" w:vAnchor="margin" w:hAnchor="text" w:yAlign="inline"/>
              <w:widowControl/>
              <w:numPr>
                <w:ilvl w:val="0"/>
                <w:numId w:val="8"/>
              </w:numPr>
              <w:shd w:val="clear" w:color="auto" w:fill="FFFFFF"/>
              <w:bidi w:val="0"/>
              <w:spacing w:line="500" w:lineRule="exact"/>
              <w:ind w:right="0"/>
              <w:jc w:val="both"/>
              <w:rPr>
                <w:b/>
                <w:bCs/>
                <w:sz w:val="24"/>
                <w:szCs w:val="24"/>
                <w:rtl w:val="0"/>
                <w:lang w:val="zh-TW" w:eastAsia="zh-TW"/>
              </w:rPr>
            </w:pPr>
            <w:r>
              <w:rPr>
                <w:rFonts w:hint="eastAsia" w:eastAsia="Arial Unicode MS"/>
                <w:b w:val="0"/>
                <w:bCs w:val="0"/>
                <w:sz w:val="24"/>
                <w:szCs w:val="24"/>
                <w:shd w:val="clear" w:color="auto" w:fill="auto"/>
                <w:rtl w:val="0"/>
                <w:lang w:val="zh-TW" w:eastAsia="zh-TW"/>
              </w:rPr>
              <w:t>其他</w:t>
            </w:r>
          </w:p>
          <w:p>
            <w:pPr>
              <w:framePr w:hRule="auto" w:wrap="auto" w:vAnchor="margin" w:hAnchor="text" w:yAlign="inline"/>
              <w:widowControl/>
              <w:numPr>
                <w:ilvl w:val="0"/>
                <w:numId w:val="9"/>
              </w:numPr>
              <w:shd w:val="clear" w:color="auto" w:fill="FFFFFF"/>
              <w:bidi w:val="0"/>
              <w:spacing w:line="500" w:lineRule="exact"/>
              <w:ind w:right="0"/>
              <w:jc w:val="both"/>
              <w:rPr>
                <w:sz w:val="24"/>
                <w:szCs w:val="24"/>
                <w:rtl w:val="0"/>
                <w:lang w:val="zh-TW" w:eastAsia="zh-TW"/>
              </w:rPr>
            </w:pPr>
            <w:r>
              <w:rPr>
                <w:rFonts w:hint="eastAsia" w:eastAsia="Arial Unicode MS"/>
                <w:sz w:val="24"/>
                <w:szCs w:val="24"/>
                <w:shd w:val="clear" w:color="auto" w:fill="auto"/>
                <w:rtl w:val="0"/>
                <w:lang w:val="zh-TW" w:eastAsia="zh-TW"/>
              </w:rPr>
              <w:t>负责组建、统筹策展团队，对接展览各项事务。</w:t>
            </w:r>
          </w:p>
          <w:p>
            <w:pPr>
              <w:framePr w:hRule="auto" w:wrap="auto" w:vAnchor="margin" w:hAnchor="text" w:yAlign="inline"/>
              <w:widowControl/>
              <w:numPr>
                <w:ilvl w:val="0"/>
                <w:numId w:val="9"/>
              </w:numPr>
              <w:shd w:val="clear" w:color="auto" w:fill="FFFFFF"/>
              <w:bidi w:val="0"/>
              <w:spacing w:line="500" w:lineRule="exact"/>
              <w:ind w:right="0"/>
              <w:jc w:val="both"/>
              <w:rPr>
                <w:sz w:val="24"/>
                <w:szCs w:val="24"/>
                <w:rtl w:val="0"/>
                <w:lang w:val="zh-TW" w:eastAsia="zh-TW"/>
              </w:rPr>
            </w:pPr>
            <w:r>
              <w:rPr>
                <w:rFonts w:hint="eastAsia" w:eastAsia="Arial Unicode MS"/>
                <w:sz w:val="24"/>
                <w:szCs w:val="24"/>
                <w:shd w:val="clear" w:color="auto" w:fill="auto"/>
                <w:rtl w:val="0"/>
                <w:lang w:val="zh-TW" w:eastAsia="zh-TW"/>
              </w:rPr>
              <w:t>负责主要广告位租赁和线上展厅，配合宣传及接待。</w:t>
            </w:r>
          </w:p>
          <w:p>
            <w:pPr>
              <w:framePr w:hRule="auto" w:wrap="auto" w:vAnchor="margin" w:hAnchor="text" w:yAlign="inline"/>
              <w:widowControl/>
              <w:numPr>
                <w:ilvl w:val="0"/>
                <w:numId w:val="9"/>
              </w:numPr>
              <w:shd w:val="clear" w:color="auto" w:fill="FFFFFF"/>
              <w:bidi w:val="0"/>
              <w:spacing w:line="500" w:lineRule="exact"/>
              <w:ind w:right="0"/>
              <w:jc w:val="both"/>
              <w:rPr>
                <w:sz w:val="24"/>
                <w:szCs w:val="24"/>
                <w:rtl w:val="0"/>
                <w:lang w:val="zh-TW" w:eastAsia="zh-TW"/>
              </w:rPr>
            </w:pPr>
            <w:r>
              <w:rPr>
                <w:rFonts w:hint="eastAsia" w:eastAsia="Arial Unicode MS"/>
                <w:sz w:val="24"/>
                <w:szCs w:val="24"/>
                <w:shd w:val="clear" w:color="auto" w:fill="auto"/>
                <w:rtl w:val="0"/>
                <w:lang w:val="zh-TW" w:eastAsia="zh-TW"/>
              </w:rPr>
              <w:t>负责进行展览效果预期及后期评估、总结等。</w:t>
            </w:r>
          </w:p>
          <w:p>
            <w:pPr>
              <w:framePr w:hRule="auto" w:wrap="auto" w:vAnchor="margin" w:hAnchor="text" w:yAlign="inline"/>
              <w:widowControl/>
              <w:shd w:val="clear" w:color="auto" w:fill="FFFFFF"/>
              <w:bidi w:val="0"/>
              <w:spacing w:line="500" w:lineRule="exact"/>
              <w:ind w:left="0" w:right="0" w:firstLine="0"/>
              <w:jc w:val="both"/>
              <w:rPr>
                <w:b/>
                <w:bCs/>
                <w:sz w:val="24"/>
                <w:szCs w:val="24"/>
                <w:shd w:val="clear" w:color="auto" w:fill="auto"/>
                <w:rtl w:val="0"/>
              </w:rPr>
            </w:pPr>
            <w:r>
              <w:rPr>
                <w:rFonts w:hint="eastAsia" w:eastAsia="Arial Unicode MS"/>
                <w:b w:val="0"/>
                <w:bCs w:val="0"/>
                <w:sz w:val="24"/>
                <w:szCs w:val="24"/>
                <w:shd w:val="clear" w:color="auto" w:fill="auto"/>
                <w:rtl w:val="0"/>
                <w:lang w:val="zh-TW" w:eastAsia="zh-TW"/>
              </w:rPr>
              <w:t>项目成果（包括但不限于）：</w:t>
            </w:r>
          </w:p>
          <w:p>
            <w:pPr>
              <w:framePr w:hRule="auto" w:wrap="auto" w:vAnchor="margin" w:hAnchor="text" w:yAlign="inline"/>
              <w:widowControl/>
              <w:shd w:val="clear" w:color="auto" w:fill="FFFFFF"/>
              <w:bidi w:val="0"/>
              <w:spacing w:line="500" w:lineRule="exact"/>
              <w:ind w:left="0" w:right="0" w:firstLine="0"/>
              <w:jc w:val="both"/>
              <w:rPr>
                <w:sz w:val="24"/>
                <w:szCs w:val="24"/>
                <w:shd w:val="clear" w:color="auto" w:fill="auto"/>
                <w:rtl w:val="0"/>
              </w:rPr>
            </w:pPr>
            <w:r>
              <w:rPr>
                <w:rFonts w:hint="eastAsia" w:eastAsia="Arial Unicode MS"/>
                <w:sz w:val="24"/>
                <w:szCs w:val="24"/>
                <w:shd w:val="clear" w:color="auto" w:fill="auto"/>
                <w:rtl w:val="0"/>
                <w:lang w:val="zh-TW" w:eastAsia="zh-TW"/>
              </w:rPr>
              <w:t>项目将形成以下成果，即：</w:t>
            </w:r>
          </w:p>
          <w:p>
            <w:pPr>
              <w:framePr w:hRule="auto" w:wrap="auto" w:vAnchor="margin" w:hAnchor="text" w:yAlign="inline"/>
              <w:widowControl/>
              <w:shd w:val="clear" w:color="auto" w:fill="FFFFFF"/>
              <w:bidi w:val="0"/>
              <w:spacing w:line="500" w:lineRule="exact"/>
              <w:ind w:left="0" w:right="0" w:firstLine="0"/>
              <w:jc w:val="both"/>
              <w:rPr>
                <w:sz w:val="24"/>
                <w:szCs w:val="24"/>
                <w:shd w:val="clear" w:color="auto" w:fill="auto"/>
                <w:rtl w:val="0"/>
              </w:rPr>
            </w:pPr>
            <w:r>
              <w:rPr>
                <w:rFonts w:ascii="Times New Roman" w:hAnsi="Times New Roman"/>
                <w:sz w:val="24"/>
                <w:szCs w:val="24"/>
                <w:shd w:val="clear" w:color="auto" w:fill="auto"/>
                <w:rtl w:val="0"/>
                <w:lang w:val="en-US"/>
              </w:rPr>
              <w:t>1.</w:t>
            </w:r>
            <w:r>
              <w:rPr>
                <w:rFonts w:hint="eastAsia" w:eastAsia="Arial Unicode MS"/>
                <w:sz w:val="24"/>
                <w:szCs w:val="24"/>
                <w:shd w:val="clear" w:color="auto" w:fill="auto"/>
                <w:rtl w:val="0"/>
                <w:lang w:val="zh-TW" w:eastAsia="zh-TW"/>
              </w:rPr>
              <w:t>第十九届文博会主展馆前海展位策展布展工作计划（电子版）。</w:t>
            </w:r>
          </w:p>
          <w:p>
            <w:pPr>
              <w:framePr w:hRule="auto" w:wrap="auto" w:vAnchor="margin" w:hAnchor="text" w:yAlign="inline"/>
              <w:widowControl/>
              <w:shd w:val="clear" w:color="auto" w:fill="FFFFFF"/>
              <w:bidi w:val="0"/>
              <w:spacing w:line="500" w:lineRule="exact"/>
              <w:ind w:left="0" w:right="0" w:firstLine="0"/>
              <w:jc w:val="both"/>
              <w:rPr>
                <w:sz w:val="24"/>
                <w:szCs w:val="24"/>
                <w:shd w:val="clear" w:color="auto" w:fill="auto"/>
                <w:rtl w:val="0"/>
              </w:rPr>
            </w:pPr>
            <w:r>
              <w:rPr>
                <w:rFonts w:ascii="Times New Roman" w:hAnsi="Times New Roman"/>
                <w:sz w:val="24"/>
                <w:szCs w:val="24"/>
                <w:shd w:val="clear" w:color="auto" w:fill="auto"/>
                <w:rtl w:val="0"/>
                <w:lang w:val="en-US"/>
              </w:rPr>
              <w:t>2.</w:t>
            </w:r>
            <w:r>
              <w:rPr>
                <w:rFonts w:hint="eastAsia" w:eastAsia="Arial Unicode MS"/>
                <w:sz w:val="24"/>
                <w:szCs w:val="24"/>
                <w:shd w:val="clear" w:color="auto" w:fill="auto"/>
                <w:rtl w:val="0"/>
                <w:lang w:val="zh-TW" w:eastAsia="zh-TW"/>
              </w:rPr>
              <w:t>第十九届文博会主展馆前海展位总策展布展实施方案（电子版）。</w:t>
            </w:r>
          </w:p>
          <w:p>
            <w:pPr>
              <w:framePr w:hRule="auto" w:wrap="auto" w:vAnchor="margin" w:hAnchor="text" w:yAlign="inline"/>
              <w:widowControl/>
              <w:shd w:val="clear" w:color="auto" w:fill="FFFFFF"/>
              <w:bidi w:val="0"/>
              <w:spacing w:line="500" w:lineRule="exact"/>
              <w:ind w:left="0" w:right="0" w:firstLine="0"/>
              <w:jc w:val="both"/>
              <w:rPr>
                <w:sz w:val="24"/>
                <w:szCs w:val="24"/>
                <w:shd w:val="clear" w:color="auto" w:fill="auto"/>
                <w:rtl w:val="0"/>
              </w:rPr>
            </w:pPr>
            <w:r>
              <w:rPr>
                <w:rFonts w:ascii="Times New Roman" w:hAnsi="Times New Roman"/>
                <w:sz w:val="24"/>
                <w:szCs w:val="24"/>
                <w:shd w:val="clear" w:color="auto" w:fill="auto"/>
                <w:rtl w:val="0"/>
                <w:lang w:val="en-US"/>
              </w:rPr>
              <w:t>3.</w:t>
            </w:r>
            <w:r>
              <w:rPr>
                <w:rFonts w:hint="eastAsia" w:eastAsia="Arial Unicode MS"/>
                <w:sz w:val="24"/>
                <w:szCs w:val="24"/>
                <w:shd w:val="clear" w:color="auto" w:fill="auto"/>
                <w:rtl w:val="0"/>
                <w:lang w:val="zh-TW" w:eastAsia="zh-TW"/>
              </w:rPr>
              <w:t>第十九届文博会前海展位总体设计方案终稿，方案需包含线下展馆前海展位三维概念设计方案图纸、前海展位各展区图文平面文案等（电子版）。</w:t>
            </w:r>
          </w:p>
          <w:p>
            <w:pPr>
              <w:framePr w:hRule="auto" w:wrap="auto" w:vAnchor="margin" w:hAnchor="text" w:yAlign="inline"/>
              <w:widowControl/>
              <w:shd w:val="clear" w:color="auto" w:fill="FFFFFF"/>
              <w:bidi w:val="0"/>
              <w:spacing w:line="500" w:lineRule="exact"/>
              <w:ind w:left="0" w:right="0" w:firstLine="0"/>
              <w:jc w:val="both"/>
              <w:rPr>
                <w:rtl w:val="0"/>
              </w:rPr>
            </w:pPr>
            <w:r>
              <w:rPr>
                <w:rFonts w:ascii="Times New Roman" w:hAnsi="Times New Roman"/>
                <w:sz w:val="24"/>
                <w:szCs w:val="24"/>
                <w:shd w:val="clear" w:color="auto" w:fill="auto"/>
                <w:rtl w:val="0"/>
                <w:lang w:val="en-US"/>
              </w:rPr>
              <w:t>4.</w:t>
            </w:r>
            <w:r>
              <w:rPr>
                <w:rFonts w:hint="eastAsia" w:eastAsia="Arial Unicode MS"/>
                <w:sz w:val="24"/>
                <w:szCs w:val="24"/>
                <w:shd w:val="clear" w:color="auto" w:fill="auto"/>
                <w:rtl w:val="0"/>
                <w:lang w:val="zh-TW" w:eastAsia="zh-TW"/>
              </w:rPr>
              <w:t>第十九届文博会前海展位策展布展工作总结报告，报告需包含展位实际效果图、各区实际展位效果对比图及活动开展与接待工作情况等最终成果资料（电子版及文件纸质盖章版）。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4"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500" w:lineRule="exact"/>
              <w:jc w:val="center"/>
            </w:pPr>
            <w:r>
              <w:rPr>
                <w:rFonts w:hint="eastAsia" w:eastAsia="Arial Unicode MS"/>
                <w:sz w:val="24"/>
                <w:szCs w:val="24"/>
                <w:shd w:val="clear" w:color="auto" w:fill="auto"/>
                <w:rtl w:val="0"/>
                <w:lang w:val="zh-TW" w:eastAsia="zh-TW"/>
              </w:rPr>
              <w:t>项目预算</w:t>
            </w:r>
          </w:p>
        </w:tc>
        <w:tc>
          <w:tcPr>
            <w:tcW w:w="70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500" w:lineRule="exact"/>
            </w:pPr>
            <w:r>
              <w:rPr>
                <w:rFonts w:hint="default" w:ascii="宋体" w:hAnsi="宋体"/>
                <w:sz w:val="24"/>
                <w:szCs w:val="24"/>
                <w:shd w:val="clear" w:color="auto" w:fill="FFFFFF"/>
                <w:rtl w:val="0"/>
                <w:lang w:val="en-US"/>
              </w:rPr>
              <w:t>¥</w:t>
            </w:r>
            <w:r>
              <w:rPr>
                <w:rFonts w:ascii="宋体" w:hAnsi="宋体"/>
                <w:sz w:val="24"/>
                <w:szCs w:val="24"/>
                <w:shd w:val="clear" w:color="auto" w:fill="FFFFFF"/>
                <w:rtl w:val="0"/>
                <w:lang w:val="en-US"/>
              </w:rPr>
              <w:t>850000.00</w:t>
            </w:r>
            <w:r>
              <w:rPr>
                <w:rFonts w:hint="eastAsia" w:eastAsia="Arial Unicode MS"/>
                <w:sz w:val="24"/>
                <w:szCs w:val="24"/>
                <w:shd w:val="clear" w:color="auto" w:fill="FFFFFF"/>
                <w:rtl w:val="0"/>
                <w:lang w:val="zh-TW" w:eastAsia="zh-TW"/>
              </w:rPr>
              <w:t>（人民币）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44"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500" w:lineRule="exact"/>
              <w:jc w:val="center"/>
            </w:pPr>
            <w:r>
              <w:rPr>
                <w:rFonts w:hint="eastAsia" w:eastAsia="Arial Unicode MS"/>
                <w:kern w:val="0"/>
                <w:sz w:val="24"/>
                <w:szCs w:val="24"/>
                <w:shd w:val="clear" w:color="auto" w:fill="auto"/>
                <w:rtl w:val="0"/>
                <w:lang w:val="zh-TW" w:eastAsia="zh-TW"/>
              </w:rPr>
              <w:t>标书获得办法</w:t>
            </w:r>
          </w:p>
        </w:tc>
        <w:tc>
          <w:tcPr>
            <w:tcW w:w="70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500" w:lineRule="exact"/>
            </w:pPr>
            <w:r>
              <w:rPr>
                <w:rFonts w:hint="eastAsia" w:eastAsia="Arial Unicode MS"/>
                <w:kern w:val="0"/>
                <w:sz w:val="24"/>
                <w:szCs w:val="24"/>
                <w:shd w:val="clear" w:color="auto" w:fill="auto"/>
                <w:rtl w:val="0"/>
                <w:lang w:val="zh-TW" w:eastAsia="zh-TW"/>
              </w:rPr>
              <w:t>招标文件为电子版，投标人可在前海管理局官网（信息公开</w:t>
            </w:r>
            <w:r>
              <w:rPr>
                <w:rFonts w:ascii="宋体" w:hAnsi="宋体"/>
                <w:kern w:val="0"/>
                <w:sz w:val="24"/>
                <w:szCs w:val="24"/>
                <w:shd w:val="clear" w:color="auto" w:fill="auto"/>
                <w:rtl w:val="0"/>
                <w:lang w:val="en-US"/>
              </w:rPr>
              <w:t>-</w:t>
            </w:r>
            <w:r>
              <w:rPr>
                <w:rFonts w:hint="eastAsia" w:eastAsia="Arial Unicode MS"/>
                <w:kern w:val="0"/>
                <w:sz w:val="24"/>
                <w:szCs w:val="24"/>
                <w:shd w:val="clear" w:color="auto" w:fill="auto"/>
                <w:rtl w:val="0"/>
                <w:lang w:val="zh-TW" w:eastAsia="zh-TW"/>
              </w:rPr>
              <w:t>招标公告栏目）</w:t>
            </w:r>
            <w:r>
              <w:rPr>
                <w:rFonts w:ascii="宋体" w:hAnsi="宋体"/>
                <w:kern w:val="0"/>
                <w:sz w:val="24"/>
                <w:szCs w:val="24"/>
                <w:shd w:val="clear" w:color="auto" w:fill="auto"/>
                <w:rtl w:val="0"/>
                <w:lang w:val="en-US"/>
              </w:rPr>
              <w:t>(http://qh.sz.gov.cn/)</w:t>
            </w:r>
            <w:r>
              <w:rPr>
                <w:rFonts w:hint="eastAsia" w:eastAsia="Arial Unicode MS"/>
                <w:kern w:val="0"/>
                <w:sz w:val="24"/>
                <w:szCs w:val="24"/>
                <w:shd w:val="clear" w:color="auto" w:fill="auto"/>
                <w:rtl w:val="0"/>
                <w:lang w:val="zh-TW" w:eastAsia="zh-TW"/>
              </w:rPr>
              <w:t>免费下载。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44"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500" w:lineRule="exact"/>
              <w:jc w:val="center"/>
            </w:pPr>
            <w:r>
              <w:rPr>
                <w:rFonts w:hint="eastAsia" w:eastAsia="Arial Unicode MS"/>
                <w:kern w:val="0"/>
                <w:sz w:val="24"/>
                <w:szCs w:val="24"/>
                <w:shd w:val="clear" w:color="auto" w:fill="auto"/>
                <w:rtl w:val="0"/>
                <w:lang w:val="zh-TW" w:eastAsia="zh-TW"/>
              </w:rPr>
              <w:t>报名方式</w:t>
            </w:r>
          </w:p>
        </w:tc>
        <w:tc>
          <w:tcPr>
            <w:tcW w:w="70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500" w:lineRule="exact"/>
              <w:jc w:val="left"/>
              <w:rPr>
                <w:rFonts w:ascii="SimSong Bold" w:hAnsi="SimSong Bold" w:eastAsia="SimSong Bold" w:cs="SimSong Bold"/>
                <w:kern w:val="0"/>
                <w:sz w:val="24"/>
                <w:szCs w:val="24"/>
                <w:shd w:val="clear" w:color="auto" w:fill="auto"/>
              </w:rPr>
            </w:pPr>
            <w:r>
              <w:rPr>
                <w:rFonts w:hint="eastAsia" w:eastAsia="Arial Unicode MS"/>
                <w:kern w:val="0"/>
                <w:sz w:val="24"/>
                <w:szCs w:val="24"/>
                <w:shd w:val="clear" w:color="auto" w:fill="auto"/>
                <w:rtl w:val="0"/>
                <w:lang w:val="zh-TW" w:eastAsia="zh-TW"/>
              </w:rPr>
              <w:t>将投标文件（一式五份，正本</w:t>
            </w:r>
            <w:r>
              <w:rPr>
                <w:rFonts w:ascii="宋体" w:hAnsi="宋体"/>
                <w:kern w:val="0"/>
                <w:sz w:val="24"/>
                <w:szCs w:val="24"/>
                <w:shd w:val="clear" w:color="auto" w:fill="auto"/>
                <w:rtl w:val="0"/>
                <w:lang w:val="en-US"/>
              </w:rPr>
              <w:t>1</w:t>
            </w:r>
            <w:r>
              <w:rPr>
                <w:rFonts w:hint="eastAsia" w:eastAsia="Arial Unicode MS"/>
                <w:kern w:val="0"/>
                <w:sz w:val="24"/>
                <w:szCs w:val="24"/>
                <w:shd w:val="clear" w:color="auto" w:fill="auto"/>
                <w:rtl w:val="0"/>
                <w:lang w:val="zh-TW" w:eastAsia="zh-TW"/>
              </w:rPr>
              <w:t>份，副本</w:t>
            </w:r>
            <w:r>
              <w:rPr>
                <w:rFonts w:ascii="宋体" w:hAnsi="宋体"/>
                <w:kern w:val="0"/>
                <w:sz w:val="24"/>
                <w:szCs w:val="24"/>
                <w:shd w:val="clear" w:color="auto" w:fill="auto"/>
                <w:rtl w:val="0"/>
                <w:lang w:val="en-US"/>
              </w:rPr>
              <w:t>4</w:t>
            </w:r>
            <w:r>
              <w:rPr>
                <w:rFonts w:hint="eastAsia" w:eastAsia="Arial Unicode MS"/>
                <w:kern w:val="0"/>
                <w:sz w:val="24"/>
                <w:szCs w:val="24"/>
                <w:shd w:val="clear" w:color="auto" w:fill="auto"/>
                <w:rtl w:val="0"/>
                <w:lang w:val="zh-TW" w:eastAsia="zh-TW"/>
              </w:rPr>
              <w:t>份，附电子版，电子版是以光盘、</w:t>
            </w:r>
            <w:r>
              <w:rPr>
                <w:rFonts w:ascii="宋体" w:hAnsi="宋体"/>
                <w:kern w:val="0"/>
                <w:sz w:val="24"/>
                <w:szCs w:val="24"/>
                <w:shd w:val="clear" w:color="auto" w:fill="auto"/>
                <w:rtl w:val="0"/>
                <w:lang w:val="en-US"/>
              </w:rPr>
              <w:t>U</w:t>
            </w:r>
            <w:r>
              <w:rPr>
                <w:rFonts w:hint="eastAsia" w:eastAsia="Arial Unicode MS"/>
                <w:kern w:val="0"/>
                <w:sz w:val="24"/>
                <w:szCs w:val="24"/>
                <w:shd w:val="clear" w:color="auto" w:fill="auto"/>
                <w:rtl w:val="0"/>
                <w:lang w:val="zh-TW" w:eastAsia="zh-TW"/>
              </w:rPr>
              <w:t>盘或硬盘等移动存储介质提交的加盖公章的</w:t>
            </w:r>
            <w:r>
              <w:rPr>
                <w:rFonts w:ascii="宋体" w:hAnsi="宋体"/>
                <w:kern w:val="0"/>
                <w:sz w:val="24"/>
                <w:szCs w:val="24"/>
                <w:shd w:val="clear" w:color="auto" w:fill="auto"/>
                <w:rtl w:val="0"/>
                <w:lang w:val="en-US"/>
              </w:rPr>
              <w:t>PDF</w:t>
            </w:r>
            <w:r>
              <w:rPr>
                <w:rFonts w:hint="eastAsia" w:eastAsia="Arial Unicode MS"/>
                <w:kern w:val="0"/>
                <w:sz w:val="24"/>
                <w:szCs w:val="24"/>
                <w:shd w:val="clear" w:color="auto" w:fill="auto"/>
                <w:rtl w:val="0"/>
                <w:lang w:val="zh-TW" w:eastAsia="zh-TW"/>
              </w:rPr>
              <w:t>电子投标文件）密封并在</w:t>
            </w:r>
            <w:r>
              <w:rPr>
                <w:rFonts w:ascii="SimSong Bold" w:hAnsi="SimSong Bold"/>
                <w:kern w:val="0"/>
                <w:sz w:val="24"/>
                <w:szCs w:val="24"/>
                <w:shd w:val="clear" w:color="auto" w:fill="auto"/>
                <w:rtl w:val="0"/>
                <w:lang w:val="en-US"/>
              </w:rPr>
              <w:t>2023</w:t>
            </w:r>
            <w:r>
              <w:rPr>
                <w:rFonts w:hint="eastAsia" w:eastAsia="Arial Unicode MS"/>
                <w:kern w:val="0"/>
                <w:sz w:val="24"/>
                <w:szCs w:val="24"/>
                <w:shd w:val="clear" w:color="auto" w:fill="auto"/>
                <w:rtl w:val="0"/>
                <w:lang w:val="zh-TW" w:eastAsia="zh-TW"/>
              </w:rPr>
              <w:t>年</w:t>
            </w:r>
            <w:r>
              <w:rPr>
                <w:rFonts w:ascii="SimSong Bold" w:hAnsi="SimSong Bold"/>
                <w:kern w:val="0"/>
                <w:sz w:val="24"/>
                <w:szCs w:val="24"/>
                <w:shd w:val="clear" w:color="auto" w:fill="auto"/>
                <w:rtl w:val="0"/>
                <w:lang w:val="en-US"/>
              </w:rPr>
              <w:t>5</w:t>
            </w:r>
            <w:r>
              <w:rPr>
                <w:rFonts w:hint="eastAsia" w:eastAsia="Arial Unicode MS"/>
                <w:kern w:val="0"/>
                <w:sz w:val="24"/>
                <w:szCs w:val="24"/>
                <w:shd w:val="clear" w:color="auto" w:fill="auto"/>
                <w:rtl w:val="0"/>
                <w:lang w:val="zh-TW" w:eastAsia="zh-TW"/>
              </w:rPr>
              <w:t>月</w:t>
            </w:r>
            <w:r>
              <w:rPr>
                <w:rFonts w:ascii="SimSong Bold" w:hAnsi="SimSong Bold"/>
                <w:kern w:val="0"/>
                <w:sz w:val="24"/>
                <w:szCs w:val="24"/>
                <w:shd w:val="clear" w:color="auto" w:fill="auto"/>
                <w:rtl w:val="0"/>
                <w:lang w:val="en-US"/>
              </w:rPr>
              <w:t>15</w:t>
            </w:r>
            <w:r>
              <w:rPr>
                <w:rFonts w:hint="eastAsia" w:eastAsia="Arial Unicode MS"/>
                <w:kern w:val="0"/>
                <w:sz w:val="24"/>
                <w:szCs w:val="24"/>
                <w:shd w:val="clear" w:color="auto" w:fill="auto"/>
                <w:rtl w:val="0"/>
                <w:lang w:val="zh-TW" w:eastAsia="zh-TW"/>
              </w:rPr>
              <w:t>日上午</w:t>
            </w:r>
            <w:r>
              <w:rPr>
                <w:rFonts w:ascii="SimSong Bold" w:hAnsi="SimSong Bold"/>
                <w:kern w:val="0"/>
                <w:sz w:val="24"/>
                <w:szCs w:val="24"/>
                <w:shd w:val="clear" w:color="auto" w:fill="auto"/>
                <w:rtl w:val="0"/>
                <w:lang w:val="en-US"/>
              </w:rPr>
              <w:t>09:30</w:t>
            </w:r>
            <w:r>
              <w:rPr>
                <w:rFonts w:hint="eastAsia" w:eastAsia="Arial Unicode MS"/>
                <w:kern w:val="0"/>
                <w:sz w:val="24"/>
                <w:szCs w:val="24"/>
                <w:shd w:val="clear" w:color="auto" w:fill="auto"/>
                <w:rtl w:val="0"/>
                <w:lang w:val="zh-TW" w:eastAsia="zh-TW"/>
              </w:rPr>
              <w:t>时（北京时间）前送达（现场递交）至深圳市前海深港现代服务业合作区桂湾五路</w:t>
            </w:r>
            <w:r>
              <w:rPr>
                <w:rFonts w:ascii="SimSong Bold" w:hAnsi="SimSong Bold"/>
                <w:kern w:val="0"/>
                <w:sz w:val="24"/>
                <w:szCs w:val="24"/>
                <w:shd w:val="clear" w:color="auto" w:fill="auto"/>
                <w:rtl w:val="0"/>
                <w:lang w:val="en-US"/>
              </w:rPr>
              <w:t>123</w:t>
            </w:r>
            <w:r>
              <w:rPr>
                <w:rFonts w:hint="eastAsia" w:eastAsia="Arial Unicode MS"/>
                <w:kern w:val="0"/>
                <w:sz w:val="24"/>
                <w:szCs w:val="24"/>
                <w:shd w:val="clear" w:color="auto" w:fill="auto"/>
                <w:rtl w:val="0"/>
                <w:lang w:val="zh-TW" w:eastAsia="zh-TW"/>
              </w:rPr>
              <w:t>号前海大厦</w:t>
            </w:r>
            <w:r>
              <w:rPr>
                <w:rFonts w:ascii="SimSong Bold" w:hAnsi="SimSong Bold"/>
                <w:kern w:val="0"/>
                <w:sz w:val="24"/>
                <w:szCs w:val="24"/>
                <w:shd w:val="clear" w:color="auto" w:fill="auto"/>
                <w:rtl w:val="0"/>
                <w:lang w:val="en-US"/>
              </w:rPr>
              <w:t>T1</w:t>
            </w:r>
            <w:r>
              <w:rPr>
                <w:rFonts w:hint="eastAsia" w:eastAsia="Arial Unicode MS"/>
                <w:kern w:val="0"/>
                <w:sz w:val="24"/>
                <w:szCs w:val="24"/>
                <w:shd w:val="clear" w:color="auto" w:fill="auto"/>
                <w:rtl w:val="0"/>
                <w:lang w:val="zh-TW" w:eastAsia="zh-TW"/>
              </w:rPr>
              <w:t>栋</w:t>
            </w:r>
            <w:r>
              <w:rPr>
                <w:rFonts w:ascii="SimSong Bold" w:hAnsi="SimSong Bold"/>
                <w:kern w:val="0"/>
                <w:sz w:val="24"/>
                <w:szCs w:val="24"/>
                <w:shd w:val="clear" w:color="auto" w:fill="auto"/>
                <w:rtl w:val="0"/>
                <w:lang w:val="en-US"/>
              </w:rPr>
              <w:t>2505</w:t>
            </w:r>
            <w:r>
              <w:rPr>
                <w:rFonts w:hint="eastAsia" w:eastAsia="Arial Unicode MS"/>
                <w:kern w:val="0"/>
                <w:sz w:val="24"/>
                <w:szCs w:val="24"/>
                <w:shd w:val="clear" w:color="auto" w:fill="auto"/>
                <w:rtl w:val="0"/>
                <w:lang w:val="zh-TW" w:eastAsia="zh-TW"/>
              </w:rPr>
              <w:t>室。</w:t>
            </w:r>
          </w:p>
          <w:p>
            <w:pPr>
              <w:framePr w:hRule="auto" w:wrap="auto" w:vAnchor="margin" w:hAnchor="text" w:yAlign="inline"/>
              <w:shd w:val="clear" w:color="auto" w:fill="FFFFFF"/>
              <w:bidi w:val="0"/>
              <w:spacing w:line="500" w:lineRule="exact"/>
              <w:ind w:left="0" w:right="0" w:firstLine="0"/>
              <w:jc w:val="left"/>
              <w:rPr>
                <w:rFonts w:ascii="宋体" w:hAnsi="宋体" w:eastAsia="宋体" w:cs="宋体"/>
                <w:kern w:val="0"/>
                <w:sz w:val="24"/>
                <w:szCs w:val="24"/>
                <w:shd w:val="clear" w:color="auto" w:fill="auto"/>
                <w:rtl w:val="0"/>
              </w:rPr>
            </w:pPr>
            <w:r>
              <w:rPr>
                <w:rFonts w:hint="eastAsia" w:eastAsia="Arial Unicode MS"/>
                <w:kern w:val="0"/>
                <w:sz w:val="24"/>
                <w:szCs w:val="24"/>
                <w:shd w:val="clear" w:color="auto" w:fill="auto"/>
                <w:rtl w:val="0"/>
                <w:lang w:val="zh-TW" w:eastAsia="zh-TW"/>
              </w:rPr>
              <w:t>联系人：彭先生</w:t>
            </w:r>
          </w:p>
          <w:p>
            <w:pPr>
              <w:framePr w:hRule="auto" w:wrap="auto" w:vAnchor="margin" w:hAnchor="text" w:yAlign="inline"/>
              <w:shd w:val="clear" w:color="auto" w:fill="FFFFFF"/>
              <w:bidi w:val="0"/>
              <w:spacing w:line="500" w:lineRule="exact"/>
              <w:ind w:left="0" w:right="0" w:firstLine="0"/>
              <w:jc w:val="left"/>
              <w:rPr>
                <w:rFonts w:ascii="宋体" w:hAnsi="宋体" w:eastAsia="宋体" w:cs="宋体"/>
                <w:kern w:val="0"/>
                <w:sz w:val="24"/>
                <w:szCs w:val="24"/>
                <w:shd w:val="clear" w:color="auto" w:fill="auto"/>
                <w:rtl w:val="0"/>
              </w:rPr>
            </w:pPr>
            <w:r>
              <w:rPr>
                <w:rFonts w:hint="eastAsia" w:eastAsia="Arial Unicode MS"/>
                <w:kern w:val="0"/>
                <w:sz w:val="24"/>
                <w:szCs w:val="24"/>
                <w:shd w:val="clear" w:color="auto" w:fill="auto"/>
                <w:rtl w:val="0"/>
                <w:lang w:val="zh-TW" w:eastAsia="zh-TW"/>
              </w:rPr>
              <w:t>联系电话：</w:t>
            </w:r>
            <w:r>
              <w:rPr>
                <w:rFonts w:ascii="宋体" w:hAnsi="宋体"/>
                <w:kern w:val="0"/>
                <w:sz w:val="24"/>
                <w:szCs w:val="24"/>
                <w:shd w:val="clear" w:color="auto" w:fill="auto"/>
                <w:rtl w:val="0"/>
                <w:lang w:val="en-US"/>
              </w:rPr>
              <w:t>0755-88105104</w:t>
            </w:r>
          </w:p>
          <w:p>
            <w:pPr>
              <w:framePr w:hRule="auto" w:wrap="auto" w:vAnchor="margin" w:hAnchor="text" w:yAlign="inline"/>
              <w:widowControl/>
              <w:shd w:val="clear" w:color="auto" w:fill="FFFFFF"/>
              <w:bidi w:val="0"/>
              <w:spacing w:line="500" w:lineRule="exact"/>
              <w:ind w:left="0" w:right="0" w:firstLine="0"/>
              <w:jc w:val="left"/>
              <w:rPr>
                <w:rtl w:val="0"/>
              </w:rPr>
            </w:pPr>
            <w:r>
              <w:rPr>
                <w:rFonts w:hint="eastAsia" w:eastAsia="Arial Unicode MS"/>
                <w:kern w:val="2"/>
                <w:sz w:val="24"/>
                <w:szCs w:val="24"/>
                <w:shd w:val="clear" w:color="auto" w:fill="auto"/>
                <w:rtl w:val="0"/>
                <w:lang w:val="zh-TW" w:eastAsia="zh-TW"/>
              </w:rPr>
              <w:t>注：本项目要求投标单位需现场投标，投标截止时间前半小时开始接收投标文件，如遇特殊情况，请联系采购代理机构。</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444"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500" w:lineRule="exact"/>
              <w:jc w:val="center"/>
            </w:pPr>
            <w:r>
              <w:rPr>
                <w:rFonts w:hint="eastAsia" w:eastAsia="Arial Unicode MS"/>
                <w:kern w:val="0"/>
                <w:sz w:val="24"/>
                <w:szCs w:val="24"/>
                <w:shd w:val="clear" w:color="auto" w:fill="auto"/>
                <w:rtl w:val="0"/>
                <w:lang w:val="zh-TW" w:eastAsia="zh-TW"/>
              </w:rPr>
              <w:t>投标人资格要求</w:t>
            </w:r>
          </w:p>
        </w:tc>
        <w:tc>
          <w:tcPr>
            <w:tcW w:w="70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numPr>
                <w:ilvl w:val="0"/>
                <w:numId w:val="10"/>
              </w:numPr>
              <w:shd w:val="clear" w:color="auto" w:fill="FFFFFF"/>
              <w:spacing w:line="500" w:lineRule="exact"/>
              <w:rPr>
                <w:rFonts w:hint="eastAsia" w:eastAsia="Arial Unicode MS"/>
                <w:kern w:val="0"/>
                <w:sz w:val="24"/>
                <w:szCs w:val="24"/>
                <w:lang w:val="zh-TW" w:eastAsia="zh-TW"/>
              </w:rPr>
            </w:pPr>
            <w:r>
              <w:rPr>
                <w:rFonts w:hint="eastAsia" w:eastAsia="Arial Unicode MS"/>
                <w:kern w:val="0"/>
                <w:sz w:val="24"/>
                <w:szCs w:val="24"/>
                <w:shd w:val="clear" w:color="auto" w:fill="auto"/>
                <w:rtl w:val="0"/>
                <w:lang w:val="zh-TW" w:eastAsia="zh-TW"/>
              </w:rPr>
              <w:t>在中华人民共和国境内注册的具有独立法人资格或具有独立承担民事责任的能力的其它组织（提供营业执照或事业单位法人证等法人证明复印件加盖投标人公章）。</w:t>
            </w:r>
          </w:p>
          <w:p>
            <w:pPr>
              <w:framePr w:hRule="auto" w:wrap="auto" w:vAnchor="margin" w:hAnchor="text" w:yAlign="inline"/>
              <w:numPr>
                <w:ilvl w:val="0"/>
                <w:numId w:val="10"/>
              </w:numPr>
              <w:shd w:val="clear" w:color="auto" w:fill="FFFFFF"/>
              <w:bidi w:val="0"/>
              <w:spacing w:line="500" w:lineRule="exact"/>
              <w:ind w:right="0"/>
              <w:jc w:val="both"/>
              <w:rPr>
                <w:rFonts w:hint="eastAsia" w:eastAsia="Arial Unicode MS"/>
                <w:kern w:val="0"/>
                <w:sz w:val="24"/>
                <w:szCs w:val="24"/>
                <w:rtl w:val="0"/>
                <w:lang w:val="zh-TW" w:eastAsia="zh-TW"/>
              </w:rPr>
            </w:pPr>
            <w:r>
              <w:rPr>
                <w:rFonts w:hint="eastAsia" w:eastAsia="Arial Unicode MS"/>
                <w:kern w:val="0"/>
                <w:sz w:val="24"/>
                <w:szCs w:val="24"/>
                <w:shd w:val="clear" w:color="auto" w:fill="auto"/>
                <w:rtl w:val="0"/>
                <w:lang w:val="zh-TW" w:eastAsia="zh-TW"/>
              </w:rPr>
              <w:t>参与政府采购项目投标的供应商近三年内无行贿犯罪记录（由投标单位在《政府采购投标及履约承诺函》中作出声明）；</w:t>
            </w:r>
          </w:p>
          <w:p>
            <w:pPr>
              <w:framePr w:hRule="auto" w:wrap="auto" w:vAnchor="margin" w:hAnchor="text" w:yAlign="inline"/>
              <w:numPr>
                <w:ilvl w:val="0"/>
                <w:numId w:val="10"/>
              </w:numPr>
              <w:shd w:val="clear" w:color="auto" w:fill="FFFFFF"/>
              <w:bidi w:val="0"/>
              <w:spacing w:line="500" w:lineRule="exact"/>
              <w:ind w:right="0"/>
              <w:jc w:val="both"/>
              <w:rPr>
                <w:rFonts w:hint="eastAsia" w:eastAsia="Arial Unicode MS"/>
                <w:kern w:val="0"/>
                <w:sz w:val="24"/>
                <w:szCs w:val="24"/>
                <w:rtl w:val="0"/>
                <w:lang w:val="zh-TW" w:eastAsia="zh-TW"/>
              </w:rPr>
            </w:pPr>
            <w:r>
              <w:rPr>
                <w:rFonts w:hint="eastAsia" w:eastAsia="Arial Unicode MS"/>
                <w:kern w:val="0"/>
                <w:sz w:val="24"/>
                <w:szCs w:val="24"/>
                <w:shd w:val="clear" w:color="auto" w:fill="auto"/>
                <w:rtl w:val="0"/>
                <w:lang w:val="zh-TW" w:eastAsia="zh-TW"/>
              </w:rPr>
              <w:t>参与本项目投标前三年内，在经营活动中没有重大违法记录、以及不存在被有关部门禁止参与政府采购活动且在有效期内的情况（由投标单位在《政府采购投标及履约承诺函》中作出声明）；</w:t>
            </w:r>
          </w:p>
          <w:p>
            <w:pPr>
              <w:framePr w:hRule="auto" w:wrap="auto" w:vAnchor="margin" w:hAnchor="text" w:yAlign="inline"/>
              <w:numPr>
                <w:ilvl w:val="0"/>
                <w:numId w:val="10"/>
              </w:numPr>
              <w:shd w:val="clear" w:color="auto" w:fill="FFFFFF"/>
              <w:bidi w:val="0"/>
              <w:spacing w:line="500" w:lineRule="exact"/>
              <w:ind w:right="0"/>
              <w:jc w:val="both"/>
              <w:rPr>
                <w:rFonts w:hint="eastAsia" w:eastAsia="Arial Unicode MS"/>
                <w:kern w:val="0"/>
                <w:sz w:val="24"/>
                <w:szCs w:val="24"/>
                <w:rtl w:val="0"/>
                <w:lang w:val="zh-TW" w:eastAsia="zh-TW"/>
              </w:rPr>
            </w:pPr>
            <w:r>
              <w:rPr>
                <w:rFonts w:hint="eastAsia" w:eastAsia="Arial Unicode MS"/>
                <w:kern w:val="0"/>
                <w:sz w:val="24"/>
                <w:szCs w:val="24"/>
                <w:shd w:val="clear" w:color="auto" w:fill="auto"/>
                <w:rtl w:val="0"/>
                <w:lang w:val="zh-TW" w:eastAsia="zh-TW"/>
              </w:rPr>
              <w:t>符合国家法规政策关于诚信管理的要求，至投标截止时间，投标人未有在</w:t>
            </w:r>
            <w:r>
              <w:rPr>
                <w:rFonts w:hint="default" w:ascii="宋体" w:hAnsi="宋体"/>
                <w:kern w:val="0"/>
                <w:sz w:val="24"/>
                <w:szCs w:val="24"/>
                <w:shd w:val="clear" w:color="auto" w:fill="auto"/>
                <w:rtl w:val="0"/>
                <w:lang w:val="en-US"/>
              </w:rPr>
              <w:t>“</w:t>
            </w:r>
            <w:r>
              <w:rPr>
                <w:rFonts w:hint="eastAsia" w:eastAsia="Arial Unicode MS"/>
                <w:kern w:val="0"/>
                <w:sz w:val="24"/>
                <w:szCs w:val="24"/>
                <w:shd w:val="clear" w:color="auto" w:fill="auto"/>
                <w:rtl w:val="0"/>
                <w:lang w:val="zh-TW" w:eastAsia="zh-TW"/>
              </w:rPr>
              <w:t>信用中国</w:t>
            </w:r>
            <w:r>
              <w:rPr>
                <w:rFonts w:hint="default" w:ascii="宋体" w:hAnsi="宋体"/>
                <w:kern w:val="0"/>
                <w:sz w:val="24"/>
                <w:szCs w:val="24"/>
                <w:shd w:val="clear" w:color="auto" w:fill="auto"/>
                <w:rtl w:val="0"/>
                <w:lang w:val="en-US"/>
              </w:rPr>
              <w:t>”</w:t>
            </w:r>
            <w:r>
              <w:rPr>
                <w:rFonts w:hint="eastAsia" w:eastAsia="Arial Unicode MS"/>
                <w:kern w:val="0"/>
                <w:sz w:val="24"/>
                <w:szCs w:val="24"/>
                <w:shd w:val="clear" w:color="auto" w:fill="auto"/>
                <w:rtl w:val="0"/>
                <w:lang w:val="zh-TW" w:eastAsia="zh-TW"/>
              </w:rPr>
              <w:t>网（</w:t>
            </w:r>
            <w:r>
              <w:rPr>
                <w:rFonts w:ascii="宋体" w:hAnsi="宋体"/>
                <w:kern w:val="0"/>
                <w:sz w:val="24"/>
                <w:szCs w:val="24"/>
                <w:shd w:val="clear" w:color="auto" w:fill="auto"/>
                <w:rtl w:val="0"/>
                <w:lang w:val="en-US"/>
              </w:rPr>
              <w:t>www.creditchina.gov.cn</w:t>
            </w:r>
            <w:r>
              <w:rPr>
                <w:rFonts w:hint="eastAsia" w:eastAsia="Arial Unicode MS"/>
                <w:kern w:val="0"/>
                <w:sz w:val="24"/>
                <w:szCs w:val="24"/>
                <w:shd w:val="clear" w:color="auto" w:fill="auto"/>
                <w:rtl w:val="0"/>
                <w:lang w:val="zh-TW" w:eastAsia="zh-TW"/>
              </w:rPr>
              <w:t>）、中国政府采购网（</w:t>
            </w:r>
            <w:r>
              <w:rPr>
                <w:rFonts w:ascii="宋体" w:hAnsi="宋体"/>
                <w:kern w:val="0"/>
                <w:sz w:val="24"/>
                <w:szCs w:val="24"/>
                <w:shd w:val="clear" w:color="auto" w:fill="auto"/>
                <w:rtl w:val="0"/>
                <w:lang w:val="en-US"/>
              </w:rPr>
              <w:t>www.ccgp.gov.cn</w:t>
            </w:r>
            <w:r>
              <w:rPr>
                <w:rFonts w:hint="eastAsia" w:eastAsia="Arial Unicode MS"/>
                <w:kern w:val="0"/>
                <w:sz w:val="24"/>
                <w:szCs w:val="24"/>
                <w:shd w:val="clear" w:color="auto" w:fill="auto"/>
                <w:rtl w:val="0"/>
                <w:lang w:val="zh-TW" w:eastAsia="zh-TW"/>
              </w:rPr>
              <w:t>）、深圳市政府采购监督管理网（</w:t>
            </w:r>
            <w:r>
              <w:rPr>
                <w:rFonts w:ascii="宋体" w:hAnsi="宋体"/>
                <w:kern w:val="0"/>
                <w:sz w:val="24"/>
                <w:szCs w:val="24"/>
                <w:shd w:val="clear" w:color="auto" w:fill="auto"/>
                <w:rtl w:val="0"/>
                <w:lang w:val="en-US"/>
              </w:rPr>
              <w:t>www.zfcg.sz.gov.cn</w:t>
            </w:r>
            <w:r>
              <w:rPr>
                <w:rFonts w:hint="eastAsia" w:eastAsia="Arial Unicode MS"/>
                <w:kern w:val="0"/>
                <w:sz w:val="24"/>
                <w:szCs w:val="24"/>
                <w:shd w:val="clear" w:color="auto" w:fill="auto"/>
                <w:rtl w:val="0"/>
                <w:lang w:val="zh-TW" w:eastAsia="zh-TW"/>
              </w:rPr>
              <w:t>）、深圳公共资源交易中心市区政府采购统一平台（</w:t>
            </w:r>
            <w:r>
              <w:rPr>
                <w:rFonts w:ascii="宋体" w:hAnsi="宋体"/>
                <w:kern w:val="0"/>
                <w:sz w:val="24"/>
                <w:szCs w:val="24"/>
                <w:shd w:val="clear" w:color="auto" w:fill="auto"/>
                <w:rtl w:val="0"/>
                <w:lang w:val="en-US"/>
              </w:rPr>
              <w:t>www.szzfcg.cn</w:t>
            </w:r>
            <w:r>
              <w:rPr>
                <w:rFonts w:hint="eastAsia" w:eastAsia="Arial Unicode MS"/>
                <w:kern w:val="0"/>
                <w:sz w:val="24"/>
                <w:szCs w:val="24"/>
                <w:shd w:val="clear" w:color="auto" w:fill="auto"/>
                <w:rtl w:val="0"/>
                <w:lang w:val="zh-TW" w:eastAsia="zh-TW"/>
              </w:rPr>
              <w:t>）和国家企业信用信息公示系统（</w:t>
            </w:r>
            <w:r>
              <w:rPr>
                <w:rFonts w:ascii="宋体" w:hAnsi="宋体"/>
                <w:kern w:val="0"/>
                <w:sz w:val="24"/>
                <w:szCs w:val="24"/>
                <w:shd w:val="clear" w:color="auto" w:fill="auto"/>
                <w:rtl w:val="0"/>
                <w:lang w:val="en-US"/>
              </w:rPr>
              <w:t>www.gsxt.gov.cn</w:t>
            </w:r>
            <w:r>
              <w:rPr>
                <w:rFonts w:hint="eastAsia" w:eastAsia="Arial Unicode MS"/>
                <w:kern w:val="0"/>
                <w:sz w:val="24"/>
                <w:szCs w:val="24"/>
                <w:shd w:val="clear" w:color="auto" w:fill="auto"/>
                <w:rtl w:val="0"/>
                <w:lang w:val="zh-TW" w:eastAsia="zh-TW"/>
              </w:rPr>
              <w:t>）等</w:t>
            </w:r>
            <w:r>
              <w:rPr>
                <w:rFonts w:ascii="宋体" w:hAnsi="宋体"/>
                <w:kern w:val="0"/>
                <w:sz w:val="24"/>
                <w:szCs w:val="24"/>
                <w:shd w:val="clear" w:color="auto" w:fill="auto"/>
                <w:rtl w:val="0"/>
                <w:lang w:val="en-US"/>
              </w:rPr>
              <w:t>5</w:t>
            </w:r>
            <w:r>
              <w:rPr>
                <w:rFonts w:hint="eastAsia" w:eastAsia="Arial Unicode MS"/>
                <w:kern w:val="0"/>
                <w:sz w:val="24"/>
                <w:szCs w:val="24"/>
                <w:shd w:val="clear" w:color="auto" w:fill="auto"/>
                <w:rtl w:val="0"/>
                <w:lang w:val="zh-TW" w:eastAsia="zh-TW"/>
              </w:rPr>
              <w:t>个官网中列入</w:t>
            </w:r>
            <w:r>
              <w:rPr>
                <w:rFonts w:hint="default" w:ascii="宋体" w:hAnsi="宋体"/>
                <w:kern w:val="0"/>
                <w:sz w:val="24"/>
                <w:szCs w:val="24"/>
                <w:shd w:val="clear" w:color="auto" w:fill="auto"/>
                <w:rtl w:val="0"/>
                <w:lang w:val="en-US"/>
              </w:rPr>
              <w:t>“</w:t>
            </w:r>
            <w:r>
              <w:rPr>
                <w:rFonts w:hint="eastAsia" w:eastAsia="Arial Unicode MS"/>
                <w:kern w:val="0"/>
                <w:sz w:val="24"/>
                <w:szCs w:val="24"/>
                <w:shd w:val="clear" w:color="auto" w:fill="auto"/>
                <w:rtl w:val="0"/>
                <w:lang w:val="zh-TW" w:eastAsia="zh-TW"/>
              </w:rPr>
              <w:t>失信被执行人、重大税收违法案件当事人名单、政府采购严重违法失信行为记录名单</w:t>
            </w:r>
            <w:r>
              <w:rPr>
                <w:rFonts w:hint="default" w:ascii="宋体" w:hAnsi="宋体"/>
                <w:kern w:val="0"/>
                <w:sz w:val="24"/>
                <w:szCs w:val="24"/>
                <w:shd w:val="clear" w:color="auto" w:fill="auto"/>
                <w:rtl w:val="0"/>
                <w:lang w:val="en-US"/>
              </w:rPr>
              <w:t xml:space="preserve">” </w:t>
            </w:r>
            <w:r>
              <w:rPr>
                <w:rFonts w:hint="eastAsia" w:eastAsia="Arial Unicode MS"/>
                <w:kern w:val="0"/>
                <w:sz w:val="24"/>
                <w:szCs w:val="24"/>
                <w:shd w:val="clear" w:color="auto" w:fill="auto"/>
                <w:rtl w:val="0"/>
                <w:lang w:val="zh-TW" w:eastAsia="zh-TW"/>
              </w:rPr>
              <w:t>（由投标单位在《政府采购投标及履约承诺函》中作出声明）；</w:t>
            </w:r>
          </w:p>
          <w:p>
            <w:pPr>
              <w:framePr w:hRule="auto" w:wrap="auto" w:vAnchor="margin" w:hAnchor="text" w:yAlign="inline"/>
              <w:numPr>
                <w:ilvl w:val="0"/>
                <w:numId w:val="10"/>
              </w:numPr>
              <w:shd w:val="clear" w:color="auto" w:fill="FFFFFF"/>
              <w:bidi w:val="0"/>
              <w:spacing w:line="500" w:lineRule="exact"/>
              <w:ind w:right="0"/>
              <w:jc w:val="both"/>
              <w:rPr>
                <w:rFonts w:hint="eastAsia" w:eastAsia="Arial Unicode MS"/>
                <w:kern w:val="0"/>
                <w:sz w:val="24"/>
                <w:szCs w:val="24"/>
                <w:rtl w:val="0"/>
                <w:lang w:val="zh-TW" w:eastAsia="zh-TW"/>
              </w:rPr>
            </w:pPr>
            <w:r>
              <w:rPr>
                <w:rFonts w:hint="eastAsia" w:eastAsia="Arial Unicode MS"/>
                <w:kern w:val="0"/>
                <w:sz w:val="24"/>
                <w:szCs w:val="24"/>
                <w:shd w:val="clear" w:color="auto" w:fill="auto"/>
                <w:rtl w:val="0"/>
                <w:lang w:val="zh-TW" w:eastAsia="zh-TW"/>
              </w:rPr>
              <w:t>本项目不接受联合体投标，不允许转包、分包。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944"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500" w:lineRule="exact"/>
              <w:jc w:val="center"/>
            </w:pPr>
            <w:r>
              <w:rPr>
                <w:rFonts w:hint="eastAsia" w:eastAsia="Arial Unicode MS"/>
                <w:kern w:val="0"/>
                <w:sz w:val="24"/>
                <w:szCs w:val="24"/>
                <w:shd w:val="clear" w:color="auto" w:fill="auto"/>
                <w:rtl w:val="0"/>
                <w:lang w:val="zh-TW" w:eastAsia="zh-TW"/>
              </w:rPr>
              <w:t>报价要求</w:t>
            </w:r>
          </w:p>
        </w:tc>
        <w:tc>
          <w:tcPr>
            <w:tcW w:w="70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numPr>
                <w:ilvl w:val="0"/>
                <w:numId w:val="11"/>
              </w:numPr>
              <w:shd w:val="clear" w:color="auto" w:fill="FFFFFF"/>
              <w:spacing w:line="500" w:lineRule="exact"/>
              <w:rPr>
                <w:rFonts w:hint="eastAsia" w:eastAsia="Arial Unicode MS"/>
                <w:kern w:val="0"/>
                <w:sz w:val="24"/>
                <w:szCs w:val="24"/>
                <w:lang w:val="zh-TW" w:eastAsia="zh-TW"/>
              </w:rPr>
            </w:pPr>
            <w:r>
              <w:rPr>
                <w:rFonts w:hint="eastAsia" w:eastAsia="Arial Unicode MS"/>
                <w:kern w:val="0"/>
                <w:sz w:val="24"/>
                <w:szCs w:val="24"/>
                <w:shd w:val="clear" w:color="auto" w:fill="auto"/>
                <w:rtl w:val="0"/>
                <w:lang w:val="zh-TW" w:eastAsia="zh-TW"/>
              </w:rPr>
              <w:t>本次投标为总价包干，投标报价总价作为中标单位与采购单位签订的合同金额。投标单位的报价不可高于限价，否则投标单位的投标文件视同无效。项目服务费包括项目实施过程中有关调研、差旅、打印、人员车辆、资料、税费等一切费用。</w:t>
            </w:r>
          </w:p>
          <w:p>
            <w:pPr>
              <w:framePr w:hRule="auto" w:wrap="auto" w:vAnchor="margin" w:hAnchor="text" w:yAlign="inline"/>
              <w:numPr>
                <w:ilvl w:val="0"/>
                <w:numId w:val="11"/>
              </w:numPr>
              <w:shd w:val="clear" w:color="auto" w:fill="FFFFFF"/>
              <w:bidi w:val="0"/>
              <w:spacing w:line="500" w:lineRule="exact"/>
              <w:ind w:right="0"/>
              <w:jc w:val="both"/>
              <w:rPr>
                <w:rFonts w:hint="eastAsia" w:eastAsia="Arial Unicode MS"/>
                <w:kern w:val="0"/>
                <w:sz w:val="24"/>
                <w:szCs w:val="24"/>
                <w:rtl w:val="0"/>
                <w:lang w:val="zh-TW" w:eastAsia="zh-TW"/>
              </w:rPr>
            </w:pPr>
            <w:r>
              <w:rPr>
                <w:rFonts w:hint="eastAsia" w:eastAsia="Arial Unicode MS"/>
                <w:kern w:val="0"/>
                <w:sz w:val="24"/>
                <w:szCs w:val="24"/>
                <w:shd w:val="clear" w:color="auto" w:fill="auto"/>
                <w:rtl w:val="0"/>
                <w:lang w:val="zh-TW" w:eastAsia="zh-TW"/>
              </w:rPr>
              <w:t>投标单位应根据本机构的成本自行决定报价，不得以低于服务成本的报价投标。</w:t>
            </w:r>
          </w:p>
          <w:p>
            <w:pPr>
              <w:framePr w:hRule="auto" w:wrap="auto" w:vAnchor="margin" w:hAnchor="text" w:yAlign="inline"/>
              <w:numPr>
                <w:ilvl w:val="0"/>
                <w:numId w:val="11"/>
              </w:numPr>
              <w:shd w:val="clear" w:color="auto" w:fill="FFFFFF"/>
              <w:bidi w:val="0"/>
              <w:spacing w:line="500" w:lineRule="exact"/>
              <w:ind w:right="0"/>
              <w:jc w:val="both"/>
              <w:rPr>
                <w:rFonts w:hint="eastAsia" w:eastAsia="Arial Unicode MS"/>
                <w:sz w:val="24"/>
                <w:szCs w:val="24"/>
                <w:rtl w:val="0"/>
                <w:lang w:val="zh-TW" w:eastAsia="zh-TW"/>
              </w:rPr>
            </w:pPr>
            <w:r>
              <w:rPr>
                <w:rFonts w:hint="eastAsia" w:eastAsia="Arial Unicode MS"/>
                <w:kern w:val="0"/>
                <w:sz w:val="24"/>
                <w:szCs w:val="24"/>
                <w:shd w:val="clear" w:color="auto" w:fill="auto"/>
                <w:rtl w:val="0"/>
                <w:lang w:val="zh-TW" w:eastAsia="zh-TW"/>
              </w:rPr>
              <w:t>投标单位不得期望通过索赔等方式获取补偿，否则，除可能遭到拒绝外，还可能将被作为不良行为记录在案，并可能影响其以后参加政府采购的项目投标。各投标单位在投标报价时，应充分考虑投标报价的风险。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944"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500" w:lineRule="exact"/>
              <w:jc w:val="center"/>
            </w:pPr>
            <w:r>
              <w:rPr>
                <w:rFonts w:hint="eastAsia" w:eastAsia="Arial Unicode MS"/>
                <w:kern w:val="0"/>
                <w:sz w:val="24"/>
                <w:szCs w:val="24"/>
                <w:shd w:val="clear" w:color="auto" w:fill="auto"/>
                <w:rtl w:val="0"/>
                <w:lang w:val="zh-TW" w:eastAsia="zh-TW"/>
              </w:rPr>
              <w:t>联系方式</w:t>
            </w:r>
          </w:p>
        </w:tc>
        <w:tc>
          <w:tcPr>
            <w:tcW w:w="70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500" w:lineRule="exact"/>
              <w:rPr>
                <w:rFonts w:ascii="宋体" w:hAnsi="宋体" w:eastAsia="宋体" w:cs="宋体"/>
                <w:kern w:val="0"/>
                <w:sz w:val="24"/>
                <w:szCs w:val="24"/>
                <w:shd w:val="clear" w:color="auto" w:fill="auto"/>
              </w:rPr>
            </w:pPr>
            <w:r>
              <w:rPr>
                <w:rFonts w:hint="eastAsia" w:eastAsia="Arial Unicode MS"/>
                <w:kern w:val="0"/>
                <w:sz w:val="24"/>
                <w:szCs w:val="24"/>
                <w:shd w:val="clear" w:color="auto" w:fill="auto"/>
                <w:rtl w:val="0"/>
                <w:lang w:val="zh-TW" w:eastAsia="zh-TW"/>
              </w:rPr>
              <w:t>采购人信息：</w:t>
            </w:r>
          </w:p>
          <w:p>
            <w:pPr>
              <w:framePr w:hRule="auto" w:wrap="auto" w:vAnchor="margin" w:hAnchor="text" w:yAlign="inline"/>
              <w:shd w:val="clear" w:color="auto" w:fill="FFFFFF"/>
              <w:bidi w:val="0"/>
              <w:spacing w:line="500" w:lineRule="exact"/>
              <w:ind w:left="0" w:right="0" w:firstLine="0"/>
              <w:jc w:val="both"/>
              <w:rPr>
                <w:rFonts w:ascii="宋体" w:hAnsi="宋体" w:eastAsia="宋体" w:cs="宋体"/>
                <w:kern w:val="0"/>
                <w:sz w:val="24"/>
                <w:szCs w:val="24"/>
                <w:shd w:val="clear" w:color="auto" w:fill="auto"/>
                <w:rtl w:val="0"/>
              </w:rPr>
            </w:pPr>
            <w:r>
              <w:rPr>
                <w:rFonts w:hint="eastAsia" w:eastAsia="Arial Unicode MS"/>
                <w:kern w:val="0"/>
                <w:sz w:val="24"/>
                <w:szCs w:val="24"/>
                <w:shd w:val="clear" w:color="auto" w:fill="auto"/>
                <w:rtl w:val="0"/>
                <w:lang w:val="zh-TW" w:eastAsia="zh-TW"/>
              </w:rPr>
              <w:t>名      称： 深圳市前海深港现代服务业合作区管理局</w:t>
            </w:r>
          </w:p>
          <w:p>
            <w:pPr>
              <w:framePr w:hRule="auto" w:wrap="auto" w:vAnchor="margin" w:hAnchor="text" w:yAlign="inline"/>
              <w:shd w:val="clear" w:color="auto" w:fill="FFFFFF"/>
              <w:bidi w:val="0"/>
              <w:spacing w:line="500" w:lineRule="exact"/>
              <w:ind w:left="0" w:right="0" w:firstLine="0"/>
              <w:jc w:val="both"/>
              <w:rPr>
                <w:rFonts w:ascii="宋体" w:hAnsi="宋体" w:eastAsia="宋体" w:cs="宋体"/>
                <w:kern w:val="0"/>
                <w:sz w:val="24"/>
                <w:szCs w:val="24"/>
                <w:shd w:val="clear" w:color="auto" w:fill="auto"/>
                <w:rtl w:val="0"/>
              </w:rPr>
            </w:pPr>
            <w:r>
              <w:rPr>
                <w:rFonts w:hint="eastAsia" w:eastAsia="Arial Unicode MS"/>
                <w:kern w:val="0"/>
                <w:sz w:val="24"/>
                <w:szCs w:val="24"/>
                <w:shd w:val="clear" w:color="auto" w:fill="auto"/>
                <w:rtl w:val="0"/>
                <w:lang w:val="zh-TW" w:eastAsia="zh-TW"/>
              </w:rPr>
              <w:t>联  系  人： 彭先生</w:t>
            </w:r>
          </w:p>
          <w:p>
            <w:pPr>
              <w:framePr w:hRule="auto" w:wrap="auto" w:vAnchor="margin" w:hAnchor="text" w:yAlign="inline"/>
              <w:shd w:val="clear" w:color="auto" w:fill="FFFFFF"/>
              <w:bidi w:val="0"/>
              <w:spacing w:line="500" w:lineRule="exact"/>
              <w:ind w:left="0" w:right="0" w:firstLine="0"/>
              <w:jc w:val="both"/>
              <w:rPr>
                <w:rFonts w:ascii="宋体" w:hAnsi="宋体" w:eastAsia="宋体" w:cs="宋体"/>
                <w:kern w:val="0"/>
                <w:sz w:val="24"/>
                <w:szCs w:val="24"/>
                <w:shd w:val="clear" w:color="auto" w:fill="auto"/>
                <w:rtl w:val="0"/>
              </w:rPr>
            </w:pPr>
            <w:r>
              <w:rPr>
                <w:rFonts w:hint="eastAsia" w:eastAsia="Arial Unicode MS"/>
                <w:kern w:val="0"/>
                <w:sz w:val="24"/>
                <w:szCs w:val="24"/>
                <w:shd w:val="clear" w:color="auto" w:fill="auto"/>
                <w:rtl w:val="0"/>
                <w:lang w:val="zh-TW" w:eastAsia="zh-TW"/>
              </w:rPr>
              <w:t xml:space="preserve">电      话： </w:t>
            </w:r>
            <w:r>
              <w:rPr>
                <w:rFonts w:ascii="宋体" w:hAnsi="宋体"/>
                <w:kern w:val="0"/>
                <w:sz w:val="24"/>
                <w:szCs w:val="24"/>
                <w:shd w:val="clear" w:color="auto" w:fill="auto"/>
                <w:rtl w:val="0"/>
                <w:lang w:val="en-US"/>
              </w:rPr>
              <w:t>0755-88105104</w:t>
            </w:r>
          </w:p>
          <w:p>
            <w:pPr>
              <w:framePr w:hRule="auto" w:wrap="auto" w:vAnchor="margin" w:hAnchor="text" w:yAlign="inline"/>
              <w:shd w:val="clear" w:color="auto" w:fill="FFFFFF"/>
              <w:bidi w:val="0"/>
              <w:spacing w:line="500" w:lineRule="exact"/>
              <w:ind w:left="0" w:right="0" w:firstLine="0"/>
              <w:jc w:val="both"/>
              <w:rPr>
                <w:rFonts w:ascii="宋体" w:hAnsi="宋体" w:eastAsia="宋体" w:cs="宋体"/>
                <w:kern w:val="0"/>
                <w:sz w:val="24"/>
                <w:szCs w:val="24"/>
                <w:shd w:val="clear" w:color="auto" w:fill="auto"/>
                <w:rtl w:val="0"/>
              </w:rPr>
            </w:pPr>
            <w:r>
              <w:rPr>
                <w:rFonts w:hint="eastAsia" w:eastAsia="Arial Unicode MS"/>
                <w:kern w:val="0"/>
                <w:sz w:val="24"/>
                <w:szCs w:val="24"/>
                <w:shd w:val="clear" w:color="auto" w:fill="auto"/>
                <w:rtl w:val="0"/>
                <w:lang w:val="zh-TW" w:eastAsia="zh-TW"/>
              </w:rPr>
              <w:t>采购代理机构信息：</w:t>
            </w:r>
          </w:p>
          <w:p>
            <w:pPr>
              <w:framePr w:hRule="auto" w:wrap="auto" w:vAnchor="margin" w:hAnchor="text" w:yAlign="inline"/>
              <w:shd w:val="clear" w:color="auto" w:fill="FFFFFF"/>
              <w:bidi w:val="0"/>
              <w:spacing w:line="500" w:lineRule="exact"/>
              <w:ind w:left="0" w:right="0" w:firstLine="0"/>
              <w:jc w:val="both"/>
              <w:rPr>
                <w:rFonts w:ascii="宋体" w:hAnsi="宋体" w:eastAsia="宋体" w:cs="宋体"/>
                <w:kern w:val="0"/>
                <w:sz w:val="24"/>
                <w:szCs w:val="24"/>
                <w:shd w:val="clear" w:color="auto" w:fill="auto"/>
                <w:rtl w:val="0"/>
              </w:rPr>
            </w:pPr>
            <w:r>
              <w:rPr>
                <w:rFonts w:hint="eastAsia" w:eastAsia="Arial Unicode MS"/>
                <w:kern w:val="0"/>
                <w:sz w:val="24"/>
                <w:szCs w:val="24"/>
                <w:shd w:val="clear" w:color="auto" w:fill="auto"/>
                <w:rtl w:val="0"/>
                <w:lang w:val="zh-TW" w:eastAsia="zh-TW"/>
              </w:rPr>
              <w:t>名      称： 深圳交易咨询集团有限公司</w:t>
            </w:r>
          </w:p>
          <w:p>
            <w:pPr>
              <w:framePr w:hRule="auto" w:wrap="auto" w:vAnchor="margin" w:hAnchor="text" w:yAlign="inline"/>
              <w:shd w:val="clear" w:color="auto" w:fill="FFFFFF"/>
              <w:bidi w:val="0"/>
              <w:spacing w:line="500" w:lineRule="exact"/>
              <w:ind w:left="0" w:right="0" w:firstLine="0"/>
              <w:jc w:val="both"/>
              <w:rPr>
                <w:rFonts w:ascii="宋体" w:hAnsi="宋体" w:eastAsia="宋体" w:cs="宋体"/>
                <w:kern w:val="0"/>
                <w:sz w:val="24"/>
                <w:szCs w:val="24"/>
                <w:shd w:val="clear" w:color="auto" w:fill="auto"/>
                <w:rtl w:val="0"/>
              </w:rPr>
            </w:pPr>
            <w:r>
              <w:rPr>
                <w:rFonts w:hint="eastAsia" w:eastAsia="Arial Unicode MS"/>
                <w:kern w:val="0"/>
                <w:sz w:val="24"/>
                <w:szCs w:val="24"/>
                <w:shd w:val="clear" w:color="auto" w:fill="auto"/>
                <w:rtl w:val="0"/>
                <w:lang w:val="zh-TW" w:eastAsia="zh-TW"/>
              </w:rPr>
              <w:t>地      址： 深圳市南山区沙河西路与白石路交汇处深圳湾科技生态园</w:t>
            </w:r>
            <w:r>
              <w:rPr>
                <w:rFonts w:ascii="宋体" w:hAnsi="宋体"/>
                <w:kern w:val="0"/>
                <w:sz w:val="24"/>
                <w:szCs w:val="24"/>
                <w:shd w:val="clear" w:color="auto" w:fill="auto"/>
                <w:rtl w:val="0"/>
                <w:lang w:val="en-US"/>
              </w:rPr>
              <w:t>9</w:t>
            </w:r>
            <w:r>
              <w:rPr>
                <w:rFonts w:hint="eastAsia" w:eastAsia="Arial Unicode MS"/>
                <w:kern w:val="0"/>
                <w:sz w:val="24"/>
                <w:szCs w:val="24"/>
                <w:shd w:val="clear" w:color="auto" w:fill="auto"/>
                <w:rtl w:val="0"/>
                <w:lang w:val="zh-TW" w:eastAsia="zh-TW"/>
              </w:rPr>
              <w:t>栋</w:t>
            </w:r>
            <w:r>
              <w:rPr>
                <w:rFonts w:ascii="宋体" w:hAnsi="宋体"/>
                <w:kern w:val="0"/>
                <w:sz w:val="24"/>
                <w:szCs w:val="24"/>
                <w:shd w:val="clear" w:color="auto" w:fill="auto"/>
                <w:rtl w:val="0"/>
                <w:lang w:val="en-US"/>
              </w:rPr>
              <w:t>B4</w:t>
            </w:r>
            <w:r>
              <w:rPr>
                <w:rFonts w:hint="eastAsia" w:eastAsia="Arial Unicode MS"/>
                <w:kern w:val="0"/>
                <w:sz w:val="24"/>
                <w:szCs w:val="24"/>
                <w:shd w:val="clear" w:color="auto" w:fill="auto"/>
                <w:rtl w:val="0"/>
                <w:lang w:val="zh-TW" w:eastAsia="zh-TW"/>
              </w:rPr>
              <w:t>座</w:t>
            </w:r>
            <w:r>
              <w:rPr>
                <w:rFonts w:ascii="宋体" w:hAnsi="宋体"/>
                <w:kern w:val="0"/>
                <w:sz w:val="24"/>
                <w:szCs w:val="24"/>
                <w:shd w:val="clear" w:color="auto" w:fill="auto"/>
                <w:rtl w:val="0"/>
                <w:lang w:val="en-US"/>
              </w:rPr>
              <w:t>6</w:t>
            </w:r>
            <w:r>
              <w:rPr>
                <w:rFonts w:hint="eastAsia" w:eastAsia="Arial Unicode MS"/>
                <w:kern w:val="0"/>
                <w:sz w:val="24"/>
                <w:szCs w:val="24"/>
                <w:shd w:val="clear" w:color="auto" w:fill="auto"/>
                <w:rtl w:val="0"/>
                <w:lang w:val="zh-TW" w:eastAsia="zh-TW"/>
              </w:rPr>
              <w:t>楼</w:t>
            </w:r>
          </w:p>
          <w:p>
            <w:pPr>
              <w:framePr w:hRule="auto" w:wrap="auto" w:vAnchor="margin" w:hAnchor="text" w:yAlign="inline"/>
              <w:shd w:val="clear" w:color="auto" w:fill="FFFFFF"/>
              <w:bidi w:val="0"/>
              <w:spacing w:line="500" w:lineRule="exact"/>
              <w:ind w:left="0" w:right="0" w:firstLine="0"/>
              <w:jc w:val="both"/>
              <w:rPr>
                <w:rFonts w:ascii="宋体" w:hAnsi="宋体" w:eastAsia="宋体" w:cs="宋体"/>
                <w:kern w:val="0"/>
                <w:sz w:val="24"/>
                <w:szCs w:val="24"/>
                <w:shd w:val="clear" w:color="auto" w:fill="auto"/>
                <w:rtl w:val="0"/>
              </w:rPr>
            </w:pPr>
            <w:r>
              <w:rPr>
                <w:rFonts w:hint="eastAsia" w:eastAsia="Arial Unicode MS"/>
                <w:kern w:val="0"/>
                <w:sz w:val="24"/>
                <w:szCs w:val="24"/>
                <w:shd w:val="clear" w:color="auto" w:fill="auto"/>
                <w:rtl w:val="0"/>
                <w:lang w:val="zh-TW" w:eastAsia="zh-TW"/>
              </w:rPr>
              <w:t>联  系  人： 黎先生、温先生</w:t>
            </w:r>
          </w:p>
          <w:p>
            <w:pPr>
              <w:framePr w:hRule="auto" w:wrap="auto" w:vAnchor="margin" w:hAnchor="text" w:yAlign="inline"/>
              <w:shd w:val="clear" w:color="auto" w:fill="FFFFFF"/>
              <w:bidi w:val="0"/>
              <w:spacing w:line="500" w:lineRule="exact"/>
              <w:ind w:left="0" w:right="0" w:firstLine="0"/>
              <w:jc w:val="both"/>
              <w:rPr>
                <w:rtl w:val="0"/>
              </w:rPr>
            </w:pPr>
            <w:r>
              <w:rPr>
                <w:rFonts w:hint="eastAsia" w:eastAsia="Arial Unicode MS"/>
                <w:kern w:val="0"/>
                <w:sz w:val="24"/>
                <w:szCs w:val="24"/>
                <w:shd w:val="clear" w:color="auto" w:fill="auto"/>
                <w:rtl w:val="0"/>
                <w:lang w:val="zh-TW" w:eastAsia="zh-TW"/>
              </w:rPr>
              <w:t>电      话：</w:t>
            </w:r>
            <w:r>
              <w:rPr>
                <w:rFonts w:ascii="宋体" w:hAnsi="宋体"/>
                <w:kern w:val="0"/>
                <w:sz w:val="24"/>
                <w:szCs w:val="24"/>
                <w:shd w:val="clear" w:color="auto" w:fill="auto"/>
                <w:rtl w:val="0"/>
                <w:lang w:val="en-US"/>
              </w:rPr>
              <w:t>18598091126</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13590182490</w:t>
            </w:r>
          </w:p>
        </w:tc>
      </w:tr>
    </w:tbl>
    <w:p>
      <w:pPr>
        <w:framePr w:hRule="auto" w:wrap="auto" w:vAnchor="margin" w:hAnchor="text" w:yAlign="inline"/>
        <w:jc w:val="center"/>
        <w:rPr>
          <w:rFonts w:ascii="宋体" w:hAnsi="宋体" w:eastAsia="宋体" w:cs="宋体"/>
          <w:sz w:val="24"/>
          <w:szCs w:val="24"/>
        </w:rPr>
      </w:pPr>
    </w:p>
    <w:p>
      <w:pPr>
        <w:framePr w:hRule="auto" w:wrap="auto" w:vAnchor="margin" w:hAnchor="text" w:yAlign="inline"/>
        <w:shd w:val="clear" w:color="auto" w:fill="FFFFFF"/>
        <w:spacing w:line="360" w:lineRule="auto"/>
        <w:ind w:firstLine="480"/>
        <w:jc w:val="right"/>
        <w:rPr>
          <w:rFonts w:ascii="宋体" w:hAnsi="宋体" w:eastAsia="宋体" w:cs="宋体"/>
          <w:sz w:val="24"/>
          <w:szCs w:val="24"/>
          <w:lang w:val="zh-TW" w:eastAsia="zh-TW"/>
        </w:rPr>
      </w:pPr>
      <w:r>
        <w:rPr>
          <w:rFonts w:hint="eastAsia" w:eastAsia="Arial Unicode MS"/>
          <w:sz w:val="24"/>
          <w:szCs w:val="24"/>
          <w:rtl w:val="0"/>
          <w:lang w:val="zh-TW" w:eastAsia="zh-TW"/>
        </w:rPr>
        <w:t>深圳交易咨询集团有限公司</w:t>
      </w:r>
    </w:p>
    <w:p>
      <w:pPr>
        <w:framePr w:hRule="auto" w:wrap="auto" w:vAnchor="margin" w:hAnchor="text" w:yAlign="inline"/>
        <w:shd w:val="clear" w:color="auto" w:fill="FFFFFF"/>
        <w:spacing w:line="360" w:lineRule="auto"/>
        <w:ind w:firstLine="480"/>
        <w:jc w:val="right"/>
        <w:rPr>
          <w:rFonts w:ascii="宋体" w:hAnsi="宋体" w:eastAsia="宋体" w:cs="宋体"/>
          <w:sz w:val="24"/>
          <w:szCs w:val="24"/>
        </w:rPr>
      </w:pPr>
      <w:r>
        <w:rPr>
          <w:rFonts w:ascii="宋体" w:hAnsi="宋体"/>
          <w:sz w:val="24"/>
          <w:szCs w:val="24"/>
          <w:rtl w:val="0"/>
          <w:lang w:val="en-US"/>
        </w:rPr>
        <w:t>2023</w:t>
      </w:r>
      <w:r>
        <w:rPr>
          <w:rFonts w:hint="eastAsia" w:eastAsia="Arial Unicode MS"/>
          <w:sz w:val="24"/>
          <w:szCs w:val="24"/>
          <w:rtl w:val="0"/>
          <w:lang w:val="zh-TW" w:eastAsia="zh-TW"/>
        </w:rPr>
        <w:t>年</w:t>
      </w:r>
      <w:r>
        <w:rPr>
          <w:rFonts w:ascii="宋体" w:hAnsi="宋体"/>
          <w:sz w:val="24"/>
          <w:szCs w:val="24"/>
          <w:rtl w:val="0"/>
          <w:lang w:val="en-US"/>
        </w:rPr>
        <w:t>5</w:t>
      </w:r>
      <w:r>
        <w:rPr>
          <w:rFonts w:hint="eastAsia" w:eastAsia="Arial Unicode MS"/>
          <w:sz w:val="24"/>
          <w:szCs w:val="24"/>
          <w:rtl w:val="0"/>
          <w:lang w:val="zh-TW" w:eastAsia="zh-TW"/>
        </w:rPr>
        <w:t>月</w:t>
      </w:r>
      <w:r>
        <w:rPr>
          <w:rFonts w:ascii="宋体" w:hAnsi="宋体"/>
          <w:sz w:val="24"/>
          <w:szCs w:val="24"/>
          <w:rtl w:val="0"/>
          <w:lang w:val="en-US"/>
        </w:rPr>
        <w:t>8</w:t>
      </w:r>
      <w:r>
        <w:rPr>
          <w:rFonts w:hint="eastAsia" w:eastAsia="Arial Unicode MS"/>
          <w:sz w:val="24"/>
          <w:szCs w:val="24"/>
          <w:rtl w:val="0"/>
          <w:lang w:val="zh-TW" w:eastAsia="zh-TW"/>
        </w:rPr>
        <w:t>日</w:t>
      </w:r>
    </w:p>
    <w:p>
      <w:pPr>
        <w:framePr w:hRule="auto" w:wrap="auto" w:vAnchor="margin" w:hAnchor="text" w:yAlign="inline"/>
        <w:shd w:val="clear" w:color="auto" w:fill="FFFFFF"/>
        <w:spacing w:line="360" w:lineRule="auto"/>
        <w:jc w:val="center"/>
        <w:outlineLvl w:val="0"/>
      </w:pPr>
      <w:r>
        <w:rPr>
          <w:rFonts w:ascii="SimSong Bold" w:hAnsi="SimSong Bold" w:eastAsia="SimSong Bold" w:cs="SimSong Bold"/>
          <w:sz w:val="24"/>
          <w:szCs w:val="24"/>
        </w:rPr>
        <w:br w:type="page"/>
      </w:r>
    </w:p>
    <w:p>
      <w:pPr>
        <w:framePr w:hRule="auto" w:wrap="auto" w:vAnchor="margin" w:hAnchor="text" w:yAlign="inline"/>
        <w:numPr>
          <w:ilvl w:val="0"/>
          <w:numId w:val="12"/>
        </w:numPr>
        <w:shd w:val="clear" w:color="auto" w:fill="FFFFFF"/>
        <w:spacing w:line="360" w:lineRule="auto"/>
        <w:jc w:val="center"/>
        <w:outlineLvl w:val="0"/>
        <w:rPr>
          <w:sz w:val="24"/>
          <w:szCs w:val="24"/>
          <w:lang w:val="en-US"/>
        </w:rPr>
      </w:pPr>
      <w:r>
        <w:rPr>
          <w:rFonts w:ascii="SimSong Bold" w:hAnsi="SimSong Bold"/>
          <w:sz w:val="24"/>
          <w:szCs w:val="24"/>
          <w:rtl w:val="0"/>
          <w:lang w:val="en-US"/>
        </w:rPr>
        <w:t xml:space="preserve"> </w:t>
      </w:r>
      <w:r>
        <w:rPr>
          <w:rFonts w:hint="eastAsia" w:eastAsia="Arial Unicode MS"/>
          <w:sz w:val="24"/>
          <w:szCs w:val="24"/>
          <w:rtl w:val="0"/>
          <w:lang w:val="zh-TW" w:eastAsia="zh-TW"/>
        </w:rPr>
        <w:t>投标须知</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w:t>
      </w:r>
      <w:r>
        <w:rPr>
          <w:rFonts w:hint="eastAsia" w:eastAsia="Arial Unicode MS"/>
          <w:sz w:val="24"/>
          <w:szCs w:val="24"/>
          <w:rtl w:val="0"/>
          <w:lang w:val="zh-TW" w:eastAsia="zh-TW"/>
        </w:rPr>
        <w:t>、本项目是深圳市前海深港现代服务业合作区管理局的第十九届文博会前海展位策划设计及布展搭建项目。</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2</w:t>
      </w:r>
      <w:r>
        <w:rPr>
          <w:rFonts w:hint="eastAsia" w:eastAsia="Arial Unicode MS"/>
          <w:sz w:val="24"/>
          <w:szCs w:val="24"/>
          <w:rtl w:val="0"/>
          <w:lang w:val="zh-TW" w:eastAsia="zh-TW"/>
        </w:rPr>
        <w:t>、本项目不属于深圳市</w:t>
      </w:r>
      <w:r>
        <w:rPr>
          <w:rFonts w:ascii="宋体" w:hAnsi="宋体"/>
          <w:sz w:val="24"/>
          <w:szCs w:val="24"/>
          <w:rtl w:val="0"/>
          <w:lang w:val="en-US"/>
        </w:rPr>
        <w:t>2023-2024</w:t>
      </w:r>
      <w:r>
        <w:rPr>
          <w:rFonts w:hint="eastAsia" w:eastAsia="Arial Unicode MS"/>
          <w:sz w:val="24"/>
          <w:szCs w:val="24"/>
          <w:rtl w:val="0"/>
          <w:lang w:val="zh-TW" w:eastAsia="zh-TW"/>
        </w:rPr>
        <w:t>年集中采购目录，根据《中华人民共和国政府采购法》、《深圳经济特区采购条例》及采购单位的有关规定，深圳交易咨询集团有限公司受深圳市前海深港现代服务业合作区管理局委托以简易招标方式组织采购。本次采购公开征集供应商，报名且符合招标文件初审的供应商在</w:t>
      </w:r>
      <w:r>
        <w:rPr>
          <w:rFonts w:ascii="宋体" w:hAnsi="宋体"/>
          <w:sz w:val="24"/>
          <w:szCs w:val="24"/>
          <w:rtl w:val="0"/>
          <w:lang w:val="en-US"/>
        </w:rPr>
        <w:t>3</w:t>
      </w:r>
      <w:r>
        <w:rPr>
          <w:rFonts w:hint="eastAsia" w:eastAsia="Arial Unicode MS"/>
          <w:sz w:val="24"/>
          <w:szCs w:val="24"/>
          <w:rtl w:val="0"/>
          <w:lang w:val="zh-TW" w:eastAsia="zh-TW"/>
        </w:rPr>
        <w:t>家或以上时，采用综合评分法的方式进行。报名且符合招标文件初审的供应商不足</w:t>
      </w:r>
      <w:r>
        <w:rPr>
          <w:rFonts w:ascii="宋体" w:hAnsi="宋体"/>
          <w:sz w:val="24"/>
          <w:szCs w:val="24"/>
          <w:rtl w:val="0"/>
          <w:lang w:val="en-US"/>
        </w:rPr>
        <w:t>3</w:t>
      </w:r>
      <w:r>
        <w:rPr>
          <w:rFonts w:hint="eastAsia" w:eastAsia="Arial Unicode MS"/>
          <w:sz w:val="24"/>
          <w:szCs w:val="24"/>
          <w:rtl w:val="0"/>
          <w:lang w:val="zh-TW" w:eastAsia="zh-TW"/>
        </w:rPr>
        <w:t>家时，招标失败，将重新发布招标公告。如重新公告后仍不足</w:t>
      </w:r>
      <w:r>
        <w:rPr>
          <w:rFonts w:ascii="宋体" w:hAnsi="宋体"/>
          <w:sz w:val="24"/>
          <w:szCs w:val="24"/>
          <w:rtl w:val="0"/>
          <w:lang w:val="en-US"/>
        </w:rPr>
        <w:t>3</w:t>
      </w:r>
      <w:r>
        <w:rPr>
          <w:rFonts w:hint="eastAsia" w:eastAsia="Arial Unicode MS"/>
          <w:sz w:val="24"/>
          <w:szCs w:val="24"/>
          <w:rtl w:val="0"/>
          <w:lang w:val="zh-TW" w:eastAsia="zh-TW"/>
        </w:rPr>
        <w:t>家的，视以下不同情况采取不同方式处理：当报名且符合招标文件初审的供应商为两家，采用综合评分法的方式进行。如参与投标且符合招标文件要求的供应商仅有一家，评审委员会应与投标供应商进行谈判，原则上成交价应在最初报价基础上自动下浮</w:t>
      </w:r>
      <w:r>
        <w:rPr>
          <w:rFonts w:ascii="SimSong Bold" w:hAnsi="SimSong Bold"/>
          <w:sz w:val="24"/>
          <w:szCs w:val="24"/>
          <w:rtl w:val="0"/>
          <w:lang w:val="en-US"/>
        </w:rPr>
        <w:t>5%</w:t>
      </w:r>
      <w:r>
        <w:rPr>
          <w:rFonts w:hint="eastAsia" w:eastAsia="Arial Unicode MS"/>
          <w:sz w:val="24"/>
          <w:szCs w:val="24"/>
          <w:rtl w:val="0"/>
          <w:lang w:val="zh-TW" w:eastAsia="zh-TW"/>
        </w:rPr>
        <w:t>。</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3</w:t>
      </w:r>
      <w:r>
        <w:rPr>
          <w:rFonts w:hint="eastAsia" w:eastAsia="Arial Unicode MS"/>
          <w:sz w:val="24"/>
          <w:szCs w:val="24"/>
          <w:rtl w:val="0"/>
          <w:lang w:val="zh-TW" w:eastAsia="zh-TW"/>
        </w:rPr>
        <w:t>、本项目根据项目的实际情况，公开征集符合投标单位资格的供应商。请各供应商根据本文件的要求，准备</w:t>
      </w:r>
      <w:r>
        <w:rPr>
          <w:rFonts w:ascii="SimSong Bold" w:hAnsi="SimSong Bold"/>
          <w:sz w:val="24"/>
          <w:szCs w:val="24"/>
          <w:rtl w:val="0"/>
          <w:lang w:val="en-US"/>
        </w:rPr>
        <w:t>5</w:t>
      </w:r>
      <w:r>
        <w:rPr>
          <w:rFonts w:hint="eastAsia" w:eastAsia="Arial Unicode MS"/>
          <w:sz w:val="24"/>
          <w:szCs w:val="24"/>
          <w:rtl w:val="0"/>
          <w:lang w:val="zh-TW" w:eastAsia="zh-TW"/>
        </w:rPr>
        <w:t>套（</w:t>
      </w:r>
      <w:r>
        <w:rPr>
          <w:rFonts w:ascii="SimSong Bold" w:hAnsi="SimSong Bold"/>
          <w:sz w:val="24"/>
          <w:szCs w:val="24"/>
          <w:rtl w:val="0"/>
          <w:lang w:val="en-US"/>
        </w:rPr>
        <w:t>1</w:t>
      </w:r>
      <w:r>
        <w:rPr>
          <w:rFonts w:hint="eastAsia" w:eastAsia="Arial Unicode MS"/>
          <w:sz w:val="24"/>
          <w:szCs w:val="24"/>
          <w:rtl w:val="0"/>
          <w:lang w:val="zh-TW" w:eastAsia="zh-TW"/>
        </w:rPr>
        <w:t>套正本，</w:t>
      </w:r>
      <w:r>
        <w:rPr>
          <w:rFonts w:ascii="SimSong Bold" w:hAnsi="SimSong Bold"/>
          <w:sz w:val="24"/>
          <w:szCs w:val="24"/>
          <w:rtl w:val="0"/>
          <w:lang w:val="en-US"/>
        </w:rPr>
        <w:t>4</w:t>
      </w:r>
      <w:r>
        <w:rPr>
          <w:rFonts w:hint="eastAsia" w:eastAsia="Arial Unicode MS"/>
          <w:sz w:val="24"/>
          <w:szCs w:val="24"/>
          <w:rtl w:val="0"/>
          <w:lang w:val="zh-TW" w:eastAsia="zh-TW"/>
        </w:rPr>
        <w:t>套副本，附电子版，电子版是以光盘、</w:t>
      </w:r>
      <w:r>
        <w:rPr>
          <w:rFonts w:ascii="SimSong Bold" w:hAnsi="SimSong Bold"/>
          <w:sz w:val="24"/>
          <w:szCs w:val="24"/>
          <w:rtl w:val="0"/>
          <w:lang w:val="en-US"/>
        </w:rPr>
        <w:t>U</w:t>
      </w:r>
      <w:r>
        <w:rPr>
          <w:rFonts w:hint="eastAsia" w:eastAsia="Arial Unicode MS"/>
          <w:sz w:val="24"/>
          <w:szCs w:val="24"/>
          <w:rtl w:val="0"/>
          <w:lang w:val="zh-TW" w:eastAsia="zh-TW"/>
        </w:rPr>
        <w:t>盘或硬盘等移动存储介质提交的加盖公章的</w:t>
      </w:r>
      <w:r>
        <w:rPr>
          <w:rFonts w:ascii="SimSong Bold" w:hAnsi="SimSong Bold"/>
          <w:sz w:val="24"/>
          <w:szCs w:val="24"/>
          <w:rtl w:val="0"/>
          <w:lang w:val="en-US"/>
        </w:rPr>
        <w:t>PDF</w:t>
      </w:r>
      <w:r>
        <w:rPr>
          <w:rFonts w:hint="eastAsia" w:eastAsia="Arial Unicode MS"/>
          <w:sz w:val="24"/>
          <w:szCs w:val="24"/>
          <w:rtl w:val="0"/>
          <w:lang w:val="zh-TW" w:eastAsia="zh-TW"/>
        </w:rPr>
        <w:t>电子投标文件）完备的资料进行投标，副本可以是正本的复印件。</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4</w:t>
      </w:r>
      <w:r>
        <w:rPr>
          <w:rFonts w:hint="eastAsia" w:eastAsia="Arial Unicode MS"/>
          <w:sz w:val="24"/>
          <w:szCs w:val="24"/>
          <w:rtl w:val="0"/>
          <w:lang w:val="zh-TW" w:eastAsia="zh-TW"/>
        </w:rPr>
        <w:t>、本招标文件已对本次采购项目的商务条件和货物或服务的质量、技术要求、成果要求、交货要求、售后服务作出了明确的规定。</w:t>
      </w:r>
    </w:p>
    <w:p>
      <w:pPr>
        <w:framePr w:hRule="auto" w:wrap="auto" w:vAnchor="margin" w:hAnchor="text" w:yAlign="inline"/>
        <w:shd w:val="clear" w:color="auto" w:fill="FFFFFF"/>
        <w:spacing w:after="78" w:line="360" w:lineRule="auto"/>
        <w:ind w:firstLine="480"/>
        <w:rPr>
          <w:rFonts w:ascii="宋体" w:hAnsi="宋体" w:eastAsia="宋体" w:cs="宋体"/>
          <w:sz w:val="24"/>
          <w:szCs w:val="24"/>
        </w:rPr>
      </w:pPr>
      <w:r>
        <w:rPr>
          <w:rFonts w:ascii="宋体" w:hAnsi="宋体"/>
          <w:sz w:val="24"/>
          <w:szCs w:val="24"/>
          <w:rtl w:val="0"/>
          <w:lang w:val="en-US"/>
        </w:rPr>
        <w:t>5</w:t>
      </w:r>
      <w:r>
        <w:rPr>
          <w:rFonts w:hint="eastAsia" w:eastAsia="Arial Unicode MS"/>
          <w:sz w:val="24"/>
          <w:szCs w:val="24"/>
          <w:rtl w:val="0"/>
          <w:lang w:val="zh-TW" w:eastAsia="zh-TW"/>
        </w:rPr>
        <w:t>、响应文件要包括如下内容：</w:t>
      </w:r>
    </w:p>
    <w:p>
      <w:pPr>
        <w:framePr w:hRule="auto" w:wrap="auto" w:vAnchor="margin" w:hAnchor="text" w:yAlign="inline"/>
        <w:numPr>
          <w:ilvl w:val="0"/>
          <w:numId w:val="13"/>
        </w:numPr>
        <w:shd w:val="clear" w:color="auto" w:fill="FFFFFF"/>
        <w:bidi w:val="0"/>
        <w:spacing w:after="78" w:line="360" w:lineRule="auto"/>
        <w:ind w:right="0"/>
        <w:jc w:val="both"/>
        <w:rPr>
          <w:rFonts w:hint="eastAsia" w:eastAsia="Arial Unicode MS"/>
          <w:sz w:val="24"/>
          <w:szCs w:val="24"/>
          <w:rtl w:val="0"/>
          <w:lang w:val="zh-TW" w:eastAsia="zh-TW"/>
        </w:rPr>
      </w:pPr>
      <w:r>
        <w:rPr>
          <w:rFonts w:hint="eastAsia" w:eastAsia="Arial Unicode MS"/>
          <w:sz w:val="24"/>
          <w:szCs w:val="24"/>
          <w:rtl w:val="0"/>
          <w:lang w:val="zh-TW" w:eastAsia="zh-TW"/>
        </w:rPr>
        <w:t>价格部分；</w:t>
      </w:r>
    </w:p>
    <w:p>
      <w:pPr>
        <w:framePr w:hRule="auto" w:wrap="auto" w:vAnchor="margin" w:hAnchor="text" w:yAlign="inline"/>
        <w:numPr>
          <w:ilvl w:val="0"/>
          <w:numId w:val="13"/>
        </w:numPr>
        <w:shd w:val="clear" w:color="auto" w:fill="FFFFFF"/>
        <w:bidi w:val="0"/>
        <w:spacing w:after="78" w:line="360" w:lineRule="auto"/>
        <w:ind w:right="0"/>
        <w:jc w:val="both"/>
        <w:rPr>
          <w:rFonts w:hint="eastAsia" w:eastAsia="Arial Unicode MS"/>
          <w:sz w:val="24"/>
          <w:szCs w:val="24"/>
          <w:rtl w:val="0"/>
          <w:lang w:val="zh-TW" w:eastAsia="zh-TW"/>
        </w:rPr>
      </w:pPr>
      <w:r>
        <w:rPr>
          <w:rFonts w:hint="eastAsia" w:eastAsia="Arial Unicode MS"/>
          <w:sz w:val="24"/>
          <w:szCs w:val="24"/>
          <w:rtl w:val="0"/>
          <w:lang w:val="zh-TW" w:eastAsia="zh-TW"/>
        </w:rPr>
        <w:t>商务部分；</w:t>
      </w:r>
    </w:p>
    <w:p>
      <w:pPr>
        <w:framePr w:hRule="auto" w:wrap="auto" w:vAnchor="margin" w:hAnchor="text" w:yAlign="inline"/>
        <w:numPr>
          <w:ilvl w:val="0"/>
          <w:numId w:val="13"/>
        </w:numPr>
        <w:shd w:val="clear" w:color="auto" w:fill="FFFFFF"/>
        <w:bidi w:val="0"/>
        <w:spacing w:after="78" w:line="360" w:lineRule="auto"/>
        <w:ind w:right="0"/>
        <w:jc w:val="both"/>
        <w:rPr>
          <w:rFonts w:hint="eastAsia" w:eastAsia="Arial Unicode MS"/>
          <w:sz w:val="24"/>
          <w:szCs w:val="24"/>
          <w:rtl w:val="0"/>
          <w:lang w:val="zh-TW" w:eastAsia="zh-TW"/>
        </w:rPr>
      </w:pPr>
      <w:r>
        <w:rPr>
          <w:rFonts w:hint="eastAsia" w:eastAsia="Arial Unicode MS"/>
          <w:sz w:val="24"/>
          <w:szCs w:val="24"/>
          <w:rtl w:val="0"/>
          <w:lang w:val="zh-TW" w:eastAsia="zh-TW"/>
        </w:rPr>
        <w:t>技术部分。</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6</w:t>
      </w:r>
      <w:r>
        <w:rPr>
          <w:rFonts w:hint="eastAsia" w:eastAsia="Arial Unicode MS"/>
          <w:sz w:val="24"/>
          <w:szCs w:val="24"/>
          <w:rtl w:val="0"/>
          <w:lang w:val="zh-TW" w:eastAsia="zh-TW"/>
        </w:rPr>
        <w:t>、项目的报价要求。本次投标为总价包干，投标报价总价作为中标单位与采购单位签订的合同金额。投标单位的报价不可高于限价，否则投标单位的投标文件视同无效。项目服务费包括项目实施过程中有关调研、差旅、打印、人员车辆、资料、税费等一切费用。投标单位应根据本机构的成本自行决定报价，不得以低于服务成本的报价投标。</w:t>
      </w:r>
    </w:p>
    <w:p>
      <w:pPr>
        <w:framePr w:hRule="auto" w:wrap="auto" w:vAnchor="margin" w:hAnchor="text" w:yAlign="inline"/>
        <w:shd w:val="clear" w:color="auto" w:fill="FFFFFF"/>
        <w:spacing w:line="360" w:lineRule="auto"/>
        <w:ind w:firstLine="480"/>
        <w:rPr>
          <w:rFonts w:ascii="SimSong Bold" w:hAnsi="SimSong Bold" w:eastAsia="SimSong Bold" w:cs="SimSong Bold"/>
          <w:sz w:val="24"/>
          <w:szCs w:val="24"/>
        </w:rPr>
      </w:pPr>
      <w:r>
        <w:rPr>
          <w:rFonts w:ascii="宋体" w:hAnsi="宋体"/>
          <w:sz w:val="24"/>
          <w:szCs w:val="24"/>
          <w:rtl w:val="0"/>
          <w:lang w:val="en-US"/>
        </w:rPr>
        <w:t>7</w:t>
      </w:r>
      <w:r>
        <w:rPr>
          <w:rFonts w:hint="eastAsia" w:eastAsia="Arial Unicode MS"/>
          <w:sz w:val="24"/>
          <w:szCs w:val="24"/>
          <w:rtl w:val="0"/>
          <w:lang w:val="zh-TW" w:eastAsia="zh-TW"/>
        </w:rPr>
        <w:t>、采购单位会对本次招标的项目确定一个最高限价，最终成交价格超出最高限价将会被当作无效投标处理。</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8</w:t>
      </w:r>
      <w:r>
        <w:rPr>
          <w:rFonts w:hint="eastAsia" w:eastAsia="Arial Unicode MS"/>
          <w:sz w:val="24"/>
          <w:szCs w:val="24"/>
          <w:rtl w:val="0"/>
          <w:lang w:val="zh-TW" w:eastAsia="zh-TW"/>
        </w:rPr>
        <w:t>、如采购单位要求参加投标的供应商需在现场述标时，要派出熟悉本项目情况的项目负责人和对报价有决策权的代表参加，供应商代表要有法人代表的授权，同时要提供法人代表证明。</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9</w:t>
      </w:r>
      <w:r>
        <w:rPr>
          <w:rFonts w:hint="eastAsia" w:eastAsia="Arial Unicode MS"/>
          <w:sz w:val="24"/>
          <w:szCs w:val="24"/>
          <w:rtl w:val="0"/>
          <w:lang w:val="zh-TW" w:eastAsia="zh-TW"/>
        </w:rPr>
        <w:t>、采购单位有权根据项目的实际情况提出质量标准、服务标准、交货标准、交货时间、验收方式、付款方式、履约保证、价格等方面的要求，并就这些内容进行评审，所有供应商都在同一标准下进行评审。</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10</w:t>
      </w:r>
      <w:r>
        <w:rPr>
          <w:rFonts w:hint="eastAsia" w:eastAsia="Arial Unicode MS"/>
          <w:sz w:val="24"/>
          <w:szCs w:val="24"/>
          <w:rtl w:val="0"/>
          <w:lang w:val="zh-TW" w:eastAsia="zh-TW"/>
        </w:rPr>
        <w:t>、本次采购凡涉及知识产权问题，由项目供应商负责。</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11</w:t>
      </w:r>
      <w:r>
        <w:rPr>
          <w:rFonts w:hint="eastAsia" w:eastAsia="Arial Unicode MS"/>
          <w:sz w:val="24"/>
          <w:szCs w:val="24"/>
          <w:rtl w:val="0"/>
          <w:lang w:val="zh-TW" w:eastAsia="zh-TW"/>
        </w:rPr>
        <w:t>、采购单位将组成评审委员会，评审工作由评审委员会独立负责。</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12</w:t>
      </w:r>
      <w:r>
        <w:rPr>
          <w:rFonts w:hint="eastAsia" w:eastAsia="Arial Unicode MS"/>
          <w:sz w:val="24"/>
          <w:szCs w:val="24"/>
          <w:rtl w:val="0"/>
          <w:lang w:val="zh-TW" w:eastAsia="zh-TW"/>
        </w:rPr>
        <w:t>、供应商应在规定的时间内现场递交投标文件，采购代理机构在投标截止时间前半小时开始接收投标文件。</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13</w:t>
      </w:r>
      <w:r>
        <w:rPr>
          <w:rFonts w:hint="eastAsia" w:eastAsia="Arial Unicode MS"/>
          <w:sz w:val="24"/>
          <w:szCs w:val="24"/>
          <w:rtl w:val="0"/>
          <w:lang w:val="zh-TW" w:eastAsia="zh-TW"/>
        </w:rPr>
        <w:t>、采用综合评分法的情况：评审委员会将分别对供应商递交的投标文件进行评审。</w:t>
      </w:r>
    </w:p>
    <w:p>
      <w:pPr>
        <w:pStyle w:val="16"/>
        <w:framePr w:hRule="auto" w:wrap="auto" w:vAnchor="margin" w:hAnchor="text" w:yAlign="inline"/>
        <w:numPr>
          <w:ilvl w:val="1"/>
          <w:numId w:val="14"/>
        </w:numPr>
        <w:shd w:val="clear" w:color="auto" w:fill="FFFFFF"/>
        <w:bidi w:val="0"/>
        <w:spacing w:line="360" w:lineRule="auto"/>
        <w:ind w:right="0"/>
        <w:jc w:val="both"/>
        <w:rPr>
          <w:rFonts w:hint="eastAsia" w:eastAsia="Arial Unicode MS"/>
          <w:sz w:val="24"/>
          <w:szCs w:val="24"/>
          <w:rtl w:val="0"/>
          <w:lang w:val="zh-TW" w:eastAsia="zh-TW"/>
        </w:rPr>
      </w:pPr>
      <w:r>
        <w:rPr>
          <w:rFonts w:hint="eastAsia" w:eastAsia="Arial Unicode MS"/>
          <w:kern w:val="2"/>
          <w:sz w:val="24"/>
          <w:szCs w:val="24"/>
          <w:rtl w:val="0"/>
          <w:lang w:val="zh-TW" w:eastAsia="zh-TW"/>
        </w:rPr>
        <w:t>评审委员会将根据供应商的供货能力、服务能力、货物的质量、是否满足本次采购的商务条件、报价等方面的情况进行综合评审，评标委员会依据得分情况，取综合得分最高的供应商为</w:t>
      </w:r>
      <w:r>
        <w:rPr>
          <w:rFonts w:hint="eastAsia" w:eastAsia="Arial Unicode MS"/>
          <w:sz w:val="24"/>
          <w:szCs w:val="24"/>
          <w:rtl w:val="0"/>
          <w:lang w:val="zh-TW" w:eastAsia="zh-TW"/>
        </w:rPr>
        <w:t>第一</w:t>
      </w:r>
      <w:r>
        <w:rPr>
          <w:rFonts w:hint="eastAsia" w:eastAsia="Arial Unicode MS"/>
          <w:kern w:val="2"/>
          <w:sz w:val="24"/>
          <w:szCs w:val="24"/>
          <w:rtl w:val="0"/>
          <w:lang w:val="zh-TW" w:eastAsia="zh-TW"/>
        </w:rPr>
        <w:t>中标候选人；</w:t>
      </w:r>
    </w:p>
    <w:p>
      <w:pPr>
        <w:pStyle w:val="16"/>
        <w:framePr w:hRule="auto" w:wrap="auto" w:vAnchor="margin" w:hAnchor="text" w:yAlign="inline"/>
        <w:numPr>
          <w:ilvl w:val="1"/>
          <w:numId w:val="14"/>
        </w:numPr>
        <w:shd w:val="clear" w:color="auto" w:fill="FFFFFF"/>
        <w:bidi w:val="0"/>
        <w:spacing w:line="360" w:lineRule="auto"/>
        <w:ind w:right="0"/>
        <w:jc w:val="both"/>
        <w:rPr>
          <w:rFonts w:hint="eastAsia" w:eastAsia="Arial Unicode MS"/>
          <w:sz w:val="24"/>
          <w:szCs w:val="24"/>
          <w:rtl w:val="0"/>
          <w:lang w:val="zh-TW" w:eastAsia="zh-TW"/>
        </w:rPr>
      </w:pPr>
      <w:r>
        <w:rPr>
          <w:rFonts w:hint="eastAsia" w:eastAsia="Arial Unicode MS"/>
          <w:sz w:val="24"/>
          <w:szCs w:val="24"/>
          <w:rtl w:val="0"/>
          <w:lang w:val="zh-TW" w:eastAsia="zh-TW"/>
        </w:rPr>
        <w:t>如果二个及以上供应商的综合评分相同时，取投标价格低者为第一中标候选人；</w:t>
      </w:r>
    </w:p>
    <w:p>
      <w:pPr>
        <w:framePr w:hRule="auto" w:wrap="auto" w:vAnchor="margin" w:hAnchor="text" w:yAlign="inline"/>
        <w:numPr>
          <w:ilvl w:val="1"/>
          <w:numId w:val="14"/>
        </w:numPr>
        <w:shd w:val="clear" w:color="auto" w:fill="FFFFFF"/>
        <w:bidi w:val="0"/>
        <w:spacing w:line="360" w:lineRule="auto"/>
        <w:ind w:right="0"/>
        <w:jc w:val="both"/>
        <w:rPr>
          <w:rFonts w:hint="eastAsia" w:eastAsia="Arial Unicode MS"/>
          <w:sz w:val="24"/>
          <w:szCs w:val="24"/>
          <w:rtl w:val="0"/>
          <w:lang w:val="zh-TW" w:eastAsia="zh-TW"/>
        </w:rPr>
      </w:pPr>
      <w:r>
        <w:rPr>
          <w:rFonts w:hint="eastAsia" w:eastAsia="Arial Unicode MS"/>
          <w:sz w:val="24"/>
          <w:szCs w:val="24"/>
          <w:rtl w:val="0"/>
          <w:lang w:val="zh-TW" w:eastAsia="zh-TW"/>
        </w:rPr>
        <w:t>如果二个及以上供应商的综合评分相同，且投标价格也相同时，取技术部分得分高者为第一中标候选人。</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14</w:t>
      </w:r>
      <w:r>
        <w:rPr>
          <w:rFonts w:hint="eastAsia" w:eastAsia="Arial Unicode MS"/>
          <w:sz w:val="24"/>
          <w:szCs w:val="24"/>
          <w:rtl w:val="0"/>
          <w:lang w:val="zh-TW" w:eastAsia="zh-TW"/>
        </w:rPr>
        <w:t>、采用谈判的情况：评审委员会将与投标供应商进行谈判。</w:t>
      </w:r>
    </w:p>
    <w:p>
      <w:pPr>
        <w:framePr w:hRule="auto" w:wrap="auto" w:vAnchor="margin" w:hAnchor="text" w:yAlign="inline"/>
        <w:numPr>
          <w:ilvl w:val="0"/>
          <w:numId w:val="15"/>
        </w:numPr>
        <w:shd w:val="clear" w:color="auto" w:fill="FFFFFF"/>
        <w:bidi w:val="0"/>
        <w:spacing w:line="360" w:lineRule="auto"/>
        <w:ind w:right="0"/>
        <w:jc w:val="both"/>
        <w:rPr>
          <w:rFonts w:hint="eastAsia" w:eastAsia="Arial Unicode MS"/>
          <w:sz w:val="24"/>
          <w:szCs w:val="24"/>
          <w:rtl w:val="0"/>
          <w:lang w:val="zh-TW" w:eastAsia="zh-TW"/>
        </w:rPr>
      </w:pPr>
      <w:r>
        <w:rPr>
          <w:rFonts w:hint="eastAsia" w:eastAsia="Arial Unicode MS"/>
          <w:sz w:val="24"/>
          <w:szCs w:val="24"/>
          <w:rtl w:val="0"/>
          <w:lang w:val="zh-TW" w:eastAsia="zh-TW"/>
        </w:rPr>
        <w:t>供应商在谈判时由项目负责人与评审委员会进行谈判；</w:t>
      </w:r>
    </w:p>
    <w:p>
      <w:pPr>
        <w:framePr w:hRule="auto" w:wrap="auto" w:vAnchor="margin" w:hAnchor="text" w:yAlign="inline"/>
        <w:numPr>
          <w:ilvl w:val="0"/>
          <w:numId w:val="15"/>
        </w:numPr>
        <w:shd w:val="clear" w:color="auto" w:fill="FFFFFF"/>
        <w:bidi w:val="0"/>
        <w:spacing w:line="360" w:lineRule="auto"/>
        <w:ind w:right="0"/>
        <w:jc w:val="both"/>
        <w:rPr>
          <w:rFonts w:hint="eastAsia" w:eastAsia="Arial Unicode MS"/>
          <w:sz w:val="24"/>
          <w:szCs w:val="24"/>
          <w:rtl w:val="0"/>
          <w:lang w:val="zh-TW" w:eastAsia="zh-TW"/>
        </w:rPr>
      </w:pPr>
      <w:r>
        <w:rPr>
          <w:rFonts w:hint="eastAsia" w:eastAsia="Arial Unicode MS"/>
          <w:sz w:val="24"/>
          <w:szCs w:val="24"/>
          <w:rtl w:val="0"/>
          <w:lang w:val="zh-TW" w:eastAsia="zh-TW"/>
        </w:rPr>
        <w:t>原则上成交价应在最初报价基础上自动下浮</w:t>
      </w:r>
      <w:r>
        <w:rPr>
          <w:rFonts w:ascii="宋体" w:hAnsi="宋体"/>
          <w:sz w:val="24"/>
          <w:szCs w:val="24"/>
          <w:rtl w:val="0"/>
          <w:lang w:val="en-US"/>
        </w:rPr>
        <w:t>5%</w:t>
      </w:r>
      <w:r>
        <w:rPr>
          <w:rFonts w:hint="eastAsia" w:eastAsia="Arial Unicode MS"/>
          <w:sz w:val="24"/>
          <w:szCs w:val="24"/>
          <w:rtl w:val="0"/>
          <w:lang w:val="zh-TW" w:eastAsia="zh-TW"/>
        </w:rPr>
        <w:t>。</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15</w:t>
      </w:r>
      <w:r>
        <w:rPr>
          <w:rFonts w:hint="eastAsia" w:eastAsia="Arial Unicode MS"/>
          <w:sz w:val="24"/>
          <w:szCs w:val="24"/>
          <w:rtl w:val="0"/>
          <w:lang w:val="zh-TW" w:eastAsia="zh-TW"/>
        </w:rPr>
        <w:t>、供应商不得将本项目转包给其他人。</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16</w:t>
      </w:r>
      <w:r>
        <w:rPr>
          <w:rFonts w:hint="eastAsia" w:eastAsia="Arial Unicode MS"/>
          <w:sz w:val="24"/>
          <w:szCs w:val="24"/>
          <w:rtl w:val="0"/>
          <w:lang w:val="zh-TW" w:eastAsia="zh-TW"/>
        </w:rPr>
        <w:t>、所有的评审</w:t>
      </w:r>
      <w:r>
        <w:rPr>
          <w:rFonts w:ascii="宋体" w:hAnsi="宋体"/>
          <w:sz w:val="24"/>
          <w:szCs w:val="24"/>
          <w:rtl w:val="0"/>
          <w:lang w:val="en-US"/>
        </w:rPr>
        <w:t>/</w:t>
      </w:r>
      <w:r>
        <w:rPr>
          <w:rFonts w:hint="eastAsia" w:eastAsia="Arial Unicode MS"/>
          <w:sz w:val="24"/>
          <w:szCs w:val="24"/>
          <w:rtl w:val="0"/>
          <w:lang w:val="zh-TW" w:eastAsia="zh-TW"/>
        </w:rPr>
        <w:t>谈判内容都必须保密。</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17</w:t>
      </w:r>
      <w:r>
        <w:rPr>
          <w:rFonts w:hint="eastAsia" w:eastAsia="Arial Unicode MS"/>
          <w:sz w:val="24"/>
          <w:szCs w:val="24"/>
          <w:rtl w:val="0"/>
          <w:lang w:val="zh-TW" w:eastAsia="zh-TW"/>
        </w:rPr>
        <w:t>、招标代理服务收费：</w:t>
      </w:r>
    </w:p>
    <w:p>
      <w:pPr>
        <w:framePr w:hRule="auto" w:wrap="auto" w:vAnchor="margin" w:hAnchor="text" w:yAlign="inline"/>
        <w:shd w:val="clear" w:color="auto" w:fill="FFFFFF"/>
        <w:spacing w:line="360" w:lineRule="auto"/>
        <w:jc w:val="left"/>
        <w:rPr>
          <w:rFonts w:ascii="宋体" w:hAnsi="宋体" w:eastAsia="宋体" w:cs="宋体"/>
          <w:sz w:val="24"/>
          <w:szCs w:val="24"/>
        </w:rPr>
      </w:pPr>
      <w:r>
        <w:rPr>
          <w:rFonts w:hint="eastAsia" w:eastAsia="Arial Unicode MS"/>
          <w:sz w:val="24"/>
          <w:szCs w:val="24"/>
          <w:rtl w:val="0"/>
          <w:lang w:val="zh-TW" w:eastAsia="zh-TW"/>
        </w:rPr>
        <w:t xml:space="preserve">    以《深圳市财政委员会关于规范深圳市社会采购代理机构管理有关事项的补充通知》（深财购〔</w:t>
      </w:r>
      <w:r>
        <w:rPr>
          <w:rFonts w:ascii="宋体" w:hAnsi="宋体"/>
          <w:sz w:val="24"/>
          <w:szCs w:val="24"/>
          <w:rtl w:val="0"/>
          <w:lang w:val="en-US"/>
        </w:rPr>
        <w:t>2018</w:t>
      </w:r>
      <w:r>
        <w:rPr>
          <w:rFonts w:hint="eastAsia" w:eastAsia="Arial Unicode MS"/>
          <w:sz w:val="24"/>
          <w:szCs w:val="24"/>
          <w:rtl w:val="0"/>
          <w:lang w:val="zh-TW" w:eastAsia="zh-TW"/>
        </w:rPr>
        <w:t>〕</w:t>
      </w:r>
      <w:r>
        <w:rPr>
          <w:rFonts w:ascii="宋体" w:hAnsi="宋体"/>
          <w:sz w:val="24"/>
          <w:szCs w:val="24"/>
          <w:rtl w:val="0"/>
          <w:lang w:val="en-US"/>
        </w:rPr>
        <w:t>27</w:t>
      </w:r>
      <w:r>
        <w:rPr>
          <w:rFonts w:hint="eastAsia" w:eastAsia="Arial Unicode MS"/>
          <w:sz w:val="24"/>
          <w:szCs w:val="24"/>
          <w:rtl w:val="0"/>
          <w:lang w:val="zh-TW" w:eastAsia="zh-TW"/>
        </w:rPr>
        <w:t>号）代理费用参考标准的</w:t>
      </w:r>
      <w:r>
        <w:rPr>
          <w:rFonts w:ascii="宋体" w:hAnsi="宋体"/>
          <w:sz w:val="24"/>
          <w:szCs w:val="24"/>
          <w:rtl w:val="0"/>
          <w:lang w:val="en-US"/>
        </w:rPr>
        <w:t>70%</w:t>
      </w:r>
      <w:r>
        <w:rPr>
          <w:rFonts w:hint="eastAsia" w:eastAsia="Arial Unicode MS"/>
          <w:sz w:val="24"/>
          <w:szCs w:val="24"/>
          <w:rtl w:val="0"/>
          <w:lang w:val="zh-TW" w:eastAsia="zh-TW"/>
        </w:rPr>
        <w:t>按差额定率累进法进行计费，若以上计算金额小于</w:t>
      </w:r>
      <w:r>
        <w:rPr>
          <w:rFonts w:ascii="宋体" w:hAnsi="宋体"/>
          <w:sz w:val="24"/>
          <w:szCs w:val="24"/>
          <w:rtl w:val="0"/>
          <w:lang w:val="en-US"/>
        </w:rPr>
        <w:t>3000</w:t>
      </w:r>
      <w:r>
        <w:rPr>
          <w:rFonts w:hint="eastAsia" w:eastAsia="Arial Unicode MS"/>
          <w:sz w:val="24"/>
          <w:szCs w:val="24"/>
          <w:rtl w:val="0"/>
          <w:lang w:val="zh-TW" w:eastAsia="zh-TW"/>
        </w:rPr>
        <w:t>元，则按</w:t>
      </w:r>
      <w:r>
        <w:rPr>
          <w:rFonts w:ascii="宋体" w:hAnsi="宋体"/>
          <w:sz w:val="24"/>
          <w:szCs w:val="24"/>
          <w:rtl w:val="0"/>
          <w:lang w:val="en-US"/>
        </w:rPr>
        <w:t>3000</w:t>
      </w:r>
      <w:r>
        <w:rPr>
          <w:rFonts w:hint="eastAsia" w:eastAsia="Arial Unicode MS"/>
          <w:sz w:val="24"/>
          <w:szCs w:val="24"/>
          <w:rtl w:val="0"/>
          <w:lang w:val="zh-TW" w:eastAsia="zh-TW"/>
        </w:rPr>
        <w:t>元收取。</w:t>
      </w:r>
    </w:p>
    <w:p>
      <w:pPr>
        <w:framePr w:hRule="auto" w:wrap="auto" w:vAnchor="margin" w:hAnchor="text" w:yAlign="inline"/>
        <w:shd w:val="clear" w:color="auto" w:fill="FFFFFF"/>
        <w:spacing w:line="360" w:lineRule="auto"/>
        <w:ind w:right="26"/>
        <w:jc w:val="left"/>
        <w:rPr>
          <w:rFonts w:ascii="宋体" w:hAnsi="宋体" w:eastAsia="宋体" w:cs="宋体"/>
          <w:sz w:val="24"/>
          <w:szCs w:val="24"/>
        </w:rPr>
      </w:pPr>
      <w:r>
        <w:rPr>
          <w:rFonts w:ascii="宋体" w:hAnsi="宋体"/>
          <w:sz w:val="24"/>
          <w:szCs w:val="24"/>
          <w:rtl w:val="0"/>
          <w:lang w:val="en-US"/>
        </w:rPr>
        <w:t xml:space="preserve">   </w:t>
      </w:r>
    </w:p>
    <w:p>
      <w:pPr>
        <w:framePr w:hRule="auto" w:wrap="auto" w:vAnchor="margin" w:hAnchor="text" w:yAlign="inline"/>
        <w:shd w:val="clear" w:color="auto" w:fill="FFFFFF"/>
        <w:spacing w:line="360" w:lineRule="auto"/>
        <w:ind w:right="26"/>
        <w:jc w:val="left"/>
        <w:rPr>
          <w:rFonts w:ascii="宋体" w:hAnsi="宋体" w:eastAsia="宋体" w:cs="宋体"/>
          <w:sz w:val="24"/>
          <w:szCs w:val="24"/>
        </w:rPr>
      </w:pPr>
    </w:p>
    <w:p>
      <w:pPr>
        <w:framePr w:hRule="auto" w:wrap="auto" w:vAnchor="margin" w:hAnchor="text" w:yAlign="inline"/>
        <w:shd w:val="clear" w:color="auto" w:fill="FFFFFF"/>
        <w:spacing w:line="360" w:lineRule="auto"/>
        <w:ind w:right="26"/>
        <w:jc w:val="left"/>
        <w:rPr>
          <w:rFonts w:ascii="宋体" w:hAnsi="宋体" w:eastAsia="宋体" w:cs="宋体"/>
          <w:sz w:val="24"/>
          <w:szCs w:val="24"/>
          <w:lang w:val="zh-TW" w:eastAsia="zh-TW"/>
        </w:rPr>
      </w:pPr>
      <w:r>
        <w:rPr>
          <w:rFonts w:hint="eastAsia" w:eastAsia="Arial Unicode MS"/>
          <w:sz w:val="24"/>
          <w:szCs w:val="24"/>
          <w:rtl w:val="0"/>
          <w:lang w:val="zh-TW" w:eastAsia="zh-TW"/>
        </w:rPr>
        <w:t>具体计取费率标准如下表所示：</w:t>
      </w:r>
    </w:p>
    <w:tbl>
      <w:tblPr>
        <w:tblStyle w:val="11"/>
        <w:tblW w:w="861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3124"/>
        <w:gridCol w:w="1843"/>
        <w:gridCol w:w="1755"/>
        <w:gridCol w:w="189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286" w:hRule="atLeast"/>
          <w:jc w:val="center"/>
        </w:trPr>
        <w:tc>
          <w:tcPr>
            <w:tcW w:w="3124" w:type="dxa"/>
            <w:vMerge w:val="restart"/>
            <w:tcBorders>
              <w:top w:val="single" w:color="000000" w:sz="12" w:space="0"/>
              <w:left w:val="single" w:color="000000" w:sz="12" w:space="0"/>
              <w:bottom w:val="single" w:color="000000" w:sz="4" w:space="0"/>
              <w:right w:val="single" w:color="000000" w:sz="4" w:space="0"/>
            </w:tcBorders>
            <w:shd w:val="clear" w:color="auto" w:fill="D7D7D7"/>
            <w:tcMar>
              <w:top w:w="80" w:type="dxa"/>
              <w:left w:w="80" w:type="dxa"/>
              <w:bottom w:w="80" w:type="dxa"/>
              <w:right w:w="106" w:type="dxa"/>
            </w:tcMar>
            <w:vAlign w:val="center"/>
          </w:tcPr>
          <w:p>
            <w:pPr>
              <w:framePr w:hRule="auto" w:wrap="auto" w:vAnchor="margin" w:hAnchor="text" w:yAlign="inline"/>
              <w:shd w:val="clear" w:color="auto" w:fill="FFFFFF"/>
              <w:spacing w:line="360" w:lineRule="auto"/>
              <w:ind w:right="26"/>
              <w:jc w:val="center"/>
            </w:pPr>
            <w:r>
              <w:rPr>
                <w:rFonts w:hint="eastAsia" w:eastAsia="Arial Unicode MS"/>
                <w:sz w:val="24"/>
                <w:szCs w:val="24"/>
                <w:shd w:val="clear" w:color="auto" w:fill="auto"/>
                <w:rtl w:val="0"/>
                <w:lang w:val="zh-TW" w:eastAsia="zh-TW"/>
              </w:rPr>
              <w:t>中标金额</w:t>
            </w:r>
          </w:p>
        </w:tc>
        <w:tc>
          <w:tcPr>
            <w:tcW w:w="5495" w:type="dxa"/>
            <w:gridSpan w:val="3"/>
            <w:tcBorders>
              <w:top w:val="single" w:color="000000" w:sz="12" w:space="0"/>
              <w:left w:val="single" w:color="000000" w:sz="4" w:space="0"/>
              <w:bottom w:val="single" w:color="000000" w:sz="4" w:space="0"/>
              <w:right w:val="single" w:color="000000" w:sz="12" w:space="0"/>
            </w:tcBorders>
            <w:shd w:val="clear" w:color="auto" w:fill="D7D7D7"/>
            <w:tcMar>
              <w:top w:w="80" w:type="dxa"/>
              <w:left w:w="80" w:type="dxa"/>
              <w:bottom w:w="80" w:type="dxa"/>
              <w:right w:w="106" w:type="dxa"/>
            </w:tcMar>
            <w:vAlign w:val="center"/>
          </w:tcPr>
          <w:p>
            <w:pPr>
              <w:framePr w:hRule="auto" w:wrap="auto" w:vAnchor="margin" w:hAnchor="text" w:yAlign="inline"/>
              <w:shd w:val="clear" w:color="auto" w:fill="FFFFFF"/>
              <w:spacing w:line="360" w:lineRule="auto"/>
              <w:ind w:right="26"/>
              <w:jc w:val="center"/>
            </w:pPr>
            <w:r>
              <w:rPr>
                <w:rFonts w:hint="eastAsia" w:eastAsia="Arial Unicode MS"/>
                <w:sz w:val="24"/>
                <w:szCs w:val="24"/>
                <w:shd w:val="clear" w:color="auto" w:fill="auto"/>
                <w:rtl w:val="0"/>
                <w:lang w:val="zh-TW" w:eastAsia="zh-TW"/>
              </w:rPr>
              <w:t>各类型招标代理服务费计算费率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50" w:hRule="atLeast"/>
          <w:jc w:val="center"/>
        </w:trPr>
        <w:tc>
          <w:tcPr>
            <w:tcW w:w="3124" w:type="dxa"/>
            <w:vMerge w:val="continue"/>
            <w:tcBorders>
              <w:top w:val="single" w:color="000000" w:sz="12" w:space="0"/>
              <w:left w:val="single" w:color="000000" w:sz="12" w:space="0"/>
              <w:bottom w:val="single" w:color="000000" w:sz="4" w:space="0"/>
              <w:right w:val="single" w:color="000000" w:sz="4" w:space="0"/>
            </w:tcBorders>
            <w:shd w:val="clear" w:color="auto" w:fill="D7D7D7"/>
          </w:tcPr>
          <w:p/>
        </w:tc>
        <w:tc>
          <w:tcPr>
            <w:tcW w:w="1843" w:type="dxa"/>
            <w:tcBorders>
              <w:top w:val="single" w:color="000000" w:sz="4" w:space="0"/>
              <w:left w:val="single" w:color="000000" w:sz="4" w:space="0"/>
              <w:bottom w:val="single" w:color="000000" w:sz="4" w:space="0"/>
              <w:right w:val="single" w:color="000000" w:sz="4" w:space="0"/>
            </w:tcBorders>
            <w:shd w:val="clear" w:color="auto" w:fill="D7D7D7"/>
            <w:tcMar>
              <w:top w:w="80" w:type="dxa"/>
              <w:left w:w="80" w:type="dxa"/>
              <w:bottom w:w="80" w:type="dxa"/>
              <w:right w:w="106" w:type="dxa"/>
            </w:tcMar>
            <w:vAlign w:val="center"/>
          </w:tcPr>
          <w:p>
            <w:pPr>
              <w:framePr w:hRule="auto" w:wrap="auto" w:vAnchor="margin" w:hAnchor="text" w:yAlign="inline"/>
              <w:shd w:val="clear" w:color="auto" w:fill="FFFFFF"/>
              <w:spacing w:line="360" w:lineRule="auto"/>
              <w:ind w:right="26"/>
              <w:jc w:val="center"/>
            </w:pPr>
            <w:r>
              <w:rPr>
                <w:rFonts w:hint="eastAsia" w:eastAsia="Arial Unicode MS"/>
                <w:sz w:val="24"/>
                <w:szCs w:val="24"/>
                <w:shd w:val="clear" w:color="auto" w:fill="auto"/>
                <w:rtl w:val="0"/>
                <w:lang w:val="zh-TW" w:eastAsia="zh-TW"/>
              </w:rPr>
              <w:t>货物招标</w:t>
            </w:r>
          </w:p>
        </w:tc>
        <w:tc>
          <w:tcPr>
            <w:tcW w:w="1755" w:type="dxa"/>
            <w:tcBorders>
              <w:top w:val="single" w:color="000000" w:sz="4" w:space="0"/>
              <w:left w:val="single" w:color="000000" w:sz="4" w:space="0"/>
              <w:bottom w:val="single" w:color="000000" w:sz="4" w:space="0"/>
              <w:right w:val="single" w:color="000000" w:sz="4" w:space="0"/>
            </w:tcBorders>
            <w:shd w:val="clear" w:color="auto" w:fill="D7D7D7"/>
            <w:tcMar>
              <w:top w:w="80" w:type="dxa"/>
              <w:left w:w="80" w:type="dxa"/>
              <w:bottom w:w="80" w:type="dxa"/>
              <w:right w:w="106" w:type="dxa"/>
            </w:tcMar>
            <w:vAlign w:val="center"/>
          </w:tcPr>
          <w:p>
            <w:pPr>
              <w:framePr w:hRule="auto" w:wrap="auto" w:vAnchor="margin" w:hAnchor="text" w:yAlign="inline"/>
              <w:shd w:val="clear" w:color="auto" w:fill="FFFFFF"/>
              <w:spacing w:line="360" w:lineRule="auto"/>
              <w:ind w:right="26"/>
              <w:jc w:val="center"/>
            </w:pPr>
            <w:r>
              <w:rPr>
                <w:rFonts w:hint="eastAsia" w:eastAsia="Arial Unicode MS"/>
                <w:sz w:val="24"/>
                <w:szCs w:val="24"/>
                <w:shd w:val="clear" w:color="auto" w:fill="auto"/>
                <w:rtl w:val="0"/>
                <w:lang w:val="zh-TW" w:eastAsia="zh-TW"/>
              </w:rPr>
              <w:t>服务招标</w:t>
            </w:r>
          </w:p>
        </w:tc>
        <w:tc>
          <w:tcPr>
            <w:tcW w:w="1897" w:type="dxa"/>
            <w:tcBorders>
              <w:top w:val="single" w:color="000000" w:sz="4" w:space="0"/>
              <w:left w:val="single" w:color="000000" w:sz="4" w:space="0"/>
              <w:bottom w:val="single" w:color="000000" w:sz="4" w:space="0"/>
              <w:right w:val="single" w:color="000000" w:sz="12" w:space="0"/>
            </w:tcBorders>
            <w:shd w:val="clear" w:color="auto" w:fill="D7D7D7"/>
            <w:tcMar>
              <w:top w:w="80" w:type="dxa"/>
              <w:left w:w="80" w:type="dxa"/>
              <w:bottom w:w="80" w:type="dxa"/>
              <w:right w:w="106" w:type="dxa"/>
            </w:tcMar>
            <w:vAlign w:val="center"/>
          </w:tcPr>
          <w:p>
            <w:pPr>
              <w:framePr w:hRule="auto" w:wrap="auto" w:vAnchor="margin" w:hAnchor="text" w:yAlign="inline"/>
              <w:shd w:val="clear" w:color="auto" w:fill="FFFFFF"/>
              <w:spacing w:line="360" w:lineRule="auto"/>
              <w:ind w:right="26"/>
              <w:jc w:val="center"/>
            </w:pPr>
            <w:r>
              <w:rPr>
                <w:rFonts w:hint="eastAsia" w:eastAsia="Arial Unicode MS"/>
                <w:sz w:val="24"/>
                <w:szCs w:val="24"/>
                <w:shd w:val="clear" w:color="auto" w:fill="auto"/>
                <w:rtl w:val="0"/>
                <w:lang w:val="zh-TW" w:eastAsia="zh-TW"/>
              </w:rPr>
              <w:t>工程招标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68" w:hRule="atLeast"/>
          <w:jc w:val="center"/>
        </w:trPr>
        <w:tc>
          <w:tcPr>
            <w:tcW w:w="3124"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100</w:t>
            </w:r>
            <w:r>
              <w:rPr>
                <w:rFonts w:hint="eastAsia" w:eastAsia="Arial Unicode MS"/>
                <w:sz w:val="24"/>
                <w:szCs w:val="24"/>
                <w:shd w:val="clear" w:color="auto" w:fill="auto"/>
                <w:rtl w:val="0"/>
                <w:lang w:val="zh-TW" w:eastAsia="zh-TW"/>
              </w:rPr>
              <w:t>万元以下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jc w:val="center"/>
            </w:pPr>
            <w:r>
              <w:rPr>
                <w:rFonts w:ascii="宋体" w:hAnsi="宋体"/>
                <w:sz w:val="24"/>
                <w:szCs w:val="24"/>
                <w:shd w:val="clear" w:color="auto" w:fill="auto"/>
                <w:rtl w:val="0"/>
                <w:lang w:val="en-US"/>
              </w:rPr>
              <w:t>1.5%</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1.5%</w:t>
            </w:r>
          </w:p>
        </w:tc>
        <w:tc>
          <w:tcPr>
            <w:tcW w:w="189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68" w:hRule="atLeast"/>
          <w:jc w:val="center"/>
        </w:trPr>
        <w:tc>
          <w:tcPr>
            <w:tcW w:w="3124"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100</w:t>
            </w:r>
            <w:r>
              <w:rPr>
                <w:rFonts w:hint="eastAsia" w:eastAsia="Arial Unicode MS"/>
                <w:sz w:val="24"/>
                <w:szCs w:val="24"/>
                <w:shd w:val="clear" w:color="auto" w:fill="auto"/>
                <w:rtl w:val="0"/>
                <w:lang w:val="zh-TW" w:eastAsia="zh-TW"/>
              </w:rPr>
              <w:t>万元（含）</w:t>
            </w:r>
            <w:r>
              <w:rPr>
                <w:rFonts w:ascii="宋体" w:hAnsi="宋体"/>
                <w:sz w:val="24"/>
                <w:szCs w:val="24"/>
                <w:shd w:val="clear" w:color="auto" w:fill="auto"/>
                <w:rtl w:val="0"/>
                <w:lang w:val="en-US"/>
              </w:rPr>
              <w:t>-500</w:t>
            </w:r>
            <w:r>
              <w:rPr>
                <w:rFonts w:hint="eastAsia" w:eastAsia="Arial Unicode MS"/>
                <w:sz w:val="24"/>
                <w:szCs w:val="24"/>
                <w:shd w:val="clear" w:color="auto" w:fill="auto"/>
                <w:rtl w:val="0"/>
                <w:lang w:val="zh-TW" w:eastAsia="zh-TW"/>
              </w:rPr>
              <w:t>万元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jc w:val="center"/>
            </w:pPr>
            <w:r>
              <w:rPr>
                <w:rFonts w:ascii="宋体" w:hAnsi="宋体"/>
                <w:sz w:val="24"/>
                <w:szCs w:val="24"/>
                <w:shd w:val="clear" w:color="auto" w:fill="auto"/>
                <w:rtl w:val="0"/>
                <w:lang w:val="en-US"/>
              </w:rPr>
              <w:t>1.1%</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0.8%</w:t>
            </w:r>
          </w:p>
        </w:tc>
        <w:tc>
          <w:tcPr>
            <w:tcW w:w="189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0.7%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68" w:hRule="atLeast"/>
          <w:jc w:val="center"/>
        </w:trPr>
        <w:tc>
          <w:tcPr>
            <w:tcW w:w="3124"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500</w:t>
            </w:r>
            <w:r>
              <w:rPr>
                <w:rFonts w:hint="eastAsia" w:eastAsia="Arial Unicode MS"/>
                <w:sz w:val="24"/>
                <w:szCs w:val="24"/>
                <w:shd w:val="clear" w:color="auto" w:fill="auto"/>
                <w:rtl w:val="0"/>
                <w:lang w:val="zh-TW" w:eastAsia="zh-TW"/>
              </w:rPr>
              <w:t>万元（含）</w:t>
            </w:r>
            <w:r>
              <w:rPr>
                <w:rFonts w:ascii="宋体" w:hAnsi="宋体"/>
                <w:sz w:val="24"/>
                <w:szCs w:val="24"/>
                <w:shd w:val="clear" w:color="auto" w:fill="auto"/>
                <w:rtl w:val="0"/>
                <w:lang w:val="en-US"/>
              </w:rPr>
              <w:t>-1000</w:t>
            </w:r>
            <w:r>
              <w:rPr>
                <w:rFonts w:hint="eastAsia" w:eastAsia="Arial Unicode MS"/>
                <w:sz w:val="24"/>
                <w:szCs w:val="24"/>
                <w:shd w:val="clear" w:color="auto" w:fill="auto"/>
                <w:rtl w:val="0"/>
                <w:lang w:val="zh-TW" w:eastAsia="zh-TW"/>
              </w:rPr>
              <w:t>万元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jc w:val="center"/>
            </w:pPr>
            <w:r>
              <w:rPr>
                <w:rFonts w:ascii="宋体" w:hAnsi="宋体"/>
                <w:sz w:val="24"/>
                <w:szCs w:val="24"/>
                <w:shd w:val="clear" w:color="auto" w:fill="auto"/>
                <w:rtl w:val="0"/>
                <w:lang w:val="en-US"/>
              </w:rPr>
              <w:t>0.8%</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0.45%</w:t>
            </w:r>
          </w:p>
        </w:tc>
        <w:tc>
          <w:tcPr>
            <w:tcW w:w="189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0.55%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68" w:hRule="atLeast"/>
          <w:jc w:val="center"/>
        </w:trPr>
        <w:tc>
          <w:tcPr>
            <w:tcW w:w="3124"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1000</w:t>
            </w:r>
            <w:r>
              <w:rPr>
                <w:rFonts w:hint="eastAsia" w:eastAsia="Arial Unicode MS"/>
                <w:sz w:val="24"/>
                <w:szCs w:val="24"/>
                <w:shd w:val="clear" w:color="auto" w:fill="auto"/>
                <w:rtl w:val="0"/>
                <w:lang w:val="zh-TW" w:eastAsia="zh-TW"/>
              </w:rPr>
              <w:t>万元（含）</w:t>
            </w:r>
            <w:r>
              <w:rPr>
                <w:rFonts w:ascii="宋体" w:hAnsi="宋体"/>
                <w:sz w:val="24"/>
                <w:szCs w:val="24"/>
                <w:shd w:val="clear" w:color="auto" w:fill="auto"/>
                <w:rtl w:val="0"/>
                <w:lang w:val="en-US"/>
              </w:rPr>
              <w:t>-5000</w:t>
            </w:r>
            <w:r>
              <w:rPr>
                <w:rFonts w:hint="eastAsia" w:eastAsia="Arial Unicode MS"/>
                <w:sz w:val="24"/>
                <w:szCs w:val="24"/>
                <w:shd w:val="clear" w:color="auto" w:fill="auto"/>
                <w:rtl w:val="0"/>
                <w:lang w:val="zh-TW" w:eastAsia="zh-TW"/>
              </w:rPr>
              <w:t>万元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jc w:val="center"/>
            </w:pPr>
            <w:r>
              <w:rPr>
                <w:rFonts w:ascii="宋体" w:hAnsi="宋体"/>
                <w:sz w:val="24"/>
                <w:szCs w:val="24"/>
                <w:shd w:val="clear" w:color="auto" w:fill="auto"/>
                <w:rtl w:val="0"/>
                <w:lang w:val="en-US"/>
              </w:rPr>
              <w:t>0.5%</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0.25%</w:t>
            </w:r>
          </w:p>
        </w:tc>
        <w:tc>
          <w:tcPr>
            <w:tcW w:w="189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0.35%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68" w:hRule="atLeast"/>
          <w:jc w:val="center"/>
        </w:trPr>
        <w:tc>
          <w:tcPr>
            <w:tcW w:w="3124"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5000</w:t>
            </w:r>
            <w:r>
              <w:rPr>
                <w:rFonts w:hint="eastAsia" w:eastAsia="Arial Unicode MS"/>
                <w:sz w:val="24"/>
                <w:szCs w:val="24"/>
                <w:shd w:val="clear" w:color="auto" w:fill="auto"/>
                <w:rtl w:val="0"/>
                <w:lang w:val="zh-TW" w:eastAsia="zh-TW"/>
              </w:rPr>
              <w:t>万元（含）</w:t>
            </w:r>
            <w:r>
              <w:rPr>
                <w:rFonts w:ascii="宋体" w:hAnsi="宋体"/>
                <w:sz w:val="24"/>
                <w:szCs w:val="24"/>
                <w:shd w:val="clear" w:color="auto" w:fill="auto"/>
                <w:rtl w:val="0"/>
                <w:lang w:val="en-US"/>
              </w:rPr>
              <w:t>-1</w:t>
            </w:r>
            <w:r>
              <w:rPr>
                <w:rFonts w:hint="eastAsia" w:eastAsia="Arial Unicode MS"/>
                <w:sz w:val="24"/>
                <w:szCs w:val="24"/>
                <w:shd w:val="clear" w:color="auto" w:fill="auto"/>
                <w:rtl w:val="0"/>
                <w:lang w:val="zh-TW" w:eastAsia="zh-TW"/>
              </w:rPr>
              <w:t>亿元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jc w:val="center"/>
            </w:pPr>
            <w:r>
              <w:rPr>
                <w:rFonts w:ascii="宋体" w:hAnsi="宋体"/>
                <w:sz w:val="24"/>
                <w:szCs w:val="24"/>
                <w:shd w:val="clear" w:color="auto" w:fill="auto"/>
                <w:rtl w:val="0"/>
                <w:lang w:val="en-US"/>
              </w:rPr>
              <w:t>0.25%</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0.1%</w:t>
            </w:r>
          </w:p>
        </w:tc>
        <w:tc>
          <w:tcPr>
            <w:tcW w:w="189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0.2%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68" w:hRule="atLeast"/>
          <w:jc w:val="center"/>
        </w:trPr>
        <w:tc>
          <w:tcPr>
            <w:tcW w:w="3124"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1</w:t>
            </w:r>
            <w:r>
              <w:rPr>
                <w:rFonts w:hint="eastAsia" w:eastAsia="Arial Unicode MS"/>
                <w:sz w:val="24"/>
                <w:szCs w:val="24"/>
                <w:shd w:val="clear" w:color="auto" w:fill="auto"/>
                <w:rtl w:val="0"/>
                <w:lang w:val="zh-TW" w:eastAsia="zh-TW"/>
              </w:rPr>
              <w:t>亿元（含）</w:t>
            </w:r>
            <w:r>
              <w:rPr>
                <w:rFonts w:ascii="宋体" w:hAnsi="宋体"/>
                <w:sz w:val="24"/>
                <w:szCs w:val="24"/>
                <w:shd w:val="clear" w:color="auto" w:fill="auto"/>
                <w:rtl w:val="0"/>
                <w:lang w:val="en-US"/>
              </w:rPr>
              <w:t>-5</w:t>
            </w:r>
            <w:r>
              <w:rPr>
                <w:rFonts w:hint="eastAsia" w:eastAsia="Arial Unicode MS"/>
                <w:sz w:val="24"/>
                <w:szCs w:val="24"/>
                <w:shd w:val="clear" w:color="auto" w:fill="auto"/>
                <w:rtl w:val="0"/>
                <w:lang w:val="zh-TW" w:eastAsia="zh-TW"/>
              </w:rPr>
              <w:t>亿元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jc w:val="center"/>
            </w:pPr>
            <w:r>
              <w:rPr>
                <w:rFonts w:ascii="宋体" w:hAnsi="宋体"/>
                <w:sz w:val="24"/>
                <w:szCs w:val="24"/>
                <w:shd w:val="clear" w:color="auto" w:fill="auto"/>
                <w:rtl w:val="0"/>
                <w:lang w:val="en-US"/>
              </w:rPr>
              <w:t>0.05%</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0.05%</w:t>
            </w:r>
          </w:p>
        </w:tc>
        <w:tc>
          <w:tcPr>
            <w:tcW w:w="189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0.05%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68" w:hRule="atLeast"/>
          <w:jc w:val="center"/>
        </w:trPr>
        <w:tc>
          <w:tcPr>
            <w:tcW w:w="3124"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5</w:t>
            </w:r>
            <w:r>
              <w:rPr>
                <w:rFonts w:hint="eastAsia" w:eastAsia="Arial Unicode MS"/>
                <w:sz w:val="24"/>
                <w:szCs w:val="24"/>
                <w:shd w:val="clear" w:color="auto" w:fill="auto"/>
                <w:rtl w:val="0"/>
                <w:lang w:val="zh-TW" w:eastAsia="zh-TW"/>
              </w:rPr>
              <w:t>亿元（含）</w:t>
            </w:r>
            <w:r>
              <w:rPr>
                <w:rFonts w:ascii="宋体" w:hAnsi="宋体"/>
                <w:sz w:val="24"/>
                <w:szCs w:val="24"/>
                <w:shd w:val="clear" w:color="auto" w:fill="auto"/>
                <w:rtl w:val="0"/>
                <w:lang w:val="en-US"/>
              </w:rPr>
              <w:t>-10</w:t>
            </w:r>
            <w:r>
              <w:rPr>
                <w:rFonts w:hint="eastAsia" w:eastAsia="Arial Unicode MS"/>
                <w:sz w:val="24"/>
                <w:szCs w:val="24"/>
                <w:shd w:val="clear" w:color="auto" w:fill="auto"/>
                <w:rtl w:val="0"/>
                <w:lang w:val="zh-TW" w:eastAsia="zh-TW"/>
              </w:rPr>
              <w:t>亿元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jc w:val="center"/>
            </w:pPr>
            <w:r>
              <w:rPr>
                <w:rFonts w:ascii="宋体" w:hAnsi="宋体"/>
                <w:sz w:val="24"/>
                <w:szCs w:val="24"/>
                <w:shd w:val="clear" w:color="auto" w:fill="auto"/>
                <w:rtl w:val="0"/>
                <w:lang w:val="en-US"/>
              </w:rPr>
              <w:t>0.035%</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0.035%</w:t>
            </w:r>
          </w:p>
        </w:tc>
        <w:tc>
          <w:tcPr>
            <w:tcW w:w="189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0.035%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68" w:hRule="atLeast"/>
          <w:jc w:val="center"/>
        </w:trPr>
        <w:tc>
          <w:tcPr>
            <w:tcW w:w="3124"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10</w:t>
            </w:r>
            <w:r>
              <w:rPr>
                <w:rFonts w:hint="eastAsia" w:eastAsia="Arial Unicode MS"/>
                <w:sz w:val="24"/>
                <w:szCs w:val="24"/>
                <w:shd w:val="clear" w:color="auto" w:fill="auto"/>
                <w:rtl w:val="0"/>
                <w:lang w:val="zh-TW" w:eastAsia="zh-TW"/>
              </w:rPr>
              <w:t>亿元（含）</w:t>
            </w:r>
            <w:r>
              <w:rPr>
                <w:rFonts w:ascii="宋体" w:hAnsi="宋体"/>
                <w:sz w:val="24"/>
                <w:szCs w:val="24"/>
                <w:shd w:val="clear" w:color="auto" w:fill="auto"/>
                <w:rtl w:val="0"/>
                <w:lang w:val="en-US"/>
              </w:rPr>
              <w:t>-50</w:t>
            </w:r>
            <w:r>
              <w:rPr>
                <w:rFonts w:hint="eastAsia" w:eastAsia="Arial Unicode MS"/>
                <w:sz w:val="24"/>
                <w:szCs w:val="24"/>
                <w:shd w:val="clear" w:color="auto" w:fill="auto"/>
                <w:rtl w:val="0"/>
                <w:lang w:val="zh-TW" w:eastAsia="zh-TW"/>
              </w:rPr>
              <w:t>亿元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jc w:val="center"/>
            </w:pPr>
            <w:r>
              <w:rPr>
                <w:rFonts w:ascii="宋体" w:hAnsi="宋体"/>
                <w:sz w:val="24"/>
                <w:szCs w:val="24"/>
                <w:shd w:val="clear" w:color="auto" w:fill="auto"/>
                <w:rtl w:val="0"/>
                <w:lang w:val="en-US"/>
              </w:rPr>
              <w:t>0.008%</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0.008%</w:t>
            </w:r>
          </w:p>
        </w:tc>
        <w:tc>
          <w:tcPr>
            <w:tcW w:w="189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0.008%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68" w:hRule="atLeast"/>
          <w:jc w:val="center"/>
        </w:trPr>
        <w:tc>
          <w:tcPr>
            <w:tcW w:w="3124"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50</w:t>
            </w:r>
            <w:r>
              <w:rPr>
                <w:rFonts w:hint="eastAsia" w:eastAsia="Arial Unicode MS"/>
                <w:sz w:val="24"/>
                <w:szCs w:val="24"/>
                <w:shd w:val="clear" w:color="auto" w:fill="auto"/>
                <w:rtl w:val="0"/>
                <w:lang w:val="zh-TW" w:eastAsia="zh-TW"/>
              </w:rPr>
              <w:t>亿元（含）</w:t>
            </w:r>
            <w:r>
              <w:rPr>
                <w:rFonts w:ascii="宋体" w:hAnsi="宋体"/>
                <w:sz w:val="24"/>
                <w:szCs w:val="24"/>
                <w:shd w:val="clear" w:color="auto" w:fill="auto"/>
                <w:rtl w:val="0"/>
                <w:lang w:val="en-US"/>
              </w:rPr>
              <w:t>-100</w:t>
            </w:r>
            <w:r>
              <w:rPr>
                <w:rFonts w:hint="eastAsia" w:eastAsia="Arial Unicode MS"/>
                <w:sz w:val="24"/>
                <w:szCs w:val="24"/>
                <w:shd w:val="clear" w:color="auto" w:fill="auto"/>
                <w:rtl w:val="0"/>
                <w:lang w:val="zh-TW" w:eastAsia="zh-TW"/>
              </w:rPr>
              <w:t>亿元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jc w:val="center"/>
            </w:pPr>
            <w:r>
              <w:rPr>
                <w:rFonts w:ascii="宋体" w:hAnsi="宋体"/>
                <w:sz w:val="24"/>
                <w:szCs w:val="24"/>
                <w:shd w:val="clear" w:color="auto" w:fill="auto"/>
                <w:rtl w:val="0"/>
                <w:lang w:val="en-US"/>
              </w:rPr>
              <w:t>0.006%</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0.006%</w:t>
            </w:r>
          </w:p>
        </w:tc>
        <w:tc>
          <w:tcPr>
            <w:tcW w:w="189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0.006%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5" w:hRule="atLeast"/>
          <w:jc w:val="center"/>
        </w:trPr>
        <w:tc>
          <w:tcPr>
            <w:tcW w:w="3124" w:type="dxa"/>
            <w:tcBorders>
              <w:top w:val="single" w:color="000000" w:sz="4" w:space="0"/>
              <w:left w:val="single" w:color="000000" w:sz="12" w:space="0"/>
              <w:bottom w:val="single" w:color="000000" w:sz="12" w:space="0"/>
              <w:right w:val="single" w:color="000000" w:sz="4"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100</w:t>
            </w:r>
            <w:r>
              <w:rPr>
                <w:rFonts w:hint="eastAsia" w:eastAsia="Arial Unicode MS"/>
                <w:sz w:val="24"/>
                <w:szCs w:val="24"/>
                <w:shd w:val="clear" w:color="auto" w:fill="auto"/>
                <w:rtl w:val="0"/>
                <w:lang w:val="zh-TW" w:eastAsia="zh-TW"/>
              </w:rPr>
              <w:t>亿元（含）以上</w:t>
            </w:r>
          </w:p>
        </w:tc>
        <w:tc>
          <w:tcPr>
            <w:tcW w:w="1843"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jc w:val="center"/>
            </w:pPr>
            <w:r>
              <w:rPr>
                <w:rFonts w:ascii="宋体" w:hAnsi="宋体"/>
                <w:sz w:val="24"/>
                <w:szCs w:val="24"/>
                <w:shd w:val="clear" w:color="auto" w:fill="auto"/>
                <w:rtl w:val="0"/>
                <w:lang w:val="en-US"/>
              </w:rPr>
              <w:t>0.004%</w:t>
            </w:r>
          </w:p>
        </w:tc>
        <w:tc>
          <w:tcPr>
            <w:tcW w:w="1755"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0.004%</w:t>
            </w:r>
          </w:p>
        </w:tc>
        <w:tc>
          <w:tcPr>
            <w:tcW w:w="1897" w:type="dxa"/>
            <w:tcBorders>
              <w:top w:val="single" w:color="000000" w:sz="4" w:space="0"/>
              <w:left w:val="single" w:color="000000" w:sz="4" w:space="0"/>
              <w:bottom w:val="single" w:color="000000" w:sz="12" w:space="0"/>
              <w:right w:val="single" w:color="000000" w:sz="12" w:space="0"/>
            </w:tcBorders>
            <w:shd w:val="clear" w:color="auto" w:fill="auto"/>
            <w:tcMar>
              <w:top w:w="80" w:type="dxa"/>
              <w:left w:w="80" w:type="dxa"/>
              <w:bottom w:w="80" w:type="dxa"/>
              <w:right w:w="108" w:type="dxa"/>
            </w:tcMar>
            <w:vAlign w:val="center"/>
          </w:tcPr>
          <w:p>
            <w:pPr>
              <w:framePr w:hRule="auto" w:wrap="auto" w:vAnchor="margin" w:hAnchor="text" w:yAlign="inline"/>
              <w:shd w:val="clear" w:color="auto" w:fill="FFFFFF"/>
              <w:spacing w:line="360" w:lineRule="auto"/>
              <w:ind w:right="28"/>
              <w:jc w:val="center"/>
            </w:pPr>
            <w:r>
              <w:rPr>
                <w:rFonts w:ascii="宋体" w:hAnsi="宋体"/>
                <w:sz w:val="24"/>
                <w:szCs w:val="24"/>
                <w:shd w:val="clear" w:color="auto" w:fill="auto"/>
                <w:rtl w:val="0"/>
                <w:lang w:val="en-US"/>
              </w:rPr>
              <w:t>0.004%</w:t>
            </w:r>
          </w:p>
        </w:tc>
      </w:tr>
    </w:tbl>
    <w:p>
      <w:pPr>
        <w:framePr w:hRule="auto" w:wrap="auto" w:vAnchor="margin" w:hAnchor="text" w:yAlign="inline"/>
        <w:jc w:val="center"/>
        <w:rPr>
          <w:rFonts w:ascii="宋体" w:hAnsi="宋体" w:eastAsia="宋体" w:cs="宋体"/>
          <w:sz w:val="24"/>
          <w:szCs w:val="24"/>
          <w:lang w:val="zh-TW" w:eastAsia="zh-TW"/>
        </w:rPr>
      </w:pPr>
    </w:p>
    <w:p>
      <w:pPr>
        <w:framePr w:hRule="auto" w:wrap="auto" w:vAnchor="margin" w:hAnchor="text" w:yAlign="inline"/>
        <w:shd w:val="clear" w:color="auto" w:fill="FFFFFF"/>
        <w:spacing w:line="360" w:lineRule="auto"/>
        <w:rPr>
          <w:rFonts w:ascii="宋体" w:hAnsi="宋体" w:eastAsia="宋体" w:cs="宋体"/>
          <w:sz w:val="24"/>
          <w:szCs w:val="24"/>
          <w:lang w:val="zh-TW" w:eastAsia="zh-TW"/>
        </w:rPr>
      </w:pPr>
      <w:r>
        <w:rPr>
          <w:rFonts w:hint="eastAsia" w:eastAsia="Arial Unicode MS"/>
          <w:sz w:val="24"/>
          <w:szCs w:val="24"/>
          <w:rtl w:val="0"/>
          <w:lang w:val="zh-TW" w:eastAsia="zh-TW"/>
        </w:rPr>
        <w:t>招标代理服务费缴纳至：</w:t>
      </w:r>
    </w:p>
    <w:p>
      <w:pPr>
        <w:framePr w:hRule="auto" w:wrap="auto" w:vAnchor="margin" w:hAnchor="text" w:yAlign="inline"/>
        <w:shd w:val="clear" w:color="auto" w:fill="FFFFFF"/>
        <w:spacing w:line="360" w:lineRule="auto"/>
        <w:rPr>
          <w:rFonts w:ascii="宋体" w:hAnsi="宋体" w:eastAsia="宋体" w:cs="宋体"/>
          <w:sz w:val="24"/>
          <w:szCs w:val="24"/>
          <w:lang w:val="zh-TW" w:eastAsia="zh-TW"/>
        </w:rPr>
      </w:pPr>
      <w:r>
        <w:rPr>
          <w:rFonts w:hint="eastAsia" w:eastAsia="Arial Unicode MS"/>
          <w:sz w:val="24"/>
          <w:szCs w:val="24"/>
          <w:rtl w:val="0"/>
          <w:lang w:val="zh-TW" w:eastAsia="zh-TW"/>
        </w:rPr>
        <w:t>开户名称：</w:t>
      </w:r>
      <w:r>
        <w:rPr>
          <w:rFonts w:hint="eastAsia" w:eastAsia="Arial Unicode MS"/>
          <w:kern w:val="0"/>
          <w:sz w:val="24"/>
          <w:szCs w:val="24"/>
          <w:rtl w:val="0"/>
          <w:lang w:val="zh-TW" w:eastAsia="zh-TW"/>
        </w:rPr>
        <w:t>深圳交易咨询集团有限公司</w:t>
      </w:r>
    </w:p>
    <w:p>
      <w:pPr>
        <w:framePr w:hRule="auto" w:wrap="auto" w:vAnchor="margin" w:hAnchor="text" w:yAlign="inline"/>
        <w:shd w:val="clear" w:color="auto" w:fill="FFFFFF"/>
        <w:spacing w:line="360" w:lineRule="auto"/>
        <w:rPr>
          <w:rFonts w:ascii="宋体" w:hAnsi="宋体" w:eastAsia="宋体" w:cs="宋体"/>
          <w:sz w:val="24"/>
          <w:szCs w:val="24"/>
        </w:rPr>
      </w:pPr>
      <w:r>
        <w:rPr>
          <w:rFonts w:hint="eastAsia" w:eastAsia="Arial Unicode MS"/>
          <w:sz w:val="24"/>
          <w:szCs w:val="24"/>
          <w:rtl w:val="0"/>
          <w:lang w:val="zh-TW" w:eastAsia="zh-TW"/>
        </w:rPr>
        <w:t>银行</w:t>
      </w:r>
      <w:r>
        <w:rPr>
          <w:rFonts w:hint="eastAsia" w:eastAsia="Arial Unicode MS"/>
          <w:sz w:val="24"/>
          <w:szCs w:val="24"/>
          <w:rtl w:val="0"/>
          <w:lang w:val="zh-CN" w:eastAsia="zh-CN"/>
        </w:rPr>
        <w:t>账号</w:t>
      </w:r>
      <w:r>
        <w:rPr>
          <w:rFonts w:hint="eastAsia" w:eastAsia="Arial Unicode MS"/>
          <w:sz w:val="24"/>
          <w:szCs w:val="24"/>
          <w:rtl w:val="0"/>
          <w:lang w:val="zh-TW" w:eastAsia="zh-TW"/>
        </w:rPr>
        <w:t>：</w:t>
      </w:r>
      <w:r>
        <w:rPr>
          <w:rFonts w:ascii="宋体" w:hAnsi="宋体"/>
          <w:sz w:val="24"/>
          <w:szCs w:val="24"/>
          <w:rtl w:val="0"/>
          <w:lang w:val="en-US"/>
        </w:rPr>
        <w:t>11002982389701</w:t>
      </w:r>
    </w:p>
    <w:p>
      <w:pPr>
        <w:framePr w:hRule="auto" w:wrap="auto" w:vAnchor="margin" w:hAnchor="text" w:yAlign="inline"/>
        <w:shd w:val="clear" w:color="auto" w:fill="FFFFFF"/>
        <w:spacing w:line="360" w:lineRule="auto"/>
        <w:sectPr>
          <w:headerReference r:id="rId5" w:type="default"/>
          <w:footerReference r:id="rId6" w:type="default"/>
          <w:pgSz w:w="11900" w:h="16840"/>
          <w:pgMar w:top="1440" w:right="1800" w:bottom="1440" w:left="1800" w:header="851" w:footer="992" w:gutter="0"/>
          <w:cols w:space="720" w:num="1"/>
        </w:sectPr>
      </w:pPr>
      <w:bookmarkStart w:id="4" w:name="_GoBack"/>
      <w:r>
        <w:rPr>
          <w:rFonts w:hint="eastAsia" w:eastAsia="Arial Unicode MS"/>
          <w:sz w:val="24"/>
          <w:szCs w:val="24"/>
          <w:rtl w:val="0"/>
          <w:lang w:val="zh-TW" w:eastAsia="zh-TW"/>
        </w:rPr>
        <w:t>开户银行：平安银行深圳江苏大厦支行</w:t>
      </w:r>
    </w:p>
    <w:bookmarkEnd w:id="4"/>
    <w:p>
      <w:pPr>
        <w:framePr w:hRule="auto" w:wrap="auto" w:vAnchor="margin" w:hAnchor="text" w:yAlign="inline"/>
        <w:numPr>
          <w:ilvl w:val="0"/>
          <w:numId w:val="16"/>
        </w:numPr>
        <w:shd w:val="clear" w:color="auto" w:fill="FFFFFF"/>
        <w:bidi w:val="0"/>
        <w:spacing w:line="360" w:lineRule="auto"/>
        <w:ind w:right="0"/>
        <w:jc w:val="center"/>
        <w:outlineLvl w:val="0"/>
        <w:rPr>
          <w:rFonts w:ascii="SimSong Bold" w:hAnsi="SimSong Bold"/>
          <w:sz w:val="24"/>
          <w:szCs w:val="24"/>
          <w:rtl w:val="0"/>
          <w:lang w:val="en-US"/>
        </w:rPr>
      </w:pPr>
      <w:r>
        <w:rPr>
          <w:rFonts w:ascii="SimSong Bold" w:hAnsi="SimSong Bold"/>
          <w:sz w:val="24"/>
          <w:szCs w:val="24"/>
          <w:rtl w:val="0"/>
          <w:lang w:val="en-US"/>
        </w:rPr>
        <w:t xml:space="preserve"> </w:t>
      </w:r>
      <w:r>
        <w:rPr>
          <w:rFonts w:hint="eastAsia" w:eastAsia="Arial Unicode MS"/>
          <w:sz w:val="24"/>
          <w:szCs w:val="24"/>
          <w:rtl w:val="0"/>
          <w:lang w:val="zh-TW" w:eastAsia="zh-TW"/>
        </w:rPr>
        <w:t>评标程序</w:t>
      </w:r>
    </w:p>
    <w:p>
      <w:pPr>
        <w:framePr w:hRule="auto" w:wrap="auto" w:vAnchor="margin" w:hAnchor="text" w:yAlign="inline"/>
        <w:shd w:val="clear" w:color="auto" w:fill="FFFFFF"/>
        <w:spacing w:line="360" w:lineRule="auto"/>
        <w:rPr>
          <w:rFonts w:ascii="宋体" w:hAnsi="宋体" w:eastAsia="宋体" w:cs="宋体"/>
          <w:sz w:val="24"/>
          <w:szCs w:val="24"/>
        </w:rPr>
      </w:pPr>
      <w:r>
        <w:rPr>
          <w:rFonts w:hint="eastAsia" w:eastAsia="Arial Unicode MS"/>
          <w:sz w:val="24"/>
          <w:szCs w:val="24"/>
          <w:rtl w:val="0"/>
          <w:lang w:val="zh-TW" w:eastAsia="zh-TW"/>
        </w:rPr>
        <w:t>一、依法成立评审委员会。评审委员会由招标代理在深圳市政府采购评审专家库中抽取专家，人数要求为按采购单位内部管理规定简易招标：不少于</w:t>
      </w:r>
      <w:r>
        <w:rPr>
          <w:rFonts w:ascii="宋体" w:hAnsi="宋体"/>
          <w:sz w:val="24"/>
          <w:szCs w:val="24"/>
          <w:rtl w:val="0"/>
          <w:lang w:val="en-US"/>
        </w:rPr>
        <w:t>3</w:t>
      </w:r>
      <w:r>
        <w:rPr>
          <w:rFonts w:hint="eastAsia" w:eastAsia="Arial Unicode MS"/>
          <w:sz w:val="24"/>
          <w:szCs w:val="24"/>
          <w:rtl w:val="0"/>
          <w:lang w:val="zh-TW" w:eastAsia="zh-TW"/>
        </w:rPr>
        <w:t>人（单数），其中专家人数不得少于小组总人数的三分之二。（即专家人数不少于</w:t>
      </w:r>
      <w:r>
        <w:rPr>
          <w:rFonts w:ascii="宋体" w:hAnsi="宋体"/>
          <w:sz w:val="24"/>
          <w:szCs w:val="24"/>
          <w:rtl w:val="0"/>
          <w:lang w:val="en-US"/>
        </w:rPr>
        <w:t>2</w:t>
      </w:r>
      <w:r>
        <w:rPr>
          <w:rFonts w:hint="eastAsia" w:eastAsia="Arial Unicode MS"/>
          <w:sz w:val="24"/>
          <w:szCs w:val="24"/>
          <w:rtl w:val="0"/>
          <w:lang w:val="zh-TW" w:eastAsia="zh-TW"/>
        </w:rPr>
        <w:t>人），评审委员会在开标开始前一天组成。</w:t>
      </w:r>
    </w:p>
    <w:p>
      <w:pPr>
        <w:framePr w:hRule="auto" w:wrap="auto" w:vAnchor="margin" w:hAnchor="text" w:yAlign="inline"/>
        <w:shd w:val="clear" w:color="auto" w:fill="FFFFFF"/>
        <w:spacing w:line="360" w:lineRule="auto"/>
        <w:rPr>
          <w:rFonts w:ascii="宋体" w:hAnsi="宋体" w:eastAsia="宋体" w:cs="宋体"/>
          <w:sz w:val="24"/>
          <w:szCs w:val="24"/>
          <w:lang w:val="zh-TW" w:eastAsia="zh-TW"/>
        </w:rPr>
      </w:pPr>
      <w:r>
        <w:rPr>
          <w:rFonts w:hint="eastAsia" w:eastAsia="Arial Unicode MS"/>
          <w:sz w:val="24"/>
          <w:szCs w:val="24"/>
          <w:rtl w:val="0"/>
          <w:lang w:val="zh-TW" w:eastAsia="zh-TW"/>
        </w:rPr>
        <w:t>二、参加会议人员：项目负责代表、评审委员会成员、监督部门代表（如有）。</w:t>
      </w:r>
    </w:p>
    <w:p>
      <w:pPr>
        <w:framePr w:hRule="auto" w:wrap="auto" w:vAnchor="margin" w:hAnchor="text" w:yAlign="inline"/>
        <w:shd w:val="clear" w:color="auto" w:fill="FFFFFF"/>
        <w:spacing w:line="360" w:lineRule="auto"/>
        <w:rPr>
          <w:rFonts w:ascii="宋体" w:hAnsi="宋体" w:eastAsia="宋体" w:cs="宋体"/>
          <w:sz w:val="24"/>
          <w:szCs w:val="24"/>
          <w:lang w:val="zh-TW" w:eastAsia="zh-TW"/>
        </w:rPr>
      </w:pPr>
      <w:r>
        <w:rPr>
          <w:rFonts w:hint="eastAsia" w:eastAsia="Arial Unicode MS"/>
          <w:sz w:val="24"/>
          <w:szCs w:val="24"/>
          <w:rtl w:val="0"/>
          <w:lang w:val="zh-TW" w:eastAsia="zh-TW"/>
        </w:rPr>
        <w:t>三、会议主持人：</w:t>
      </w:r>
      <w:r>
        <w:rPr>
          <w:rFonts w:hint="eastAsia" w:eastAsia="Arial Unicode MS"/>
          <w:kern w:val="0"/>
          <w:sz w:val="24"/>
          <w:szCs w:val="24"/>
          <w:rtl w:val="0"/>
          <w:lang w:val="zh-TW" w:eastAsia="zh-TW"/>
        </w:rPr>
        <w:t>开标评标会议由招标代理机构主持</w:t>
      </w:r>
      <w:r>
        <w:rPr>
          <w:rFonts w:hint="eastAsia" w:eastAsia="Arial Unicode MS"/>
          <w:sz w:val="24"/>
          <w:szCs w:val="24"/>
          <w:rtl w:val="0"/>
          <w:lang w:val="zh-TW" w:eastAsia="zh-TW"/>
        </w:rPr>
        <w:t>。</w:t>
      </w:r>
    </w:p>
    <w:p>
      <w:pPr>
        <w:framePr w:hRule="auto" w:wrap="auto" w:vAnchor="margin" w:hAnchor="text" w:yAlign="inline"/>
        <w:shd w:val="clear" w:color="auto" w:fill="FFFFFF"/>
        <w:spacing w:line="360" w:lineRule="auto"/>
        <w:rPr>
          <w:rFonts w:ascii="宋体" w:hAnsi="宋体" w:eastAsia="宋体" w:cs="宋体"/>
          <w:sz w:val="24"/>
          <w:szCs w:val="24"/>
        </w:rPr>
      </w:pPr>
      <w:r>
        <w:rPr>
          <w:rFonts w:hint="eastAsia" w:eastAsia="Arial Unicode MS"/>
          <w:sz w:val="24"/>
          <w:szCs w:val="24"/>
          <w:rtl w:val="0"/>
          <w:lang w:val="zh-TW" w:eastAsia="zh-TW"/>
        </w:rPr>
        <w:t>四、报名截止时间：</w:t>
      </w:r>
      <w:r>
        <w:rPr>
          <w:rFonts w:ascii="宋体" w:hAnsi="宋体"/>
          <w:sz w:val="24"/>
          <w:szCs w:val="24"/>
          <w:rtl w:val="0"/>
          <w:lang w:val="en-US"/>
        </w:rPr>
        <w:t>2023</w:t>
      </w:r>
      <w:r>
        <w:rPr>
          <w:rFonts w:hint="eastAsia" w:eastAsia="Arial Unicode MS"/>
          <w:sz w:val="24"/>
          <w:szCs w:val="24"/>
          <w:rtl w:val="0"/>
          <w:lang w:val="zh-TW" w:eastAsia="zh-TW"/>
        </w:rPr>
        <w:t>年</w:t>
      </w:r>
      <w:r>
        <w:rPr>
          <w:rFonts w:ascii="宋体" w:hAnsi="宋体"/>
          <w:sz w:val="24"/>
          <w:szCs w:val="24"/>
          <w:rtl w:val="0"/>
          <w:lang w:val="en-US"/>
        </w:rPr>
        <w:t>5</w:t>
      </w:r>
      <w:r>
        <w:rPr>
          <w:rFonts w:hint="eastAsia" w:eastAsia="Arial Unicode MS"/>
          <w:sz w:val="24"/>
          <w:szCs w:val="24"/>
          <w:rtl w:val="0"/>
          <w:lang w:val="zh-TW" w:eastAsia="zh-TW"/>
        </w:rPr>
        <w:t>月</w:t>
      </w:r>
      <w:r>
        <w:rPr>
          <w:rFonts w:ascii="宋体" w:hAnsi="宋体"/>
          <w:sz w:val="24"/>
          <w:szCs w:val="24"/>
          <w:rtl w:val="0"/>
          <w:lang w:val="en-US"/>
        </w:rPr>
        <w:t>15</w:t>
      </w:r>
      <w:r>
        <w:rPr>
          <w:rFonts w:hint="eastAsia" w:eastAsia="Arial Unicode MS"/>
          <w:sz w:val="24"/>
          <w:szCs w:val="24"/>
          <w:rtl w:val="0"/>
          <w:lang w:val="zh-TW" w:eastAsia="zh-TW"/>
        </w:rPr>
        <w:t>日上午</w:t>
      </w:r>
      <w:r>
        <w:rPr>
          <w:rFonts w:ascii="宋体" w:hAnsi="宋体"/>
          <w:sz w:val="24"/>
          <w:szCs w:val="24"/>
          <w:rtl w:val="0"/>
          <w:lang w:val="en-US"/>
        </w:rPr>
        <w:t>09:30</w:t>
      </w:r>
      <w:r>
        <w:rPr>
          <w:rFonts w:hint="eastAsia" w:eastAsia="Arial Unicode MS"/>
          <w:sz w:val="24"/>
          <w:szCs w:val="24"/>
          <w:rtl w:val="0"/>
          <w:lang w:val="zh-TW" w:eastAsia="zh-TW"/>
        </w:rPr>
        <w:t>时（北京时间）。</w:t>
      </w:r>
    </w:p>
    <w:p>
      <w:pPr>
        <w:framePr w:hRule="auto" w:wrap="auto" w:vAnchor="margin" w:hAnchor="text" w:yAlign="inline"/>
        <w:shd w:val="clear" w:color="auto" w:fill="FFFFFF"/>
        <w:spacing w:line="360" w:lineRule="auto"/>
        <w:rPr>
          <w:rFonts w:ascii="宋体" w:hAnsi="宋体" w:eastAsia="宋体" w:cs="宋体"/>
          <w:sz w:val="24"/>
          <w:szCs w:val="24"/>
        </w:rPr>
      </w:pPr>
      <w:r>
        <w:rPr>
          <w:rFonts w:hint="eastAsia" w:eastAsia="Arial Unicode MS"/>
          <w:sz w:val="24"/>
          <w:szCs w:val="24"/>
          <w:rtl w:val="0"/>
          <w:lang w:val="zh-TW" w:eastAsia="zh-TW"/>
        </w:rPr>
        <w:t>五、投标文件的递交。投标单位应将投标文件正本和副本密封，并标明项目编号、招标项目名称及</w:t>
      </w:r>
      <w:r>
        <w:rPr>
          <w:rFonts w:hint="default" w:ascii="宋体" w:hAnsi="宋体"/>
          <w:sz w:val="24"/>
          <w:szCs w:val="24"/>
          <w:rtl w:val="0"/>
          <w:lang w:val="en-US"/>
        </w:rPr>
        <w:t>“</w:t>
      </w:r>
      <w:r>
        <w:rPr>
          <w:rFonts w:hint="eastAsia" w:eastAsia="Arial Unicode MS"/>
          <w:sz w:val="24"/>
          <w:szCs w:val="24"/>
          <w:rtl w:val="0"/>
          <w:lang w:val="zh-TW" w:eastAsia="zh-TW"/>
        </w:rPr>
        <w:t>正本</w:t>
      </w:r>
      <w:r>
        <w:rPr>
          <w:rFonts w:hint="default" w:ascii="宋体" w:hAnsi="宋体"/>
          <w:sz w:val="24"/>
          <w:szCs w:val="24"/>
          <w:rtl w:val="0"/>
          <w:lang w:val="en-US"/>
        </w:rPr>
        <w:t>”</w:t>
      </w:r>
      <w:r>
        <w:rPr>
          <w:rFonts w:hint="eastAsia" w:eastAsia="Arial Unicode MS"/>
          <w:sz w:val="24"/>
          <w:szCs w:val="24"/>
          <w:rtl w:val="0"/>
          <w:lang w:val="zh-TW" w:eastAsia="zh-TW"/>
        </w:rPr>
        <w:t>或</w:t>
      </w:r>
      <w:r>
        <w:rPr>
          <w:rFonts w:hint="default" w:ascii="宋体" w:hAnsi="宋体"/>
          <w:sz w:val="24"/>
          <w:szCs w:val="24"/>
          <w:rtl w:val="0"/>
          <w:lang w:val="en-US"/>
        </w:rPr>
        <w:t>“</w:t>
      </w:r>
      <w:r>
        <w:rPr>
          <w:rFonts w:hint="eastAsia" w:eastAsia="Arial Unicode MS"/>
          <w:sz w:val="24"/>
          <w:szCs w:val="24"/>
          <w:rtl w:val="0"/>
          <w:lang w:val="zh-TW" w:eastAsia="zh-TW"/>
        </w:rPr>
        <w:t>副本</w:t>
      </w:r>
      <w:r>
        <w:rPr>
          <w:rFonts w:hint="default" w:ascii="宋体" w:hAnsi="宋体"/>
          <w:sz w:val="24"/>
          <w:szCs w:val="24"/>
          <w:rtl w:val="0"/>
          <w:lang w:val="en-US"/>
        </w:rPr>
        <w:t>”</w:t>
      </w:r>
      <w:r>
        <w:rPr>
          <w:rFonts w:hint="eastAsia" w:eastAsia="Arial Unicode MS"/>
          <w:sz w:val="24"/>
          <w:szCs w:val="24"/>
          <w:rtl w:val="0"/>
          <w:lang w:val="zh-TW" w:eastAsia="zh-TW"/>
        </w:rPr>
        <w:t>，采购单位业务处室工作人员接收投标单位递交的投标文件，投标单位应在</w:t>
      </w:r>
      <w:r>
        <w:rPr>
          <w:rFonts w:ascii="宋体" w:hAnsi="宋体"/>
          <w:sz w:val="24"/>
          <w:szCs w:val="24"/>
          <w:rtl w:val="0"/>
          <w:lang w:val="en-US"/>
        </w:rPr>
        <w:t>2023</w:t>
      </w:r>
      <w:r>
        <w:rPr>
          <w:rFonts w:hint="eastAsia" w:eastAsia="Arial Unicode MS"/>
          <w:sz w:val="24"/>
          <w:szCs w:val="24"/>
          <w:rtl w:val="0"/>
          <w:lang w:val="zh-TW" w:eastAsia="zh-TW"/>
        </w:rPr>
        <w:t>年</w:t>
      </w:r>
      <w:r>
        <w:rPr>
          <w:rFonts w:ascii="宋体" w:hAnsi="宋体"/>
          <w:sz w:val="24"/>
          <w:szCs w:val="24"/>
          <w:rtl w:val="0"/>
          <w:lang w:val="en-US"/>
        </w:rPr>
        <w:t>5</w:t>
      </w:r>
      <w:r>
        <w:rPr>
          <w:rFonts w:hint="eastAsia" w:eastAsia="Arial Unicode MS"/>
          <w:sz w:val="24"/>
          <w:szCs w:val="24"/>
          <w:rtl w:val="0"/>
          <w:lang w:val="zh-TW" w:eastAsia="zh-TW"/>
        </w:rPr>
        <w:t>月</w:t>
      </w:r>
      <w:r>
        <w:rPr>
          <w:rFonts w:ascii="宋体" w:hAnsi="宋体"/>
          <w:sz w:val="24"/>
          <w:szCs w:val="24"/>
          <w:rtl w:val="0"/>
          <w:lang w:val="en-US"/>
        </w:rPr>
        <w:t>15</w:t>
      </w:r>
      <w:r>
        <w:rPr>
          <w:rFonts w:hint="eastAsia" w:eastAsia="Arial Unicode MS"/>
          <w:sz w:val="24"/>
          <w:szCs w:val="24"/>
          <w:rtl w:val="0"/>
          <w:lang w:val="zh-TW" w:eastAsia="zh-TW"/>
        </w:rPr>
        <w:t>日上午</w:t>
      </w:r>
      <w:r>
        <w:rPr>
          <w:rFonts w:ascii="宋体" w:hAnsi="宋体"/>
          <w:sz w:val="24"/>
          <w:szCs w:val="24"/>
          <w:rtl w:val="0"/>
          <w:lang w:val="en-US"/>
        </w:rPr>
        <w:t>09:30</w:t>
      </w:r>
      <w:r>
        <w:rPr>
          <w:rFonts w:hint="eastAsia" w:eastAsia="Arial Unicode MS"/>
          <w:sz w:val="24"/>
          <w:szCs w:val="24"/>
          <w:rtl w:val="0"/>
          <w:lang w:val="zh-TW" w:eastAsia="zh-TW"/>
        </w:rPr>
        <w:t>时（北京时间）前送达（现场递交前海大厦</w:t>
      </w:r>
      <w:r>
        <w:rPr>
          <w:rFonts w:ascii="宋体" w:hAnsi="宋体"/>
          <w:sz w:val="24"/>
          <w:szCs w:val="24"/>
          <w:rtl w:val="0"/>
          <w:lang w:val="en-US"/>
        </w:rPr>
        <w:t>T1</w:t>
      </w:r>
      <w:r>
        <w:rPr>
          <w:rFonts w:hint="eastAsia" w:eastAsia="Arial Unicode MS"/>
          <w:sz w:val="24"/>
          <w:szCs w:val="24"/>
          <w:rtl w:val="0"/>
          <w:lang w:val="zh-TW" w:eastAsia="zh-TW"/>
        </w:rPr>
        <w:t>栋</w:t>
      </w:r>
      <w:r>
        <w:rPr>
          <w:rFonts w:ascii="宋体" w:hAnsi="宋体"/>
          <w:sz w:val="24"/>
          <w:szCs w:val="24"/>
          <w:rtl w:val="0"/>
          <w:lang w:val="en-US"/>
        </w:rPr>
        <w:t>2505</w:t>
      </w:r>
      <w:r>
        <w:rPr>
          <w:rFonts w:hint="eastAsia" w:eastAsia="Arial Unicode MS"/>
          <w:sz w:val="24"/>
          <w:szCs w:val="24"/>
          <w:rtl w:val="0"/>
          <w:lang w:val="zh-TW" w:eastAsia="zh-TW"/>
        </w:rPr>
        <w:t>室）。截标后不再接收任何投标文件。</w:t>
      </w:r>
    </w:p>
    <w:p>
      <w:pPr>
        <w:framePr w:hRule="auto" w:wrap="auto" w:vAnchor="margin" w:hAnchor="text" w:yAlign="inline"/>
        <w:shd w:val="clear" w:color="auto" w:fill="FFFFFF"/>
        <w:spacing w:line="360" w:lineRule="auto"/>
        <w:rPr>
          <w:rFonts w:ascii="宋体" w:hAnsi="宋体" w:eastAsia="宋体" w:cs="宋体"/>
          <w:sz w:val="24"/>
          <w:szCs w:val="24"/>
          <w:lang w:val="zh-TW" w:eastAsia="zh-TW"/>
        </w:rPr>
      </w:pPr>
      <w:r>
        <w:rPr>
          <w:rFonts w:hint="eastAsia" w:eastAsia="Arial Unicode MS"/>
          <w:sz w:val="24"/>
          <w:szCs w:val="24"/>
          <w:rtl w:val="0"/>
          <w:lang w:val="zh-TW" w:eastAsia="zh-TW"/>
        </w:rPr>
        <w:t>六、开标。招标代理机构组织开标会。投标单位应委派代表参加，参加开标的代表应签名报到以证明出席。开标时，招标代理机构将当众宣读投标单位名称、开标一览表（以招标文件规定的开标一览表内容为准）并做开标记录。</w:t>
      </w:r>
    </w:p>
    <w:p>
      <w:pPr>
        <w:framePr w:hRule="auto" w:wrap="auto" w:vAnchor="margin" w:hAnchor="text" w:yAlign="inline"/>
        <w:shd w:val="clear" w:color="auto" w:fill="FFFFFF"/>
        <w:spacing w:line="360" w:lineRule="auto"/>
        <w:rPr>
          <w:rFonts w:ascii="宋体" w:hAnsi="宋体" w:eastAsia="宋体" w:cs="宋体"/>
          <w:sz w:val="24"/>
          <w:szCs w:val="24"/>
          <w:lang w:val="zh-TW" w:eastAsia="zh-TW"/>
        </w:rPr>
      </w:pPr>
      <w:r>
        <w:rPr>
          <w:rFonts w:hint="eastAsia" w:eastAsia="Arial Unicode MS"/>
          <w:sz w:val="24"/>
          <w:szCs w:val="24"/>
          <w:rtl w:val="0"/>
          <w:lang w:val="zh-TW" w:eastAsia="zh-TW"/>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framePr w:hRule="auto" w:wrap="auto" w:vAnchor="margin" w:hAnchor="text" w:yAlign="inline"/>
        <w:shd w:val="clear" w:color="auto" w:fill="FFFFFF"/>
        <w:spacing w:line="360" w:lineRule="auto"/>
        <w:rPr>
          <w:rFonts w:ascii="宋体" w:hAnsi="宋体" w:eastAsia="宋体" w:cs="宋体"/>
          <w:sz w:val="24"/>
          <w:szCs w:val="24"/>
          <w:lang w:val="zh-TW" w:eastAsia="zh-TW"/>
        </w:rPr>
      </w:pPr>
      <w:r>
        <w:rPr>
          <w:rFonts w:hint="eastAsia" w:eastAsia="Arial Unicode MS"/>
          <w:sz w:val="24"/>
          <w:szCs w:val="24"/>
          <w:rtl w:val="0"/>
          <w:lang w:val="zh-TW" w:eastAsia="zh-TW"/>
        </w:rPr>
        <w:t>八、评审委员会审查供应商的投标文件，工作人员记录审查的情况。</w:t>
      </w:r>
    </w:p>
    <w:p>
      <w:pPr>
        <w:framePr w:hRule="auto" w:wrap="auto" w:vAnchor="margin" w:hAnchor="text" w:yAlign="inline"/>
        <w:shd w:val="clear" w:color="auto" w:fill="FFFFFF"/>
        <w:spacing w:line="560" w:lineRule="exact"/>
        <w:rPr>
          <w:rFonts w:ascii="宋体" w:hAnsi="宋体" w:eastAsia="宋体" w:cs="宋体"/>
          <w:sz w:val="24"/>
          <w:szCs w:val="24"/>
          <w:lang w:val="zh-TW" w:eastAsia="zh-TW"/>
        </w:rPr>
      </w:pPr>
      <w:r>
        <w:rPr>
          <w:rFonts w:hint="eastAsia" w:eastAsia="Arial Unicode MS"/>
          <w:sz w:val="24"/>
          <w:szCs w:val="24"/>
          <w:rtl w:val="0"/>
          <w:lang w:val="zh-TW" w:eastAsia="zh-TW"/>
        </w:rPr>
        <w:t>九、评审委员会按以下工作程序进行：</w:t>
      </w:r>
    </w:p>
    <w:p>
      <w:pPr>
        <w:framePr w:hRule="auto" w:wrap="auto" w:vAnchor="margin" w:hAnchor="text" w:yAlign="inline"/>
        <w:shd w:val="clear" w:color="auto" w:fill="FFFFFF"/>
        <w:spacing w:line="560" w:lineRule="exact"/>
        <w:rPr>
          <w:rFonts w:ascii="宋体" w:hAnsi="宋体" w:eastAsia="宋体" w:cs="宋体"/>
          <w:sz w:val="24"/>
          <w:szCs w:val="24"/>
        </w:rPr>
      </w:pPr>
      <w:r>
        <w:rPr>
          <w:rFonts w:ascii="宋体" w:hAnsi="宋体"/>
          <w:sz w:val="24"/>
          <w:szCs w:val="24"/>
          <w:rtl w:val="0"/>
          <w:lang w:val="en-US"/>
        </w:rPr>
        <w:t>1</w:t>
      </w:r>
      <w:r>
        <w:rPr>
          <w:rFonts w:hint="eastAsia" w:eastAsia="Arial Unicode MS"/>
          <w:sz w:val="24"/>
          <w:szCs w:val="24"/>
          <w:rtl w:val="0"/>
          <w:lang w:val="zh-TW" w:eastAsia="zh-TW"/>
        </w:rPr>
        <w:t>、评标委员会对各供应商的投标文件进行初审，对未能通过初审的投标文件作投标无效处理。</w:t>
      </w:r>
    </w:p>
    <w:p>
      <w:pPr>
        <w:framePr w:hRule="auto" w:wrap="auto" w:vAnchor="margin" w:hAnchor="text" w:yAlign="inline"/>
        <w:shd w:val="clear" w:color="auto" w:fill="FFFFFF"/>
        <w:spacing w:line="560" w:lineRule="exact"/>
        <w:rPr>
          <w:rFonts w:ascii="宋体" w:hAnsi="宋体" w:eastAsia="宋体" w:cs="宋体"/>
          <w:sz w:val="24"/>
          <w:szCs w:val="24"/>
        </w:rPr>
      </w:pPr>
      <w:r>
        <w:rPr>
          <w:rFonts w:ascii="宋体" w:hAnsi="宋体"/>
          <w:sz w:val="24"/>
          <w:szCs w:val="24"/>
          <w:rtl w:val="0"/>
          <w:lang w:val="en-US"/>
        </w:rPr>
        <w:t>2</w:t>
      </w:r>
      <w:r>
        <w:rPr>
          <w:rFonts w:hint="eastAsia" w:eastAsia="Arial Unicode MS"/>
          <w:sz w:val="24"/>
          <w:szCs w:val="24"/>
          <w:rtl w:val="0"/>
          <w:lang w:val="zh-TW" w:eastAsia="zh-TW"/>
        </w:rPr>
        <w:t>、对通过初审的供应商的投标文件进行详细的比较和评价。如需要，进行必要的澄清</w:t>
      </w:r>
      <w:r>
        <w:rPr>
          <w:rFonts w:ascii="宋体" w:hAnsi="宋体"/>
          <w:sz w:val="24"/>
          <w:szCs w:val="24"/>
          <w:rtl w:val="0"/>
          <w:lang w:val="en-US"/>
        </w:rPr>
        <w:t>/</w:t>
      </w:r>
      <w:r>
        <w:rPr>
          <w:rFonts w:hint="eastAsia" w:eastAsia="Arial Unicode MS"/>
          <w:sz w:val="24"/>
          <w:szCs w:val="24"/>
          <w:rtl w:val="0"/>
          <w:lang w:val="zh-TW" w:eastAsia="zh-TW"/>
        </w:rPr>
        <w:t>说明工作。</w:t>
      </w:r>
    </w:p>
    <w:p>
      <w:pPr>
        <w:framePr w:hRule="auto" w:wrap="auto" w:vAnchor="margin" w:hAnchor="text" w:yAlign="inline"/>
        <w:shd w:val="clear" w:color="auto" w:fill="FFFFFF"/>
        <w:spacing w:line="560" w:lineRule="exact"/>
        <w:rPr>
          <w:rFonts w:ascii="宋体" w:hAnsi="宋体" w:eastAsia="宋体" w:cs="宋体"/>
          <w:sz w:val="24"/>
          <w:szCs w:val="24"/>
        </w:rPr>
      </w:pPr>
      <w:r>
        <w:rPr>
          <w:rFonts w:ascii="宋体" w:hAnsi="宋体"/>
          <w:sz w:val="24"/>
          <w:szCs w:val="24"/>
          <w:rtl w:val="0"/>
          <w:lang w:val="en-US"/>
        </w:rPr>
        <w:t>3</w:t>
      </w:r>
      <w:r>
        <w:rPr>
          <w:rFonts w:hint="eastAsia" w:eastAsia="Arial Unicode MS"/>
          <w:sz w:val="24"/>
          <w:szCs w:val="24"/>
          <w:rtl w:val="0"/>
          <w:lang w:val="zh-TW" w:eastAsia="zh-TW"/>
        </w:rPr>
        <w:t>、根据参与投标且符合招标文件要求的供应商数量情况，确定本项目的评审方法。</w:t>
      </w:r>
    </w:p>
    <w:p>
      <w:pPr>
        <w:framePr w:hRule="auto" w:wrap="auto" w:vAnchor="margin" w:hAnchor="text" w:yAlign="inline"/>
        <w:shd w:val="clear" w:color="auto" w:fill="FFFFFF"/>
        <w:spacing w:line="560" w:lineRule="exact"/>
        <w:rPr>
          <w:rFonts w:ascii="宋体" w:hAnsi="宋体" w:eastAsia="宋体" w:cs="宋体"/>
          <w:sz w:val="24"/>
          <w:szCs w:val="24"/>
        </w:rPr>
      </w:pPr>
      <w:r>
        <w:rPr>
          <w:rFonts w:ascii="宋体" w:hAnsi="宋体"/>
          <w:sz w:val="24"/>
          <w:szCs w:val="24"/>
          <w:rtl w:val="0"/>
          <w:lang w:val="en-US"/>
        </w:rPr>
        <w:t>4</w:t>
      </w:r>
      <w:r>
        <w:rPr>
          <w:rFonts w:hint="eastAsia" w:eastAsia="Arial Unicode MS"/>
          <w:sz w:val="24"/>
          <w:szCs w:val="24"/>
          <w:rtl w:val="0"/>
          <w:lang w:val="zh-TW" w:eastAsia="zh-TW"/>
        </w:rPr>
        <w:t>、采用综合评分法的情况：评审委员会将分别对供应商递交的投标文件进行评审。</w:t>
      </w:r>
    </w:p>
    <w:p>
      <w:pPr>
        <w:framePr w:hRule="auto" w:wrap="auto" w:vAnchor="margin" w:hAnchor="text" w:yAlign="inline"/>
        <w:shd w:val="clear" w:color="auto" w:fill="FFFFFF"/>
        <w:spacing w:line="560" w:lineRule="exact"/>
        <w:rPr>
          <w:rFonts w:ascii="宋体" w:hAnsi="宋体" w:eastAsia="宋体" w:cs="宋体"/>
          <w:sz w:val="24"/>
          <w:szCs w:val="24"/>
        </w:rPr>
      </w:pPr>
      <w:r>
        <w:rPr>
          <w:rFonts w:ascii="宋体" w:hAnsi="宋体"/>
          <w:sz w:val="24"/>
          <w:szCs w:val="24"/>
          <w:rtl w:val="0"/>
          <w:lang w:val="en-US"/>
        </w:rPr>
        <w:t>4.1</w:t>
      </w:r>
      <w:r>
        <w:rPr>
          <w:rFonts w:hint="eastAsia" w:eastAsia="Arial Unicode MS"/>
          <w:sz w:val="24"/>
          <w:szCs w:val="24"/>
          <w:rtl w:val="0"/>
          <w:lang w:val="zh-TW" w:eastAsia="zh-TW"/>
        </w:rPr>
        <w:t>评审委员会将根据供应商的供货能力、服务能力、货物的质量、是否满足本次采购的商务条件、报价等方面的情况进行综合评价，评标委员会依据得分情况推荐综合得分第一名的供应商为第一中标候选人；</w:t>
      </w:r>
    </w:p>
    <w:p>
      <w:pPr>
        <w:framePr w:hRule="auto" w:wrap="auto" w:vAnchor="margin" w:hAnchor="text" w:yAlign="inline"/>
        <w:shd w:val="clear" w:color="auto" w:fill="FFFFFF"/>
        <w:spacing w:line="560" w:lineRule="exact"/>
        <w:rPr>
          <w:rFonts w:ascii="宋体" w:hAnsi="宋体" w:eastAsia="宋体" w:cs="宋体"/>
          <w:sz w:val="24"/>
          <w:szCs w:val="24"/>
        </w:rPr>
      </w:pPr>
      <w:r>
        <w:rPr>
          <w:rFonts w:ascii="宋体" w:hAnsi="宋体"/>
          <w:sz w:val="24"/>
          <w:szCs w:val="24"/>
          <w:rtl w:val="0"/>
          <w:lang w:val="en-US"/>
        </w:rPr>
        <w:t>4.2</w:t>
      </w:r>
      <w:r>
        <w:rPr>
          <w:rFonts w:hint="eastAsia" w:eastAsia="Arial Unicode MS"/>
          <w:sz w:val="24"/>
          <w:szCs w:val="24"/>
          <w:rtl w:val="0"/>
          <w:lang w:val="zh-TW" w:eastAsia="zh-TW"/>
        </w:rPr>
        <w:t>如果二个及以上供应商的综合评分相同时，取投标价格低者为第一中标候选人。</w:t>
      </w:r>
    </w:p>
    <w:p>
      <w:pPr>
        <w:framePr w:hRule="auto" w:wrap="auto" w:vAnchor="margin" w:hAnchor="text" w:yAlign="inline"/>
        <w:shd w:val="clear" w:color="auto" w:fill="FFFFFF"/>
        <w:spacing w:line="560" w:lineRule="exact"/>
        <w:rPr>
          <w:rFonts w:ascii="宋体" w:hAnsi="宋体" w:eastAsia="宋体" w:cs="宋体"/>
          <w:sz w:val="24"/>
          <w:szCs w:val="24"/>
        </w:rPr>
      </w:pPr>
      <w:r>
        <w:rPr>
          <w:rFonts w:ascii="宋体" w:hAnsi="宋体"/>
          <w:sz w:val="24"/>
          <w:szCs w:val="24"/>
          <w:rtl w:val="0"/>
          <w:lang w:val="en-US"/>
        </w:rPr>
        <w:t>4.3</w:t>
      </w:r>
      <w:r>
        <w:rPr>
          <w:rFonts w:hint="eastAsia" w:eastAsia="Arial Unicode MS"/>
          <w:sz w:val="24"/>
          <w:szCs w:val="24"/>
          <w:rtl w:val="0"/>
          <w:lang w:val="zh-TW" w:eastAsia="zh-TW"/>
        </w:rPr>
        <w:t>如果二个及以上供应商的综合评分相同，且投标价格也相同时，取技术部分得分高者为第一中标候选人。</w:t>
      </w:r>
    </w:p>
    <w:p>
      <w:pPr>
        <w:framePr w:hRule="auto" w:wrap="auto" w:vAnchor="margin" w:hAnchor="text" w:yAlign="inline"/>
        <w:shd w:val="clear" w:color="auto" w:fill="FFFFFF"/>
        <w:spacing w:line="560" w:lineRule="exact"/>
        <w:rPr>
          <w:rFonts w:ascii="宋体" w:hAnsi="宋体" w:eastAsia="宋体" w:cs="宋体"/>
          <w:sz w:val="24"/>
          <w:szCs w:val="24"/>
        </w:rPr>
      </w:pPr>
      <w:r>
        <w:rPr>
          <w:rFonts w:ascii="宋体" w:hAnsi="宋体"/>
          <w:sz w:val="24"/>
          <w:szCs w:val="24"/>
          <w:rtl w:val="0"/>
          <w:lang w:val="en-US"/>
        </w:rPr>
        <w:t>5</w:t>
      </w:r>
      <w:r>
        <w:rPr>
          <w:rFonts w:hint="eastAsia" w:eastAsia="Arial Unicode MS"/>
          <w:sz w:val="24"/>
          <w:szCs w:val="24"/>
          <w:rtl w:val="0"/>
          <w:lang w:val="zh-TW" w:eastAsia="zh-TW"/>
        </w:rPr>
        <w:t>、采用谈判的情况：评审委员会将与投标供应商进行谈判。</w:t>
      </w:r>
    </w:p>
    <w:p>
      <w:pPr>
        <w:framePr w:hRule="auto" w:wrap="auto" w:vAnchor="margin" w:hAnchor="text" w:yAlign="inline"/>
        <w:shd w:val="clear" w:color="auto" w:fill="FFFFFF"/>
        <w:spacing w:line="560" w:lineRule="exact"/>
        <w:rPr>
          <w:rFonts w:ascii="宋体" w:hAnsi="宋体" w:eastAsia="宋体" w:cs="宋体"/>
          <w:sz w:val="24"/>
          <w:szCs w:val="24"/>
        </w:rPr>
      </w:pPr>
      <w:r>
        <w:rPr>
          <w:rFonts w:ascii="宋体" w:hAnsi="宋体"/>
          <w:sz w:val="24"/>
          <w:szCs w:val="24"/>
          <w:rtl w:val="0"/>
          <w:lang w:val="en-US"/>
        </w:rPr>
        <w:t>5.1</w:t>
      </w:r>
      <w:r>
        <w:rPr>
          <w:rFonts w:hint="eastAsia" w:eastAsia="Arial Unicode MS"/>
          <w:sz w:val="24"/>
          <w:szCs w:val="24"/>
          <w:rtl w:val="0"/>
          <w:lang w:val="zh-TW" w:eastAsia="zh-TW"/>
        </w:rPr>
        <w:t>供应商在谈判时由项目负责人与评审委员会进行谈判；</w:t>
      </w:r>
    </w:p>
    <w:p>
      <w:pPr>
        <w:framePr w:hRule="auto" w:wrap="auto" w:vAnchor="margin" w:hAnchor="text" w:yAlign="inline"/>
        <w:shd w:val="clear" w:color="auto" w:fill="FFFFFF"/>
        <w:spacing w:line="560" w:lineRule="exact"/>
        <w:rPr>
          <w:rFonts w:ascii="宋体" w:hAnsi="宋体" w:eastAsia="宋体" w:cs="宋体"/>
          <w:sz w:val="24"/>
          <w:szCs w:val="24"/>
        </w:rPr>
      </w:pPr>
      <w:r>
        <w:rPr>
          <w:rFonts w:ascii="宋体" w:hAnsi="宋体"/>
          <w:sz w:val="24"/>
          <w:szCs w:val="24"/>
          <w:rtl w:val="0"/>
          <w:lang w:val="en-US"/>
        </w:rPr>
        <w:t>5.2</w:t>
      </w:r>
      <w:r>
        <w:rPr>
          <w:rFonts w:hint="eastAsia" w:eastAsia="Arial Unicode MS"/>
          <w:sz w:val="24"/>
          <w:szCs w:val="24"/>
          <w:rtl w:val="0"/>
          <w:lang w:val="zh-TW" w:eastAsia="zh-TW"/>
        </w:rPr>
        <w:t>原则上成交价应为最初报价的</w:t>
      </w:r>
      <w:r>
        <w:rPr>
          <w:rFonts w:ascii="宋体" w:hAnsi="宋体"/>
          <w:sz w:val="24"/>
          <w:szCs w:val="24"/>
          <w:rtl w:val="0"/>
          <w:lang w:val="en-US"/>
        </w:rPr>
        <w:t>95%</w:t>
      </w:r>
      <w:r>
        <w:rPr>
          <w:rFonts w:hint="eastAsia" w:eastAsia="Arial Unicode MS"/>
          <w:sz w:val="24"/>
          <w:szCs w:val="24"/>
          <w:rtl w:val="0"/>
          <w:lang w:val="zh-TW" w:eastAsia="zh-TW"/>
        </w:rPr>
        <w:t>。</w:t>
      </w:r>
    </w:p>
    <w:p>
      <w:pPr>
        <w:framePr w:hRule="auto" w:wrap="auto" w:vAnchor="margin" w:hAnchor="text" w:yAlign="inline"/>
        <w:shd w:val="clear" w:color="auto" w:fill="FFFFFF"/>
        <w:spacing w:line="560" w:lineRule="exact"/>
        <w:rPr>
          <w:rFonts w:ascii="宋体" w:hAnsi="宋体" w:eastAsia="宋体" w:cs="宋体"/>
          <w:sz w:val="24"/>
          <w:szCs w:val="24"/>
        </w:rPr>
      </w:pPr>
      <w:r>
        <w:rPr>
          <w:rFonts w:ascii="宋体" w:hAnsi="宋体"/>
          <w:sz w:val="24"/>
          <w:szCs w:val="24"/>
          <w:rtl w:val="0"/>
          <w:lang w:val="en-US"/>
        </w:rPr>
        <w:t>5.3</w:t>
      </w:r>
      <w:r>
        <w:rPr>
          <w:rFonts w:hint="eastAsia" w:eastAsia="Arial Unicode MS"/>
          <w:sz w:val="24"/>
          <w:szCs w:val="24"/>
          <w:rtl w:val="0"/>
          <w:lang w:val="zh-TW" w:eastAsia="zh-TW"/>
        </w:rPr>
        <w:t>评审委员会在谈判环节确定本项目最后的方案和承诺的内容，确定符合本次采购要求。如经谈判，供应商无法对招标实质性要求作出完全的响应，该供应商将被要求退出本次谈判，项目招标失败。</w:t>
      </w:r>
    </w:p>
    <w:p>
      <w:pPr>
        <w:framePr w:hRule="auto" w:wrap="auto" w:vAnchor="margin" w:hAnchor="text" w:yAlign="inline"/>
        <w:shd w:val="clear" w:color="auto" w:fill="FFFFFF"/>
        <w:spacing w:line="360" w:lineRule="auto"/>
        <w:rPr>
          <w:rFonts w:ascii="宋体" w:hAnsi="宋体" w:eastAsia="宋体" w:cs="宋体"/>
          <w:sz w:val="24"/>
          <w:szCs w:val="24"/>
        </w:rPr>
      </w:pPr>
      <w:r>
        <w:rPr>
          <w:rFonts w:ascii="宋体" w:hAnsi="宋体"/>
          <w:sz w:val="24"/>
          <w:szCs w:val="24"/>
          <w:rtl w:val="0"/>
          <w:lang w:val="en-US"/>
        </w:rPr>
        <w:t>6</w:t>
      </w:r>
      <w:r>
        <w:rPr>
          <w:rFonts w:hint="eastAsia" w:eastAsia="Arial Unicode MS"/>
          <w:sz w:val="24"/>
          <w:szCs w:val="24"/>
          <w:rtl w:val="0"/>
          <w:lang w:val="zh-TW" w:eastAsia="zh-TW"/>
        </w:rPr>
        <w:t>、评审委员会按照本项目招标文件中规定的评标方法确定中标供应商。</w:t>
      </w:r>
    </w:p>
    <w:p>
      <w:pPr>
        <w:framePr w:hRule="auto" w:wrap="auto" w:vAnchor="margin" w:hAnchor="text" w:yAlign="inline"/>
        <w:shd w:val="clear" w:color="auto" w:fill="FFFFFF"/>
        <w:spacing w:line="360" w:lineRule="auto"/>
        <w:rPr>
          <w:rFonts w:ascii="宋体" w:hAnsi="宋体" w:eastAsia="宋体" w:cs="宋体"/>
          <w:sz w:val="24"/>
          <w:szCs w:val="24"/>
        </w:rPr>
      </w:pPr>
      <w:r>
        <w:rPr>
          <w:rFonts w:hint="eastAsia" w:eastAsia="Arial Unicode MS"/>
          <w:sz w:val="24"/>
          <w:szCs w:val="24"/>
          <w:rtl w:val="0"/>
          <w:lang w:val="zh-TW" w:eastAsia="zh-TW"/>
        </w:rPr>
        <w:t>十、根据本次采购的结果，</w:t>
      </w:r>
      <w:r>
        <w:rPr>
          <w:rFonts w:ascii="宋体" w:hAnsi="宋体"/>
          <w:sz w:val="24"/>
          <w:szCs w:val="24"/>
          <w:rtl w:val="0"/>
          <w:lang w:val="en-US"/>
        </w:rPr>
        <w:t>10</w:t>
      </w:r>
      <w:r>
        <w:rPr>
          <w:rFonts w:hint="eastAsia" w:eastAsia="Arial Unicode MS"/>
          <w:sz w:val="24"/>
          <w:szCs w:val="24"/>
          <w:rtl w:val="0"/>
          <w:lang w:val="zh-TW" w:eastAsia="zh-TW"/>
        </w:rPr>
        <w:t>个工作日内与中标供应商签订合同。</w:t>
      </w:r>
    </w:p>
    <w:p>
      <w:pPr>
        <w:framePr w:hRule="auto" w:wrap="auto" w:vAnchor="margin" w:hAnchor="text" w:yAlign="inline"/>
        <w:shd w:val="clear" w:color="auto" w:fill="FFFFFF"/>
        <w:spacing w:line="360" w:lineRule="auto"/>
        <w:rPr>
          <w:rFonts w:ascii="宋体" w:hAnsi="宋体" w:eastAsia="宋体" w:cs="宋体"/>
          <w:sz w:val="24"/>
          <w:szCs w:val="24"/>
        </w:rPr>
      </w:pPr>
    </w:p>
    <w:p>
      <w:pPr>
        <w:framePr w:hRule="auto" w:wrap="auto" w:vAnchor="margin" w:hAnchor="text" w:yAlign="inline"/>
        <w:shd w:val="clear" w:color="auto" w:fill="FFFFFF"/>
        <w:spacing w:line="360" w:lineRule="auto"/>
        <w:rPr>
          <w:rFonts w:ascii="宋体" w:hAnsi="宋体" w:eastAsia="宋体" w:cs="宋体"/>
          <w:sz w:val="24"/>
          <w:szCs w:val="24"/>
        </w:rPr>
      </w:pPr>
    </w:p>
    <w:p>
      <w:pPr>
        <w:framePr w:hRule="auto" w:wrap="auto" w:vAnchor="margin" w:hAnchor="text" w:yAlign="inline"/>
        <w:shd w:val="clear" w:color="auto" w:fill="FFFFFF"/>
        <w:spacing w:line="360" w:lineRule="auto"/>
        <w:rPr>
          <w:rFonts w:ascii="宋体" w:hAnsi="宋体" w:eastAsia="宋体" w:cs="宋体"/>
          <w:sz w:val="24"/>
          <w:szCs w:val="24"/>
        </w:rPr>
      </w:pPr>
    </w:p>
    <w:p>
      <w:pPr>
        <w:framePr w:hRule="auto" w:wrap="auto" w:vAnchor="margin" w:hAnchor="text" w:yAlign="inline"/>
        <w:shd w:val="clear" w:color="auto" w:fill="FFFFFF"/>
        <w:spacing w:line="360" w:lineRule="auto"/>
        <w:rPr>
          <w:rFonts w:ascii="宋体" w:hAnsi="宋体" w:eastAsia="宋体" w:cs="宋体"/>
          <w:sz w:val="24"/>
          <w:szCs w:val="24"/>
        </w:rPr>
      </w:pPr>
    </w:p>
    <w:p>
      <w:pPr>
        <w:framePr w:hRule="auto" w:wrap="auto" w:vAnchor="margin" w:hAnchor="text" w:yAlign="inline"/>
        <w:shd w:val="clear" w:color="auto" w:fill="FFFFFF"/>
        <w:spacing w:line="360" w:lineRule="auto"/>
        <w:rPr>
          <w:rFonts w:ascii="宋体" w:hAnsi="宋体" w:eastAsia="宋体" w:cs="宋体"/>
          <w:sz w:val="24"/>
          <w:szCs w:val="24"/>
        </w:rPr>
      </w:pPr>
    </w:p>
    <w:p>
      <w:pPr>
        <w:framePr w:hRule="auto" w:wrap="auto" w:vAnchor="margin" w:hAnchor="text" w:yAlign="inline"/>
        <w:shd w:val="clear" w:color="auto" w:fill="FFFFFF"/>
        <w:spacing w:line="360" w:lineRule="auto"/>
        <w:rPr>
          <w:rFonts w:ascii="宋体" w:hAnsi="宋体" w:eastAsia="宋体" w:cs="宋体"/>
          <w:sz w:val="24"/>
          <w:szCs w:val="24"/>
        </w:rPr>
      </w:pPr>
    </w:p>
    <w:p>
      <w:pPr>
        <w:framePr w:hRule="auto" w:wrap="auto" w:vAnchor="margin" w:hAnchor="text" w:yAlign="inline"/>
        <w:widowControl/>
        <w:shd w:val="clear" w:color="auto" w:fill="FFFFFF"/>
        <w:jc w:val="left"/>
      </w:pPr>
      <w:r>
        <w:rPr>
          <w:rFonts w:ascii="宋体" w:hAnsi="宋体" w:eastAsia="宋体" w:cs="宋体"/>
          <w:sz w:val="24"/>
          <w:szCs w:val="24"/>
        </w:rPr>
        <w:br w:type="page"/>
      </w:r>
    </w:p>
    <w:p>
      <w:pPr>
        <w:framePr w:hRule="auto" w:wrap="auto" w:vAnchor="margin" w:hAnchor="text" w:yAlign="inline"/>
        <w:shd w:val="clear" w:color="auto" w:fill="FFFFFF"/>
        <w:spacing w:line="360" w:lineRule="auto"/>
        <w:rPr>
          <w:rFonts w:ascii="宋体" w:hAnsi="宋体" w:eastAsia="宋体" w:cs="宋体"/>
          <w:sz w:val="24"/>
          <w:szCs w:val="24"/>
        </w:rPr>
      </w:pPr>
    </w:p>
    <w:p>
      <w:pPr>
        <w:framePr w:hRule="auto" w:wrap="auto" w:vAnchor="margin" w:hAnchor="text" w:yAlign="inline"/>
        <w:numPr>
          <w:ilvl w:val="0"/>
          <w:numId w:val="12"/>
        </w:numPr>
        <w:shd w:val="clear" w:color="auto" w:fill="FFFFFF"/>
        <w:bidi w:val="0"/>
        <w:spacing w:line="360" w:lineRule="auto"/>
        <w:ind w:right="0"/>
        <w:jc w:val="center"/>
        <w:outlineLvl w:val="0"/>
        <w:rPr>
          <w:rFonts w:ascii="SimSong Bold" w:hAnsi="SimSong Bold"/>
          <w:sz w:val="24"/>
          <w:szCs w:val="24"/>
          <w:rtl w:val="0"/>
          <w:lang w:val="en-US"/>
        </w:rPr>
      </w:pPr>
      <w:r>
        <w:rPr>
          <w:rFonts w:ascii="SimSong Bold" w:hAnsi="SimSong Bold"/>
          <w:sz w:val="24"/>
          <w:szCs w:val="24"/>
          <w:rtl w:val="0"/>
          <w:lang w:val="en-US"/>
        </w:rPr>
        <w:t xml:space="preserve"> </w:t>
      </w:r>
      <w:r>
        <w:rPr>
          <w:rFonts w:hint="eastAsia" w:eastAsia="Arial Unicode MS"/>
          <w:sz w:val="24"/>
          <w:szCs w:val="24"/>
          <w:rtl w:val="0"/>
          <w:lang w:val="zh-TW" w:eastAsia="zh-TW"/>
        </w:rPr>
        <w:t>合同格式及合同条款</w:t>
      </w:r>
    </w:p>
    <w:p>
      <w:pPr>
        <w:framePr w:hRule="auto" w:wrap="auto" w:vAnchor="margin" w:hAnchor="text" w:yAlign="inline"/>
        <w:shd w:val="clear" w:color="auto" w:fill="FFFFFF"/>
        <w:spacing w:line="360" w:lineRule="auto"/>
        <w:ind w:firstLine="470"/>
        <w:jc w:val="center"/>
        <w:rPr>
          <w:rFonts w:ascii="宋体" w:hAnsi="宋体" w:eastAsia="宋体" w:cs="宋体"/>
          <w:sz w:val="24"/>
          <w:szCs w:val="24"/>
        </w:rPr>
      </w:pPr>
    </w:p>
    <w:p>
      <w:pPr>
        <w:framePr w:hRule="auto" w:wrap="auto" w:vAnchor="margin" w:hAnchor="text" w:yAlign="inline"/>
        <w:shd w:val="clear" w:color="auto" w:fill="FFFFFF"/>
        <w:spacing w:line="360" w:lineRule="auto"/>
        <w:ind w:firstLine="470"/>
        <w:rPr>
          <w:rFonts w:ascii="宋体" w:hAnsi="宋体" w:eastAsia="宋体" w:cs="宋体"/>
          <w:sz w:val="24"/>
          <w:szCs w:val="24"/>
        </w:rPr>
      </w:pPr>
    </w:p>
    <w:p>
      <w:pPr>
        <w:pStyle w:val="16"/>
        <w:framePr w:hRule="auto" w:wrap="auto" w:vAnchor="margin" w:hAnchor="text" w:yAlign="inline"/>
        <w:shd w:val="clear" w:color="auto" w:fill="FFFFFF"/>
        <w:spacing w:line="360" w:lineRule="auto"/>
        <w:ind w:left="1475" w:right="1470" w:hanging="1475"/>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 xml:space="preserve">       合同编号（甲方）：            </w:t>
      </w:r>
    </w:p>
    <w:p>
      <w:pPr>
        <w:pStyle w:val="16"/>
        <w:framePr w:hRule="auto" w:wrap="auto" w:vAnchor="margin" w:hAnchor="text" w:yAlign="inline"/>
        <w:shd w:val="clear" w:color="auto" w:fill="FFFFFF"/>
        <w:spacing w:line="360" w:lineRule="auto"/>
        <w:ind w:left="1675" w:right="1470" w:hanging="1675"/>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 xml:space="preserve">       合同编号（乙方）：            </w:t>
      </w:r>
    </w:p>
    <w:p>
      <w:pPr>
        <w:pStyle w:val="16"/>
        <w:framePr w:hRule="auto" w:wrap="auto" w:vAnchor="margin" w:hAnchor="text" w:yAlign="inline"/>
        <w:shd w:val="clear" w:color="auto" w:fill="FFFFFF"/>
        <w:spacing w:line="360" w:lineRule="auto"/>
        <w:ind w:left="1470" w:right="1470" w:firstLine="482"/>
        <w:jc w:val="center"/>
        <w:rPr>
          <w:rFonts w:ascii="SimSong Bold" w:hAnsi="SimSong Bold" w:eastAsia="SimSong Bold" w:cs="SimSong Bold"/>
          <w:sz w:val="24"/>
          <w:szCs w:val="24"/>
        </w:rPr>
      </w:pPr>
    </w:p>
    <w:p>
      <w:pPr>
        <w:pStyle w:val="16"/>
        <w:framePr w:hRule="auto" w:wrap="auto" w:vAnchor="margin" w:hAnchor="text" w:yAlign="inline"/>
        <w:shd w:val="clear" w:color="auto" w:fill="FFFFFF"/>
        <w:spacing w:line="360" w:lineRule="auto"/>
        <w:ind w:left="1470" w:right="1470" w:firstLine="482"/>
        <w:rPr>
          <w:rFonts w:ascii="SimSong Bold" w:hAnsi="SimSong Bold" w:eastAsia="SimSong Bold" w:cs="SimSong Bold"/>
          <w:sz w:val="24"/>
          <w:szCs w:val="24"/>
        </w:rPr>
      </w:pPr>
      <w:r>
        <w:rPr>
          <w:rFonts w:ascii="SimSong Bold" w:hAnsi="SimSong Bold"/>
          <w:sz w:val="24"/>
          <w:szCs w:val="24"/>
          <w:rtl w:val="0"/>
          <w:lang w:val="en-US"/>
        </w:rPr>
        <w:t xml:space="preserve"> </w:t>
      </w:r>
    </w:p>
    <w:p>
      <w:pPr>
        <w:pStyle w:val="16"/>
        <w:framePr w:hRule="auto" w:wrap="auto" w:vAnchor="margin" w:hAnchor="text" w:yAlign="inline"/>
        <w:shd w:val="clear" w:color="auto" w:fill="FFFFFF"/>
        <w:spacing w:line="360" w:lineRule="auto"/>
        <w:ind w:left="1470" w:right="1470" w:firstLine="482"/>
        <w:rPr>
          <w:rFonts w:ascii="SimSong Bold" w:hAnsi="SimSong Bold" w:eastAsia="SimSong Bold" w:cs="SimSong Bold"/>
          <w:sz w:val="24"/>
          <w:szCs w:val="24"/>
        </w:rPr>
      </w:pPr>
      <w:r>
        <w:rPr>
          <w:rFonts w:ascii="SimSong Bold" w:hAnsi="SimSong Bold"/>
          <w:sz w:val="24"/>
          <w:szCs w:val="24"/>
          <w:rtl w:val="0"/>
          <w:lang w:val="en-US"/>
        </w:rPr>
        <w:t xml:space="preserve"> </w:t>
      </w:r>
    </w:p>
    <w:p>
      <w:pPr>
        <w:pStyle w:val="16"/>
        <w:framePr w:hRule="auto" w:wrap="auto" w:vAnchor="margin" w:hAnchor="text" w:yAlign="inline"/>
        <w:shd w:val="clear" w:color="auto" w:fill="FFFFFF"/>
        <w:spacing w:line="360" w:lineRule="auto"/>
        <w:ind w:left="1470" w:right="1470" w:firstLine="482"/>
        <w:rPr>
          <w:rFonts w:ascii="SimSong Bold" w:hAnsi="SimSong Bold" w:eastAsia="SimSong Bold" w:cs="SimSong Bold"/>
          <w:sz w:val="24"/>
          <w:szCs w:val="24"/>
        </w:rPr>
      </w:pPr>
      <w:r>
        <w:rPr>
          <w:rFonts w:ascii="SimSong Bold" w:hAnsi="SimSong Bold"/>
          <w:sz w:val="24"/>
          <w:szCs w:val="24"/>
          <w:rtl w:val="0"/>
          <w:lang w:val="en-US"/>
        </w:rPr>
        <w:t xml:space="preserve"> </w:t>
      </w:r>
    </w:p>
    <w:p>
      <w:pPr>
        <w:framePr w:hRule="auto" w:wrap="auto" w:vAnchor="margin" w:hAnchor="text" w:yAlign="inline"/>
        <w:shd w:val="clear" w:color="auto" w:fill="FFFFFF"/>
        <w:spacing w:line="360" w:lineRule="auto"/>
        <w:jc w:val="center"/>
        <w:rPr>
          <w:rFonts w:ascii="SimSong Bold" w:hAnsi="SimSong Bold" w:eastAsia="SimSong Bold" w:cs="SimSong Bold"/>
          <w:sz w:val="28"/>
          <w:szCs w:val="28"/>
          <w:lang w:val="zh-TW" w:eastAsia="zh-TW"/>
        </w:rPr>
      </w:pPr>
      <w:r>
        <w:rPr>
          <w:rFonts w:hint="eastAsia" w:eastAsia="Arial Unicode MS"/>
          <w:sz w:val="28"/>
          <w:szCs w:val="28"/>
          <w:rtl w:val="0"/>
          <w:lang w:val="zh-TW" w:eastAsia="zh-TW"/>
        </w:rPr>
        <w:t>第十九届文博会前海展位策划设计及布展搭建项目委托合同</w:t>
      </w:r>
    </w:p>
    <w:p>
      <w:pPr>
        <w:framePr w:hRule="auto" w:wrap="auto" w:vAnchor="margin" w:hAnchor="text" w:yAlign="inline"/>
        <w:shd w:val="clear" w:color="auto" w:fill="FFFFFF"/>
        <w:spacing w:line="360" w:lineRule="auto"/>
        <w:rPr>
          <w:rFonts w:ascii="宋体" w:hAnsi="宋体" w:eastAsia="宋体" w:cs="宋体"/>
          <w:sz w:val="24"/>
          <w:szCs w:val="24"/>
        </w:rPr>
      </w:pPr>
      <w:r>
        <w:rPr>
          <w:rFonts w:ascii="宋体" w:hAnsi="宋体"/>
          <w:sz w:val="24"/>
          <w:szCs w:val="24"/>
          <w:rtl w:val="0"/>
          <w:lang w:val="en-US"/>
        </w:rPr>
        <w:t xml:space="preserve"> </w:t>
      </w:r>
    </w:p>
    <w:p>
      <w:pPr>
        <w:pStyle w:val="16"/>
        <w:framePr w:hRule="auto" w:wrap="auto" w:vAnchor="margin" w:hAnchor="text" w:yAlign="inline"/>
        <w:shd w:val="clear" w:color="auto" w:fill="FFFFFF"/>
        <w:spacing w:line="360" w:lineRule="auto"/>
        <w:ind w:right="1470" w:firstLine="482"/>
        <w:rPr>
          <w:rFonts w:ascii="SimSong Bold" w:hAnsi="SimSong Bold" w:eastAsia="SimSong Bold" w:cs="SimSong Bold"/>
          <w:sz w:val="24"/>
          <w:szCs w:val="24"/>
        </w:rPr>
      </w:pPr>
    </w:p>
    <w:p>
      <w:pPr>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r>
        <w:rPr>
          <w:rFonts w:ascii="SimSong Bold" w:hAnsi="SimSong Bold"/>
          <w:sz w:val="24"/>
          <w:szCs w:val="24"/>
          <w:rtl w:val="0"/>
          <w:lang w:val="en-US"/>
        </w:rPr>
        <w:t xml:space="preserve"> </w:t>
      </w:r>
    </w:p>
    <w:p>
      <w:pPr>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r>
        <w:rPr>
          <w:rFonts w:ascii="SimSong Bold" w:hAnsi="SimSong Bold"/>
          <w:sz w:val="24"/>
          <w:szCs w:val="24"/>
          <w:rtl w:val="0"/>
          <w:lang w:val="en-US"/>
        </w:rPr>
        <w:t xml:space="preserve"> </w:t>
      </w:r>
    </w:p>
    <w:p>
      <w:pPr>
        <w:framePr w:hRule="auto" w:wrap="auto" w:vAnchor="margin" w:hAnchor="text" w:yAlign="inline"/>
        <w:shd w:val="clear" w:color="auto" w:fill="FFFFFF"/>
        <w:spacing w:line="360" w:lineRule="auto"/>
        <w:ind w:firstLine="480"/>
        <w:rPr>
          <w:rFonts w:ascii="宋体" w:hAnsi="宋体" w:eastAsia="宋体" w:cs="宋体"/>
          <w:sz w:val="24"/>
          <w:szCs w:val="24"/>
          <w:u w:val="single"/>
        </w:rPr>
      </w:pPr>
      <w:r>
        <w:rPr>
          <w:rFonts w:hint="eastAsia" w:eastAsia="Arial Unicode MS"/>
          <w:sz w:val="24"/>
          <w:szCs w:val="24"/>
          <w:rtl w:val="0"/>
          <w:lang w:val="zh-TW" w:eastAsia="zh-TW"/>
        </w:rPr>
        <w:t>项目名称：第十九届文博会前海展位策划设计及布展搭建项目</w:t>
      </w:r>
      <w:r>
        <w:rPr>
          <w:rFonts w:ascii="SimSong Bold" w:hAnsi="SimSong Bold"/>
          <w:sz w:val="28"/>
          <w:szCs w:val="28"/>
          <w:rtl w:val="0"/>
          <w:lang w:val="en-US"/>
        </w:rPr>
        <w:t xml:space="preserve">     </w:t>
      </w:r>
    </w:p>
    <w:p>
      <w:pPr>
        <w:framePr w:hRule="auto" w:wrap="auto" w:vAnchor="margin" w:hAnchor="text" w:yAlign="inline"/>
        <w:shd w:val="clear" w:color="auto" w:fill="FFFFFF"/>
        <w:spacing w:line="360" w:lineRule="auto"/>
        <w:ind w:firstLine="480"/>
        <w:rPr>
          <w:rFonts w:ascii="宋体" w:hAnsi="宋体" w:eastAsia="宋体" w:cs="宋体"/>
          <w:sz w:val="24"/>
          <w:szCs w:val="24"/>
          <w:u w:val="single"/>
          <w:lang w:val="zh-TW" w:eastAsia="zh-TW"/>
        </w:rPr>
      </w:pPr>
      <w:r>
        <w:rPr>
          <w:rFonts w:hint="eastAsia" w:eastAsia="Arial Unicode MS"/>
          <w:sz w:val="24"/>
          <w:szCs w:val="24"/>
          <w:rtl w:val="0"/>
          <w:lang w:val="zh-TW" w:eastAsia="zh-TW"/>
        </w:rPr>
        <w:t>委托方（甲方）：</w:t>
      </w:r>
      <w:r>
        <w:rPr>
          <w:rFonts w:hint="eastAsia" w:eastAsia="Arial Unicode MS"/>
          <w:sz w:val="24"/>
          <w:szCs w:val="24"/>
          <w:u w:val="single"/>
          <w:rtl w:val="0"/>
          <w:lang w:val="zh-TW" w:eastAsia="zh-TW"/>
        </w:rPr>
        <w:t xml:space="preserve">  深圳市前海深港现代服务业合作区管理局  </w:t>
      </w:r>
    </w:p>
    <w:p>
      <w:pPr>
        <w:framePr w:hRule="auto" w:wrap="auto" w:vAnchor="margin" w:hAnchor="text" w:yAlign="inline"/>
        <w:shd w:val="clear" w:color="auto" w:fill="FFFFFF"/>
        <w:spacing w:line="360" w:lineRule="auto"/>
        <w:ind w:firstLine="480"/>
        <w:rPr>
          <w:rFonts w:ascii="宋体" w:hAnsi="宋体" w:eastAsia="宋体" w:cs="宋体"/>
          <w:sz w:val="24"/>
          <w:szCs w:val="24"/>
          <w:u w:val="single"/>
        </w:rPr>
      </w:pPr>
      <w:r>
        <w:rPr>
          <w:rFonts w:hint="eastAsia" w:eastAsia="Arial Unicode MS"/>
          <w:sz w:val="24"/>
          <w:szCs w:val="24"/>
          <w:rtl w:val="0"/>
          <w:lang w:val="zh-TW" w:eastAsia="zh-TW"/>
        </w:rPr>
        <w:t>承接方（乙方）：</w:t>
      </w:r>
      <w:r>
        <w:rPr>
          <w:rFonts w:ascii="宋体" w:hAnsi="宋体"/>
          <w:sz w:val="24"/>
          <w:szCs w:val="24"/>
          <w:u w:val="single"/>
          <w:rtl w:val="0"/>
          <w:lang w:val="en-US"/>
        </w:rPr>
        <w:t xml:space="preserve">                                        </w:t>
      </w:r>
    </w:p>
    <w:p>
      <w:pPr>
        <w:framePr w:hRule="auto" w:wrap="auto" w:vAnchor="margin" w:hAnchor="text" w:yAlign="inline"/>
        <w:shd w:val="clear" w:color="auto" w:fill="FFFFFF"/>
        <w:spacing w:line="360" w:lineRule="auto"/>
        <w:jc w:val="center"/>
        <w:rPr>
          <w:rFonts w:ascii="宋体" w:hAnsi="宋体" w:eastAsia="宋体" w:cs="宋体"/>
          <w:sz w:val="24"/>
          <w:szCs w:val="24"/>
        </w:rPr>
      </w:pPr>
      <w:r>
        <w:rPr>
          <w:rFonts w:ascii="SimSong Bold" w:hAnsi="SimSong Bold"/>
          <w:sz w:val="24"/>
          <w:szCs w:val="24"/>
          <w:rtl w:val="0"/>
          <w:lang w:val="en-US"/>
        </w:rPr>
        <w:t xml:space="preserve"> </w:t>
      </w:r>
    </w:p>
    <w:p>
      <w:pPr>
        <w:framePr w:hRule="auto" w:wrap="auto" w:vAnchor="margin" w:hAnchor="text" w:yAlign="inline"/>
        <w:shd w:val="clear" w:color="auto" w:fill="FFFFFF"/>
        <w:spacing w:line="360" w:lineRule="auto"/>
        <w:jc w:val="center"/>
        <w:rPr>
          <w:rFonts w:ascii="宋体" w:hAnsi="宋体" w:eastAsia="宋体" w:cs="宋体"/>
          <w:sz w:val="24"/>
          <w:szCs w:val="24"/>
          <w:lang w:val="zh-TW" w:eastAsia="zh-TW"/>
        </w:rPr>
      </w:pPr>
      <w:r>
        <w:rPr>
          <w:rFonts w:hint="eastAsia" w:eastAsia="Arial Unicode MS"/>
          <w:sz w:val="24"/>
          <w:szCs w:val="24"/>
          <w:rtl w:val="0"/>
          <w:lang w:val="zh-TW" w:eastAsia="zh-TW"/>
        </w:rPr>
        <w:t>二〇二三年  月</w:t>
      </w:r>
    </w:p>
    <w:p>
      <w:pPr>
        <w:framePr w:hRule="auto" w:wrap="auto" w:vAnchor="margin" w:hAnchor="text" w:yAlign="inline"/>
        <w:shd w:val="clear" w:color="auto" w:fill="FFFFFF"/>
        <w:spacing w:line="360" w:lineRule="auto"/>
      </w:pPr>
      <w:r>
        <w:rPr>
          <w:rFonts w:ascii="SimSong Bold" w:hAnsi="SimSong Bold" w:eastAsia="SimSong Bold" w:cs="SimSong Bold"/>
          <w:sz w:val="24"/>
          <w:szCs w:val="24"/>
        </w:rPr>
        <w:br w:type="page"/>
      </w:r>
    </w:p>
    <w:p>
      <w:pPr>
        <w:framePr w:hRule="auto" w:wrap="auto" w:vAnchor="margin" w:hAnchor="text" w:yAlign="inline"/>
        <w:shd w:val="clear" w:color="auto" w:fill="FFFFFF"/>
        <w:spacing w:line="360" w:lineRule="auto"/>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 xml:space="preserve">甲方： </w:t>
      </w:r>
      <w:r>
        <w:rPr>
          <w:rFonts w:hint="eastAsia" w:eastAsia="Arial Unicode MS"/>
          <w:sz w:val="24"/>
          <w:szCs w:val="24"/>
          <w:u w:val="single"/>
          <w:rtl w:val="0"/>
          <w:lang w:val="zh-TW" w:eastAsia="zh-TW"/>
        </w:rPr>
        <w:t>深圳市前海深港现代服务业合作区管理局</w:t>
      </w:r>
    </w:p>
    <w:p>
      <w:pPr>
        <w:framePr w:hRule="auto" w:wrap="auto" w:vAnchor="margin" w:hAnchor="text" w:yAlign="inline"/>
        <w:shd w:val="clear" w:color="auto" w:fill="FFFFFF"/>
        <w:spacing w:line="360" w:lineRule="auto"/>
        <w:rPr>
          <w:rFonts w:ascii="SimSong Bold" w:hAnsi="SimSong Bold" w:eastAsia="SimSong Bold" w:cs="SimSong Bold"/>
          <w:sz w:val="24"/>
          <w:szCs w:val="24"/>
        </w:rPr>
      </w:pPr>
      <w:r>
        <w:rPr>
          <w:rFonts w:hint="eastAsia" w:eastAsia="Arial Unicode MS"/>
          <w:sz w:val="24"/>
          <w:szCs w:val="24"/>
          <w:rtl w:val="0"/>
          <w:lang w:val="zh-TW" w:eastAsia="zh-TW"/>
        </w:rPr>
        <w:t xml:space="preserve">地址： </w:t>
      </w:r>
      <w:r>
        <w:rPr>
          <w:rFonts w:hint="eastAsia" w:eastAsia="Arial Unicode MS"/>
          <w:sz w:val="24"/>
          <w:szCs w:val="24"/>
          <w:u w:val="single"/>
          <w:rtl w:val="0"/>
          <w:lang w:val="zh-TW" w:eastAsia="zh-TW"/>
        </w:rPr>
        <w:t>深圳市前海深港现代服务业合作区桂湾五路</w:t>
      </w:r>
      <w:r>
        <w:rPr>
          <w:rFonts w:ascii="宋体" w:hAnsi="宋体"/>
          <w:sz w:val="24"/>
          <w:szCs w:val="24"/>
          <w:u w:val="single"/>
          <w:rtl w:val="0"/>
          <w:lang w:val="en-US"/>
        </w:rPr>
        <w:t>123</w:t>
      </w:r>
      <w:r>
        <w:rPr>
          <w:rFonts w:hint="eastAsia" w:eastAsia="Arial Unicode MS"/>
          <w:sz w:val="24"/>
          <w:szCs w:val="24"/>
          <w:u w:val="single"/>
          <w:rtl w:val="0"/>
          <w:lang w:val="zh-TW" w:eastAsia="zh-TW"/>
        </w:rPr>
        <w:t>号前海大厦</w:t>
      </w:r>
      <w:r>
        <w:rPr>
          <w:rFonts w:ascii="宋体" w:hAnsi="宋体"/>
          <w:sz w:val="24"/>
          <w:szCs w:val="24"/>
          <w:u w:val="single"/>
          <w:rtl w:val="0"/>
          <w:lang w:val="en-US"/>
        </w:rPr>
        <w:t>T1</w:t>
      </w:r>
      <w:r>
        <w:rPr>
          <w:rFonts w:hint="eastAsia" w:eastAsia="Arial Unicode MS"/>
          <w:sz w:val="24"/>
          <w:szCs w:val="24"/>
          <w:u w:val="single"/>
          <w:rtl w:val="0"/>
          <w:lang w:val="zh-TW" w:eastAsia="zh-TW"/>
        </w:rPr>
        <w:t>栋</w:t>
      </w:r>
    </w:p>
    <w:p>
      <w:pPr>
        <w:framePr w:hRule="auto" w:wrap="auto" w:vAnchor="margin" w:hAnchor="text" w:yAlign="inline"/>
        <w:shd w:val="clear" w:color="auto" w:fill="FFFFFF"/>
        <w:spacing w:line="360" w:lineRule="auto"/>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 xml:space="preserve">法定代表人： </w:t>
      </w:r>
    </w:p>
    <w:p>
      <w:pPr>
        <w:pStyle w:val="5"/>
        <w:framePr w:hRule="auto" w:wrap="auto" w:vAnchor="margin" w:hAnchor="text" w:yAlign="inline"/>
        <w:shd w:val="clear" w:color="auto" w:fill="FFFFFF"/>
        <w:rPr>
          <w:lang w:val="zh-TW" w:eastAsia="zh-TW"/>
        </w:rPr>
      </w:pPr>
      <w:r>
        <w:rPr>
          <w:rtl w:val="0"/>
          <w:lang w:val="zh-TW" w:eastAsia="zh-TW"/>
        </w:rPr>
        <w:t>联系人：</w:t>
      </w:r>
    </w:p>
    <w:p>
      <w:pPr>
        <w:pStyle w:val="5"/>
        <w:framePr w:hRule="auto" w:wrap="auto" w:vAnchor="margin" w:hAnchor="text" w:yAlign="inline"/>
        <w:shd w:val="clear" w:color="auto" w:fill="FFFFFF"/>
        <w:rPr>
          <w:lang w:val="zh-TW" w:eastAsia="zh-TW"/>
        </w:rPr>
      </w:pPr>
      <w:r>
        <w:rPr>
          <w:rtl w:val="0"/>
          <w:lang w:val="zh-TW" w:eastAsia="zh-TW"/>
        </w:rPr>
        <w:t>联系方式：</w:t>
      </w:r>
    </w:p>
    <w:p>
      <w:pPr>
        <w:framePr w:hRule="auto" w:wrap="auto" w:vAnchor="margin" w:hAnchor="text" w:yAlign="inline"/>
        <w:shd w:val="clear" w:color="auto" w:fill="FFFFFF"/>
        <w:spacing w:line="360" w:lineRule="auto"/>
        <w:rPr>
          <w:rFonts w:ascii="SimSong Bold" w:hAnsi="SimSong Bold" w:eastAsia="SimSong Bold" w:cs="SimSong Bold"/>
          <w:sz w:val="24"/>
          <w:szCs w:val="24"/>
        </w:rPr>
      </w:pPr>
      <w:r>
        <w:rPr>
          <w:rFonts w:ascii="SimSong Bold" w:hAnsi="SimSong Bold"/>
          <w:sz w:val="24"/>
          <w:szCs w:val="24"/>
          <w:rtl w:val="0"/>
          <w:lang w:val="en-US"/>
        </w:rPr>
        <w:t xml:space="preserve"> </w:t>
      </w:r>
    </w:p>
    <w:p>
      <w:pPr>
        <w:framePr w:hRule="auto" w:wrap="auto" w:vAnchor="margin" w:hAnchor="text" w:yAlign="inline"/>
        <w:shd w:val="clear" w:color="auto" w:fill="FFFFFF"/>
        <w:spacing w:line="360" w:lineRule="auto"/>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乙方：</w:t>
      </w:r>
    </w:p>
    <w:p>
      <w:pPr>
        <w:framePr w:hRule="auto" w:wrap="auto" w:vAnchor="margin" w:hAnchor="text" w:yAlign="inline"/>
        <w:shd w:val="clear" w:color="auto" w:fill="FFFFFF"/>
        <w:spacing w:line="360" w:lineRule="auto"/>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统一信用代码：</w:t>
      </w:r>
    </w:p>
    <w:p>
      <w:pPr>
        <w:framePr w:hRule="auto" w:wrap="auto" w:vAnchor="margin" w:hAnchor="text" w:yAlign="inline"/>
        <w:shd w:val="clear" w:color="auto" w:fill="FFFFFF"/>
        <w:spacing w:line="360" w:lineRule="auto"/>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地址：</w:t>
      </w:r>
    </w:p>
    <w:p>
      <w:pPr>
        <w:framePr w:hRule="auto" w:wrap="auto" w:vAnchor="margin" w:hAnchor="text" w:yAlign="inline"/>
        <w:shd w:val="clear" w:color="auto" w:fill="FFFFFF"/>
        <w:spacing w:line="360" w:lineRule="auto"/>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法定代表人：</w:t>
      </w:r>
    </w:p>
    <w:p>
      <w:pPr>
        <w:pStyle w:val="5"/>
        <w:framePr w:hRule="auto" w:wrap="auto" w:vAnchor="margin" w:hAnchor="text" w:yAlign="inline"/>
        <w:shd w:val="clear" w:color="auto" w:fill="FFFFFF"/>
        <w:rPr>
          <w:lang w:val="zh-TW" w:eastAsia="zh-TW"/>
        </w:rPr>
      </w:pPr>
      <w:r>
        <w:rPr>
          <w:rtl w:val="0"/>
          <w:lang w:val="zh-TW" w:eastAsia="zh-TW"/>
        </w:rPr>
        <w:t>联系人：</w:t>
      </w:r>
    </w:p>
    <w:p>
      <w:pPr>
        <w:pStyle w:val="5"/>
        <w:framePr w:hRule="auto" w:wrap="auto" w:vAnchor="margin" w:hAnchor="text" w:yAlign="inline"/>
        <w:shd w:val="clear" w:color="auto" w:fill="FFFFFF"/>
        <w:rPr>
          <w:lang w:val="zh-TW" w:eastAsia="zh-TW"/>
        </w:rPr>
      </w:pPr>
      <w:r>
        <w:rPr>
          <w:rtl w:val="0"/>
          <w:lang w:val="zh-TW" w:eastAsia="zh-TW"/>
        </w:rPr>
        <w:t>联系方式：</w:t>
      </w:r>
    </w:p>
    <w:p>
      <w:pPr>
        <w:framePr w:hRule="auto" w:wrap="auto" w:vAnchor="margin" w:hAnchor="text" w:yAlign="inline"/>
        <w:shd w:val="clear" w:color="auto" w:fill="FFFFFF"/>
        <w:spacing w:line="360" w:lineRule="auto"/>
        <w:rPr>
          <w:rFonts w:ascii="SimSong Bold" w:hAnsi="SimSong Bold" w:eastAsia="SimSong Bold" w:cs="SimSong Bold"/>
          <w:sz w:val="24"/>
          <w:szCs w:val="24"/>
        </w:rPr>
      </w:pPr>
      <w:r>
        <w:rPr>
          <w:rFonts w:ascii="SimSong Bold" w:hAnsi="SimSong Bold"/>
          <w:sz w:val="24"/>
          <w:szCs w:val="24"/>
          <w:rtl w:val="0"/>
          <w:lang w:val="en-US"/>
        </w:rPr>
        <w:t xml:space="preserve"> </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以下甲方和乙方合称</w:t>
      </w:r>
      <w:r>
        <w:rPr>
          <w:rFonts w:hint="default" w:ascii="宋体" w:hAnsi="宋体"/>
          <w:sz w:val="24"/>
          <w:szCs w:val="24"/>
          <w:rtl w:val="0"/>
          <w:lang w:val="en-US"/>
        </w:rPr>
        <w:t>“</w:t>
      </w:r>
      <w:r>
        <w:rPr>
          <w:rFonts w:hint="eastAsia" w:eastAsia="Arial Unicode MS"/>
          <w:sz w:val="24"/>
          <w:szCs w:val="24"/>
          <w:rtl w:val="0"/>
          <w:lang w:val="zh-TW" w:eastAsia="zh-TW"/>
        </w:rPr>
        <w:t>双方</w:t>
      </w:r>
      <w:r>
        <w:rPr>
          <w:rFonts w:hint="default" w:ascii="宋体" w:hAnsi="宋体"/>
          <w:sz w:val="24"/>
          <w:szCs w:val="24"/>
          <w:rtl w:val="0"/>
          <w:lang w:val="en-US"/>
        </w:rPr>
        <w:t>”</w:t>
      </w:r>
      <w:r>
        <w:rPr>
          <w:rFonts w:hint="eastAsia" w:eastAsia="Arial Unicode MS"/>
          <w:sz w:val="24"/>
          <w:szCs w:val="24"/>
          <w:rtl w:val="0"/>
          <w:lang w:val="zh-TW" w:eastAsia="zh-TW"/>
        </w:rPr>
        <w:t>。</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根据《中华人民共和国民法典》等法律、法规的相关规定和编号为【】招标项目的中标结果，由【</w:t>
      </w:r>
      <w:r>
        <w:rPr>
          <w:rFonts w:ascii="宋体" w:hAnsi="宋体"/>
          <w:sz w:val="24"/>
          <w:szCs w:val="24"/>
          <w:rtl w:val="0"/>
          <w:lang w:val="en-US"/>
        </w:rPr>
        <w:t>***</w:t>
      </w:r>
      <w:r>
        <w:rPr>
          <w:rFonts w:hint="eastAsia" w:eastAsia="Arial Unicode MS"/>
          <w:sz w:val="24"/>
          <w:szCs w:val="24"/>
          <w:rtl w:val="0"/>
          <w:lang w:val="zh-TW" w:eastAsia="zh-TW"/>
        </w:rPr>
        <w:t>】单位（以下简称乙方）为中标单位。按照《中华人民共和国民法典》和《深圳经济特区政府采购条例》，经深圳市前海深港现代服务业合作区管理局（以下简称甲方）和【</w:t>
      </w:r>
      <w:r>
        <w:rPr>
          <w:rFonts w:ascii="宋体" w:hAnsi="宋体"/>
          <w:sz w:val="24"/>
          <w:szCs w:val="24"/>
          <w:rtl w:val="0"/>
          <w:lang w:val="en-US"/>
        </w:rPr>
        <w:t>***</w:t>
      </w:r>
      <w:r>
        <w:rPr>
          <w:rFonts w:hint="eastAsia" w:eastAsia="Arial Unicode MS"/>
          <w:sz w:val="24"/>
          <w:szCs w:val="24"/>
          <w:rtl w:val="0"/>
          <w:lang w:val="zh-TW" w:eastAsia="zh-TW"/>
        </w:rPr>
        <w:t>】单位（以下简称乙方）协商，就甲方委托乙方共同承担 第十九届文博会前海展位策划设计及布展搭建项目</w:t>
      </w:r>
      <w:r>
        <w:rPr>
          <w:rFonts w:hint="eastAsia" w:eastAsia="Arial Unicode MS"/>
          <w:kern w:val="0"/>
          <w:sz w:val="24"/>
          <w:szCs w:val="24"/>
          <w:u w:val="single"/>
          <w:rtl w:val="0"/>
          <w:lang w:val="zh-TW" w:eastAsia="zh-TW"/>
        </w:rPr>
        <w:t>（以下简称本项目）</w:t>
      </w:r>
      <w:r>
        <w:rPr>
          <w:rFonts w:hint="eastAsia" w:eastAsia="Arial Unicode MS"/>
          <w:sz w:val="24"/>
          <w:szCs w:val="24"/>
          <w:rtl w:val="0"/>
          <w:lang w:val="zh-TW" w:eastAsia="zh-TW"/>
        </w:rPr>
        <w:t>，达成以下合同条款：</w:t>
      </w:r>
    </w:p>
    <w:p>
      <w:pPr>
        <w:framePr w:hRule="auto" w:wrap="auto" w:vAnchor="margin" w:hAnchor="text" w:yAlign="inline"/>
        <w:shd w:val="clear" w:color="auto" w:fill="FFFFFF"/>
        <w:spacing w:line="360" w:lineRule="auto"/>
        <w:ind w:firstLine="482"/>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第一条  项目研究内容</w:t>
      </w:r>
    </w:p>
    <w:p>
      <w:pPr>
        <w:framePr w:hRule="auto" w:wrap="auto" w:vAnchor="margin" w:hAnchor="text" w:yAlign="inline"/>
        <w:shd w:val="clear" w:color="auto" w:fill="FFFFFF"/>
        <w:spacing w:line="360" w:lineRule="auto"/>
        <w:ind w:firstLine="480"/>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项目名称：第十九届文博会前海展位策划设计及布展搭建项目</w:t>
      </w:r>
    </w:p>
    <w:p>
      <w:pPr>
        <w:framePr w:hRule="auto" w:wrap="auto" w:vAnchor="margin" w:hAnchor="text" w:yAlign="inline"/>
        <w:shd w:val="clear" w:color="auto" w:fill="FFFFFF"/>
        <w:spacing w:line="360" w:lineRule="auto"/>
        <w:ind w:firstLine="482"/>
        <w:rPr>
          <w:rFonts w:ascii="宋体" w:hAnsi="宋体" w:eastAsia="宋体" w:cs="宋体"/>
          <w:kern w:val="0"/>
          <w:sz w:val="24"/>
          <w:szCs w:val="24"/>
        </w:rPr>
      </w:pPr>
      <w:r>
        <w:rPr>
          <w:rFonts w:ascii="SimSong Bold" w:hAnsi="SimSong Bold"/>
          <w:kern w:val="0"/>
          <w:sz w:val="24"/>
          <w:szCs w:val="24"/>
          <w:rtl w:val="0"/>
          <w:lang w:val="en-US"/>
        </w:rPr>
        <w:t>1</w:t>
      </w:r>
      <w:r>
        <w:rPr>
          <w:rFonts w:hint="eastAsia" w:eastAsia="Arial Unicode MS"/>
          <w:kern w:val="0"/>
          <w:sz w:val="24"/>
          <w:szCs w:val="24"/>
          <w:rtl w:val="0"/>
          <w:lang w:val="zh-TW" w:eastAsia="zh-TW"/>
        </w:rPr>
        <w:t>、项目背景</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由中共中央宣传部（国家新闻出版署、国家电影局）、中华人民共和国文化和旅游部、中华人民共和国商务部、国家广播电视总局、中国国际贸易促进委员会、广东省人民政府和深圳市人民政府联合主办的第十九届中国（深圳）国际文化产业博览交易会（简称文博会）将于</w:t>
      </w:r>
      <w:r>
        <w:rPr>
          <w:rFonts w:ascii="宋体" w:hAnsi="宋体"/>
          <w:sz w:val="24"/>
          <w:szCs w:val="24"/>
          <w:rtl w:val="0"/>
          <w:lang w:val="en-US"/>
        </w:rPr>
        <w:t>2023</w:t>
      </w:r>
      <w:r>
        <w:rPr>
          <w:rFonts w:hint="eastAsia" w:eastAsia="Arial Unicode MS"/>
          <w:sz w:val="24"/>
          <w:szCs w:val="24"/>
          <w:rtl w:val="0"/>
          <w:lang w:val="zh-TW" w:eastAsia="zh-TW"/>
        </w:rPr>
        <w:t>年</w:t>
      </w:r>
      <w:r>
        <w:rPr>
          <w:rFonts w:ascii="宋体" w:hAnsi="宋体"/>
          <w:sz w:val="24"/>
          <w:szCs w:val="24"/>
          <w:rtl w:val="0"/>
          <w:lang w:val="en-US"/>
        </w:rPr>
        <w:t>6</w:t>
      </w:r>
      <w:r>
        <w:rPr>
          <w:rFonts w:hint="eastAsia" w:eastAsia="Arial Unicode MS"/>
          <w:sz w:val="24"/>
          <w:szCs w:val="24"/>
          <w:rtl w:val="0"/>
          <w:lang w:val="zh-TW" w:eastAsia="zh-TW"/>
        </w:rPr>
        <w:t>月</w:t>
      </w:r>
      <w:r>
        <w:rPr>
          <w:rFonts w:ascii="宋体" w:hAnsi="宋体"/>
          <w:sz w:val="24"/>
          <w:szCs w:val="24"/>
          <w:rtl w:val="0"/>
          <w:lang w:val="en-US"/>
        </w:rPr>
        <w:t>7</w:t>
      </w:r>
      <w:r>
        <w:rPr>
          <w:rFonts w:hint="eastAsia" w:eastAsia="Arial Unicode MS"/>
          <w:sz w:val="24"/>
          <w:szCs w:val="24"/>
          <w:rtl w:val="0"/>
          <w:lang w:val="zh-TW" w:eastAsia="zh-TW"/>
        </w:rPr>
        <w:t>日至</w:t>
      </w:r>
      <w:r>
        <w:rPr>
          <w:rFonts w:ascii="宋体" w:hAnsi="宋体"/>
          <w:sz w:val="24"/>
          <w:szCs w:val="24"/>
          <w:rtl w:val="0"/>
          <w:lang w:val="en-US"/>
        </w:rPr>
        <w:t>11</w:t>
      </w:r>
      <w:r>
        <w:rPr>
          <w:rFonts w:hint="eastAsia" w:eastAsia="Arial Unicode MS"/>
          <w:sz w:val="24"/>
          <w:szCs w:val="24"/>
          <w:rtl w:val="0"/>
          <w:lang w:val="zh-TW" w:eastAsia="zh-TW"/>
        </w:rPr>
        <w:t>日在线上线下同步举办。其中，线下主会场设在深圳国际会展中心，共设</w:t>
      </w:r>
      <w:r>
        <w:rPr>
          <w:rFonts w:ascii="宋体" w:hAnsi="宋体"/>
          <w:sz w:val="24"/>
          <w:szCs w:val="24"/>
          <w:rtl w:val="0"/>
          <w:lang w:val="en-US"/>
        </w:rPr>
        <w:t>6</w:t>
      </w:r>
      <w:r>
        <w:rPr>
          <w:rFonts w:hint="eastAsia" w:eastAsia="Arial Unicode MS"/>
          <w:sz w:val="24"/>
          <w:szCs w:val="24"/>
          <w:rtl w:val="0"/>
          <w:lang w:val="zh-TW" w:eastAsia="zh-TW"/>
        </w:rPr>
        <w:t>个展馆，展览面积</w:t>
      </w:r>
      <w:r>
        <w:rPr>
          <w:rFonts w:ascii="宋体" w:hAnsi="宋体"/>
          <w:sz w:val="24"/>
          <w:szCs w:val="24"/>
          <w:rtl w:val="0"/>
          <w:lang w:val="en-US"/>
        </w:rPr>
        <w:t>12</w:t>
      </w:r>
      <w:r>
        <w:rPr>
          <w:rFonts w:hint="eastAsia" w:eastAsia="Arial Unicode MS"/>
          <w:sz w:val="24"/>
          <w:szCs w:val="24"/>
          <w:rtl w:val="0"/>
          <w:lang w:val="zh-TW" w:eastAsia="zh-TW"/>
        </w:rPr>
        <w:t>万平方米。深圳市前海合作区将组团参展，展位位于粤港澳大湾区馆。</w:t>
      </w:r>
    </w:p>
    <w:p>
      <w:pPr>
        <w:pStyle w:val="16"/>
        <w:framePr w:hRule="auto" w:wrap="auto" w:vAnchor="margin" w:hAnchor="text" w:yAlign="inline"/>
        <w:shd w:val="clear" w:color="auto" w:fill="FFFFFF"/>
        <w:ind w:firstLine="482"/>
        <w:rPr>
          <w:rFonts w:ascii="长城仿宋" w:hAnsi="长城仿宋" w:eastAsia="长城仿宋" w:cs="长城仿宋"/>
          <w:b/>
          <w:bCs/>
          <w:sz w:val="24"/>
          <w:szCs w:val="24"/>
        </w:rPr>
      </w:pPr>
      <w:r>
        <w:rPr>
          <w:rFonts w:ascii="长城仿宋" w:hAnsi="长城仿宋" w:eastAsia="长城仿宋" w:cs="长城仿宋"/>
          <w:b/>
          <w:bCs/>
          <w:sz w:val="24"/>
          <w:szCs w:val="24"/>
          <w:rtl w:val="0"/>
          <w:lang w:val="en-US"/>
        </w:rPr>
        <w:t>2</w:t>
      </w:r>
      <w:r>
        <w:rPr>
          <w:rFonts w:hint="eastAsia" w:eastAsia="Arial Unicode MS"/>
          <w:sz w:val="24"/>
          <w:szCs w:val="24"/>
          <w:rtl w:val="0"/>
          <w:lang w:val="zh-TW" w:eastAsia="zh-TW"/>
        </w:rPr>
        <w:t>、项目目标：</w:t>
      </w:r>
    </w:p>
    <w:p>
      <w:pPr>
        <w:framePr w:hRule="auto" w:wrap="auto" w:vAnchor="margin" w:hAnchor="text" w:yAlign="inline"/>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为深入贯彻习近平总书记关于前海开发开放的重要指示精神，全面落实《前海方案》部署要求，繁荣发展前海文化事业和文化产业，推动前海建设多种文化开放共荣的文化交流互鉴平台，打造文化软实力基地。前海管理局将邀请前海深港合作区范围内的代表性文化企业参展，集中展现前海文化产业发展成就。</w:t>
      </w:r>
    </w:p>
    <w:p>
      <w:pPr>
        <w:pStyle w:val="16"/>
        <w:framePr w:hRule="auto" w:wrap="auto" w:vAnchor="margin" w:hAnchor="text" w:yAlign="inline"/>
        <w:shd w:val="clear" w:color="auto" w:fill="FFFFFF"/>
        <w:ind w:firstLine="482"/>
        <w:rPr>
          <w:sz w:val="24"/>
          <w:szCs w:val="24"/>
        </w:rPr>
      </w:pPr>
      <w:r>
        <w:rPr>
          <w:rFonts w:ascii="长城仿宋" w:hAnsi="长城仿宋" w:eastAsia="长城仿宋" w:cs="长城仿宋"/>
          <w:b/>
          <w:bCs/>
          <w:sz w:val="24"/>
          <w:szCs w:val="24"/>
          <w:rtl w:val="0"/>
          <w:lang w:val="en-US"/>
        </w:rPr>
        <w:t>3</w:t>
      </w:r>
      <w:r>
        <w:rPr>
          <w:rFonts w:hint="eastAsia" w:eastAsia="Arial Unicode MS"/>
          <w:sz w:val="24"/>
          <w:szCs w:val="24"/>
          <w:rtl w:val="0"/>
          <w:lang w:val="zh-TW" w:eastAsia="zh-TW"/>
        </w:rPr>
        <w:t>、项目内容（包括但不限于）：</w:t>
      </w:r>
    </w:p>
    <w:p>
      <w:pPr>
        <w:pStyle w:val="16"/>
        <w:framePr w:hRule="auto" w:wrap="auto" w:vAnchor="margin" w:hAnchor="text" w:yAlign="inline"/>
        <w:shd w:val="clear" w:color="auto" w:fill="FFFFFF"/>
        <w:ind w:firstLine="480"/>
        <w:rPr>
          <w:sz w:val="24"/>
          <w:szCs w:val="24"/>
          <w:lang w:val="zh-TW" w:eastAsia="zh-TW"/>
        </w:rPr>
      </w:pPr>
      <w:r>
        <w:rPr>
          <w:rFonts w:hint="eastAsia" w:eastAsia="Arial Unicode MS"/>
          <w:sz w:val="24"/>
          <w:szCs w:val="24"/>
          <w:rtl w:val="0"/>
          <w:lang w:val="zh-TW" w:eastAsia="zh-TW"/>
        </w:rPr>
        <w:t>服务团队在展览筹备、实施及展会期间应全面负责文博会主展馆前海展位的方案制定、策划设计、材料购置、设备租赁、布展搭建及撤展和企业对接等全流程工作，具体包括：</w:t>
      </w:r>
    </w:p>
    <w:p>
      <w:pPr>
        <w:pStyle w:val="16"/>
        <w:framePr w:hRule="auto" w:wrap="auto" w:vAnchor="margin" w:hAnchor="text" w:yAlign="inline"/>
        <w:shd w:val="clear" w:color="auto" w:fill="FFFFFF"/>
        <w:ind w:firstLine="480"/>
        <w:rPr>
          <w:sz w:val="24"/>
          <w:szCs w:val="24"/>
          <w:lang w:val="zh-TW" w:eastAsia="zh-TW"/>
        </w:rPr>
      </w:pPr>
      <w:r>
        <w:rPr>
          <w:rFonts w:hint="eastAsia" w:eastAsia="Arial Unicode MS"/>
          <w:sz w:val="24"/>
          <w:szCs w:val="24"/>
          <w:rtl w:val="0"/>
          <w:lang w:val="zh-TW" w:eastAsia="zh-TW"/>
        </w:rPr>
        <w:t>（一）负责前海展位的策划设计和方案制定</w:t>
      </w:r>
    </w:p>
    <w:p>
      <w:pPr>
        <w:pStyle w:val="16"/>
        <w:framePr w:hRule="auto" w:wrap="auto" w:vAnchor="margin" w:hAnchor="text" w:yAlign="inline"/>
        <w:shd w:val="clear" w:color="auto" w:fill="FFFFFF"/>
        <w:ind w:firstLine="480"/>
        <w:rPr>
          <w:sz w:val="24"/>
          <w:szCs w:val="24"/>
        </w:rPr>
      </w:pPr>
      <w:r>
        <w:rPr>
          <w:sz w:val="24"/>
          <w:szCs w:val="24"/>
          <w:rtl w:val="0"/>
          <w:lang w:val="en-US"/>
        </w:rPr>
        <w:t>1.</w:t>
      </w:r>
      <w:r>
        <w:rPr>
          <w:rFonts w:hint="eastAsia" w:eastAsia="Arial Unicode MS"/>
          <w:sz w:val="24"/>
          <w:szCs w:val="24"/>
          <w:rtl w:val="0"/>
          <w:lang w:val="zh-TW" w:eastAsia="zh-TW"/>
        </w:rPr>
        <w:t>围绕文博会总主题，结合粤港澳大湾区馆及前海展区定位，提出展览主题及陈述、参展企业及产品名单、参展方案和设计理念等，围绕展览主题协助召集参展企业及产品。</w:t>
      </w:r>
    </w:p>
    <w:p>
      <w:pPr>
        <w:pStyle w:val="16"/>
        <w:framePr w:hRule="auto" w:wrap="auto" w:vAnchor="margin" w:hAnchor="text" w:yAlign="inline"/>
        <w:shd w:val="clear" w:color="auto" w:fill="FFFFFF"/>
        <w:ind w:firstLine="480"/>
        <w:rPr>
          <w:sz w:val="24"/>
          <w:szCs w:val="24"/>
        </w:rPr>
      </w:pPr>
      <w:r>
        <w:rPr>
          <w:sz w:val="24"/>
          <w:szCs w:val="24"/>
          <w:rtl w:val="0"/>
          <w:lang w:val="en-US"/>
        </w:rPr>
        <w:t>2.</w:t>
      </w:r>
      <w:r>
        <w:rPr>
          <w:rFonts w:hint="eastAsia" w:eastAsia="Arial Unicode MS"/>
          <w:sz w:val="24"/>
          <w:szCs w:val="24"/>
          <w:rtl w:val="0"/>
          <w:lang w:val="zh-TW" w:eastAsia="zh-TW"/>
        </w:rPr>
        <w:t>完成展陈概念设计方案，制定并执行文博会主展馆前海展位的工作计划，对展览最终呈现的效果负责；明确展览实施时间及任务表，负责展场布置、展品安装及撤展等任务；与参展企业完成展览设计优化并负责监督指导。</w:t>
      </w:r>
    </w:p>
    <w:p>
      <w:pPr>
        <w:pStyle w:val="16"/>
        <w:framePr w:hRule="auto" w:wrap="auto" w:vAnchor="margin" w:hAnchor="text" w:yAlign="inline"/>
        <w:shd w:val="clear" w:color="auto" w:fill="FFFFFF"/>
        <w:ind w:firstLine="480"/>
        <w:rPr>
          <w:sz w:val="24"/>
          <w:szCs w:val="24"/>
        </w:rPr>
      </w:pPr>
      <w:r>
        <w:rPr>
          <w:sz w:val="24"/>
          <w:szCs w:val="24"/>
          <w:rtl w:val="0"/>
          <w:lang w:val="en-US"/>
        </w:rPr>
        <w:t>3.</w:t>
      </w:r>
      <w:r>
        <w:rPr>
          <w:rFonts w:hint="eastAsia" w:eastAsia="Arial Unicode MS"/>
          <w:sz w:val="24"/>
          <w:szCs w:val="24"/>
          <w:rtl w:val="0"/>
          <w:lang w:val="zh-TW" w:eastAsia="zh-TW"/>
        </w:rPr>
        <w:t>负责将企业提供的文化产品与概念方案统筹进行展陈设计、美化提升等；配合主办方及前海参展企业等，参与展览开幕式、闭幕式等活动的筹划与开展。</w:t>
      </w:r>
    </w:p>
    <w:p>
      <w:pPr>
        <w:pStyle w:val="16"/>
        <w:framePr w:hRule="auto" w:wrap="auto" w:vAnchor="margin" w:hAnchor="text" w:yAlign="inline"/>
        <w:shd w:val="clear" w:color="auto" w:fill="FFFFFF"/>
        <w:ind w:firstLine="480"/>
        <w:rPr>
          <w:sz w:val="24"/>
          <w:szCs w:val="24"/>
          <w:lang w:val="zh-TW" w:eastAsia="zh-TW"/>
        </w:rPr>
      </w:pPr>
      <w:r>
        <w:rPr>
          <w:rFonts w:hint="eastAsia" w:eastAsia="Arial Unicode MS"/>
          <w:sz w:val="24"/>
          <w:szCs w:val="24"/>
          <w:rtl w:val="0"/>
          <w:lang w:val="zh-TW" w:eastAsia="zh-TW"/>
        </w:rPr>
        <w:t>（二）负责前海展位的设备租赁和材料制作</w:t>
      </w:r>
    </w:p>
    <w:p>
      <w:pPr>
        <w:pStyle w:val="16"/>
        <w:framePr w:hRule="auto" w:wrap="auto" w:vAnchor="margin" w:hAnchor="text" w:yAlign="inline"/>
        <w:shd w:val="clear" w:color="auto" w:fill="FFFFFF"/>
        <w:ind w:firstLine="480"/>
        <w:rPr>
          <w:sz w:val="24"/>
          <w:szCs w:val="24"/>
        </w:rPr>
      </w:pPr>
      <w:r>
        <w:rPr>
          <w:sz w:val="24"/>
          <w:szCs w:val="24"/>
          <w:rtl w:val="0"/>
          <w:lang w:val="en-US"/>
        </w:rPr>
        <w:t>1.</w:t>
      </w:r>
      <w:r>
        <w:rPr>
          <w:rFonts w:hint="eastAsia" w:eastAsia="Arial Unicode MS"/>
          <w:sz w:val="24"/>
          <w:szCs w:val="24"/>
          <w:rtl w:val="0"/>
          <w:lang w:val="zh-TW" w:eastAsia="zh-TW"/>
        </w:rPr>
        <w:t>根据审定的前海展陈设计方案终稿，负责租赁前海展位需要的展陈设备，包括但不限于电子显示屏、数字交互设备、供电设备、灯具、陈列柜、桌椅、地毯等设备和材料。</w:t>
      </w:r>
    </w:p>
    <w:p>
      <w:pPr>
        <w:pStyle w:val="16"/>
        <w:framePr w:hRule="auto" w:wrap="auto" w:vAnchor="margin" w:hAnchor="text" w:yAlign="inline"/>
        <w:shd w:val="clear" w:color="auto" w:fill="FFFFFF"/>
        <w:ind w:firstLine="480"/>
        <w:rPr>
          <w:sz w:val="24"/>
          <w:szCs w:val="24"/>
        </w:rPr>
      </w:pPr>
      <w:r>
        <w:rPr>
          <w:sz w:val="24"/>
          <w:szCs w:val="24"/>
          <w:rtl w:val="0"/>
          <w:lang w:val="en-US"/>
        </w:rPr>
        <w:t>2.</w:t>
      </w:r>
      <w:r>
        <w:rPr>
          <w:rFonts w:hint="eastAsia" w:eastAsia="Arial Unicode MS"/>
          <w:sz w:val="24"/>
          <w:szCs w:val="24"/>
          <w:rtl w:val="0"/>
          <w:lang w:val="zh-TW" w:eastAsia="zh-TW"/>
        </w:rPr>
        <w:t>根据审定的前海展位设计方案终稿，负责前海展位的全部材料购置和下厂制作，严格保证用于布展的制作材料符合文博会展会标准及规格，承担制作人工及材料费用。</w:t>
      </w:r>
    </w:p>
    <w:p>
      <w:pPr>
        <w:pStyle w:val="16"/>
        <w:framePr w:hRule="auto" w:wrap="auto" w:vAnchor="margin" w:hAnchor="text" w:yAlign="inline"/>
        <w:shd w:val="clear" w:color="auto" w:fill="FFFFFF"/>
        <w:ind w:firstLine="480"/>
        <w:rPr>
          <w:sz w:val="24"/>
          <w:szCs w:val="24"/>
        </w:rPr>
      </w:pPr>
      <w:r>
        <w:rPr>
          <w:sz w:val="24"/>
          <w:szCs w:val="24"/>
          <w:rtl w:val="0"/>
          <w:lang w:val="en-US"/>
        </w:rPr>
        <w:t>3.</w:t>
      </w:r>
      <w:r>
        <w:rPr>
          <w:rFonts w:hint="eastAsia" w:eastAsia="Arial Unicode MS"/>
          <w:sz w:val="24"/>
          <w:szCs w:val="24"/>
          <w:rtl w:val="0"/>
          <w:lang w:val="zh-TW" w:eastAsia="zh-TW"/>
        </w:rPr>
        <w:t>负责前海展位材料的保存保管和运输搬运，负责支付有关工作人员的劳务费用，负责参展企业文化产品、装置及设备的保管保存、搬运、摆放和布置等工作。</w:t>
      </w:r>
    </w:p>
    <w:p>
      <w:pPr>
        <w:pStyle w:val="16"/>
        <w:framePr w:hRule="auto" w:wrap="auto" w:vAnchor="margin" w:hAnchor="text" w:yAlign="inline"/>
        <w:shd w:val="clear" w:color="auto" w:fill="FFFFFF"/>
        <w:ind w:firstLine="480"/>
        <w:rPr>
          <w:sz w:val="24"/>
          <w:szCs w:val="24"/>
          <w:lang w:val="zh-TW" w:eastAsia="zh-TW"/>
        </w:rPr>
      </w:pPr>
      <w:r>
        <w:rPr>
          <w:rFonts w:hint="eastAsia" w:eastAsia="Arial Unicode MS"/>
          <w:sz w:val="24"/>
          <w:szCs w:val="24"/>
          <w:rtl w:val="0"/>
          <w:lang w:val="zh-TW" w:eastAsia="zh-TW"/>
        </w:rPr>
        <w:t>（三）负责前海展位的布展搭建及撤展工作</w:t>
      </w:r>
    </w:p>
    <w:p>
      <w:pPr>
        <w:pStyle w:val="16"/>
        <w:framePr w:hRule="auto" w:wrap="auto" w:vAnchor="margin" w:hAnchor="text" w:yAlign="inline"/>
        <w:shd w:val="clear" w:color="auto" w:fill="FFFFFF"/>
        <w:ind w:firstLine="480"/>
        <w:rPr>
          <w:sz w:val="24"/>
          <w:szCs w:val="24"/>
        </w:rPr>
      </w:pPr>
      <w:r>
        <w:rPr>
          <w:sz w:val="24"/>
          <w:szCs w:val="24"/>
          <w:rtl w:val="0"/>
          <w:lang w:val="en-US"/>
        </w:rPr>
        <w:t>1.</w:t>
      </w:r>
      <w:r>
        <w:rPr>
          <w:rFonts w:hint="eastAsia" w:eastAsia="Arial Unicode MS"/>
          <w:sz w:val="24"/>
          <w:szCs w:val="24"/>
          <w:rtl w:val="0"/>
          <w:lang w:val="zh-TW" w:eastAsia="zh-TW"/>
        </w:rPr>
        <w:t>负责前海展位布展工作，包括前海展位整体结构搭建、材料组装拼接和设备设施安装等布展搭建工作；负责企业展位设施设备安装，配合产品摆放、陈列和保管等工作。</w:t>
      </w:r>
    </w:p>
    <w:p>
      <w:pPr>
        <w:pStyle w:val="16"/>
        <w:framePr w:hRule="auto" w:wrap="auto" w:vAnchor="margin" w:hAnchor="text" w:yAlign="inline"/>
        <w:shd w:val="clear" w:color="auto" w:fill="FFFFFF"/>
        <w:ind w:firstLine="480"/>
        <w:rPr>
          <w:sz w:val="24"/>
          <w:szCs w:val="24"/>
        </w:rPr>
      </w:pPr>
      <w:r>
        <w:rPr>
          <w:sz w:val="24"/>
          <w:szCs w:val="24"/>
          <w:rtl w:val="0"/>
          <w:lang w:val="en-US"/>
        </w:rPr>
        <w:t>2.</w:t>
      </w:r>
      <w:r>
        <w:rPr>
          <w:rFonts w:hint="eastAsia" w:eastAsia="Arial Unicode MS"/>
          <w:sz w:val="24"/>
          <w:szCs w:val="24"/>
          <w:rtl w:val="0"/>
          <w:lang w:val="zh-TW" w:eastAsia="zh-TW"/>
        </w:rPr>
        <w:t>在文博会结束后，负责前海展位的撤展、清理等工作，负责文博会期间现场租用物品返还及相关手续办理；负责协助企业完成展陈设备及产品的拆除、返还及搬运等。</w:t>
      </w:r>
    </w:p>
    <w:p>
      <w:pPr>
        <w:pStyle w:val="16"/>
        <w:framePr w:hRule="auto" w:wrap="auto" w:vAnchor="margin" w:hAnchor="text" w:yAlign="inline"/>
        <w:shd w:val="clear" w:color="auto" w:fill="FFFFFF"/>
        <w:ind w:firstLine="480"/>
        <w:rPr>
          <w:sz w:val="24"/>
          <w:szCs w:val="24"/>
        </w:rPr>
      </w:pPr>
      <w:r>
        <w:rPr>
          <w:sz w:val="24"/>
          <w:szCs w:val="24"/>
          <w:rtl w:val="0"/>
          <w:lang w:val="en-US"/>
        </w:rPr>
        <w:t>3.</w:t>
      </w:r>
      <w:r>
        <w:rPr>
          <w:rFonts w:hint="eastAsia" w:eastAsia="Arial Unicode MS"/>
          <w:sz w:val="24"/>
          <w:szCs w:val="24"/>
          <w:rtl w:val="0"/>
          <w:lang w:val="zh-TW" w:eastAsia="zh-TW"/>
        </w:rPr>
        <w:t>负责布展搭建及撤展过程中的服务监督、质量监管、水电管理及施工安全等工作；负责支付布展撤展工人的劳务费用。</w:t>
      </w:r>
    </w:p>
    <w:p>
      <w:pPr>
        <w:pStyle w:val="16"/>
        <w:framePr w:hRule="auto" w:wrap="auto" w:vAnchor="margin" w:hAnchor="text" w:yAlign="inline"/>
        <w:shd w:val="clear" w:color="auto" w:fill="FFFFFF"/>
        <w:ind w:firstLine="480"/>
        <w:rPr>
          <w:sz w:val="24"/>
          <w:szCs w:val="24"/>
          <w:lang w:val="zh-TW" w:eastAsia="zh-TW"/>
        </w:rPr>
      </w:pPr>
      <w:r>
        <w:rPr>
          <w:rFonts w:hint="eastAsia" w:eastAsia="Arial Unicode MS"/>
          <w:sz w:val="24"/>
          <w:szCs w:val="24"/>
          <w:rtl w:val="0"/>
          <w:lang w:val="zh-TW" w:eastAsia="zh-TW"/>
        </w:rPr>
        <w:t>（四）其他</w:t>
      </w:r>
    </w:p>
    <w:p>
      <w:pPr>
        <w:pStyle w:val="16"/>
        <w:framePr w:hRule="auto" w:wrap="auto" w:vAnchor="margin" w:hAnchor="text" w:yAlign="inline"/>
        <w:shd w:val="clear" w:color="auto" w:fill="FFFFFF"/>
        <w:ind w:firstLine="480"/>
        <w:rPr>
          <w:sz w:val="24"/>
          <w:szCs w:val="24"/>
        </w:rPr>
      </w:pPr>
      <w:r>
        <w:rPr>
          <w:sz w:val="24"/>
          <w:szCs w:val="24"/>
          <w:rtl w:val="0"/>
          <w:lang w:val="en-US"/>
        </w:rPr>
        <w:t>1.</w:t>
      </w:r>
      <w:r>
        <w:rPr>
          <w:rFonts w:hint="eastAsia" w:eastAsia="Arial Unicode MS"/>
          <w:sz w:val="24"/>
          <w:szCs w:val="24"/>
          <w:rtl w:val="0"/>
          <w:lang w:val="zh-TW" w:eastAsia="zh-TW"/>
        </w:rPr>
        <w:t>负责组建、统筹策展团队，对接展览各项事务。</w:t>
      </w:r>
    </w:p>
    <w:p>
      <w:pPr>
        <w:pStyle w:val="16"/>
        <w:framePr w:hRule="auto" w:wrap="auto" w:vAnchor="margin" w:hAnchor="text" w:yAlign="inline"/>
        <w:shd w:val="clear" w:color="auto" w:fill="FFFFFF"/>
        <w:ind w:firstLine="480"/>
        <w:rPr>
          <w:sz w:val="24"/>
          <w:szCs w:val="24"/>
        </w:rPr>
      </w:pPr>
      <w:r>
        <w:rPr>
          <w:sz w:val="24"/>
          <w:szCs w:val="24"/>
          <w:rtl w:val="0"/>
          <w:lang w:val="en-US"/>
        </w:rPr>
        <w:t>2.</w:t>
      </w:r>
      <w:r>
        <w:rPr>
          <w:rFonts w:hint="eastAsia" w:eastAsia="Arial Unicode MS"/>
          <w:sz w:val="24"/>
          <w:szCs w:val="24"/>
          <w:rtl w:val="0"/>
          <w:lang w:val="zh-TW" w:eastAsia="zh-TW"/>
        </w:rPr>
        <w:t>负责主要广告位租赁和线上展厅，配合宣传及接待。</w:t>
      </w:r>
    </w:p>
    <w:p>
      <w:pPr>
        <w:pStyle w:val="16"/>
        <w:framePr w:hRule="auto" w:wrap="auto" w:vAnchor="margin" w:hAnchor="text" w:yAlign="inline"/>
        <w:shd w:val="clear" w:color="auto" w:fill="FFFFFF"/>
        <w:ind w:firstLine="480"/>
        <w:rPr>
          <w:sz w:val="24"/>
          <w:szCs w:val="24"/>
        </w:rPr>
      </w:pPr>
      <w:r>
        <w:rPr>
          <w:sz w:val="24"/>
          <w:szCs w:val="24"/>
          <w:rtl w:val="0"/>
          <w:lang w:val="en-US"/>
        </w:rPr>
        <w:t>3.</w:t>
      </w:r>
      <w:r>
        <w:rPr>
          <w:rFonts w:hint="eastAsia" w:eastAsia="Arial Unicode MS"/>
          <w:sz w:val="24"/>
          <w:szCs w:val="24"/>
          <w:rtl w:val="0"/>
          <w:lang w:val="zh-TW" w:eastAsia="zh-TW"/>
        </w:rPr>
        <w:t>负责进行展览效果预期及后期评估、总结等。</w:t>
      </w:r>
    </w:p>
    <w:p>
      <w:pPr>
        <w:pStyle w:val="16"/>
        <w:framePr w:hRule="auto" w:wrap="auto" w:vAnchor="margin" w:hAnchor="text" w:yAlign="inline"/>
        <w:shd w:val="clear" w:color="auto" w:fill="FFFFFF"/>
        <w:ind w:firstLine="482"/>
        <w:rPr>
          <w:rFonts w:ascii="长城仿宋" w:hAnsi="长城仿宋" w:eastAsia="长城仿宋" w:cs="长城仿宋"/>
          <w:b/>
          <w:bCs/>
          <w:sz w:val="24"/>
          <w:szCs w:val="24"/>
        </w:rPr>
      </w:pPr>
      <w:r>
        <w:rPr>
          <w:rFonts w:ascii="长城仿宋" w:hAnsi="长城仿宋" w:eastAsia="长城仿宋" w:cs="长城仿宋"/>
          <w:b/>
          <w:bCs/>
          <w:sz w:val="24"/>
          <w:szCs w:val="24"/>
          <w:rtl w:val="0"/>
          <w:lang w:val="en-US"/>
        </w:rPr>
        <w:t>4</w:t>
      </w:r>
      <w:r>
        <w:rPr>
          <w:rFonts w:hint="eastAsia" w:eastAsia="Arial Unicode MS"/>
          <w:sz w:val="24"/>
          <w:szCs w:val="24"/>
          <w:rtl w:val="0"/>
          <w:lang w:val="zh-TW" w:eastAsia="zh-TW"/>
        </w:rPr>
        <w:t>、项目成果（包括但不限于）：</w:t>
      </w:r>
    </w:p>
    <w:p>
      <w:pPr>
        <w:pStyle w:val="16"/>
        <w:framePr w:hRule="auto" w:wrap="auto" w:vAnchor="margin" w:hAnchor="text" w:yAlign="inline"/>
        <w:shd w:val="clear" w:color="auto" w:fill="FFFFFF"/>
        <w:spacing w:line="360" w:lineRule="auto"/>
        <w:ind w:firstLine="480"/>
        <w:rPr>
          <w:rFonts w:ascii="宋体" w:hAnsi="宋体" w:eastAsia="宋体" w:cs="宋体"/>
          <w:kern w:val="2"/>
          <w:sz w:val="24"/>
          <w:szCs w:val="24"/>
        </w:rPr>
      </w:pPr>
      <w:r>
        <w:rPr>
          <w:rFonts w:ascii="宋体" w:hAnsi="宋体"/>
          <w:kern w:val="2"/>
          <w:sz w:val="24"/>
          <w:szCs w:val="24"/>
          <w:rtl w:val="0"/>
          <w:lang w:val="en-US"/>
        </w:rPr>
        <w:t>1.</w:t>
      </w:r>
      <w:r>
        <w:rPr>
          <w:rFonts w:hint="eastAsia" w:eastAsia="Arial Unicode MS"/>
          <w:kern w:val="2"/>
          <w:sz w:val="24"/>
          <w:szCs w:val="24"/>
          <w:rtl w:val="0"/>
          <w:lang w:val="zh-TW" w:eastAsia="zh-TW"/>
        </w:rPr>
        <w:t>第十九届文博会主展馆前海展位策展布展工作计划（电子版）。</w:t>
      </w:r>
    </w:p>
    <w:p>
      <w:pPr>
        <w:pStyle w:val="16"/>
        <w:framePr w:hRule="auto" w:wrap="auto" w:vAnchor="margin" w:hAnchor="text" w:yAlign="inline"/>
        <w:shd w:val="clear" w:color="auto" w:fill="FFFFFF"/>
        <w:spacing w:line="360" w:lineRule="auto"/>
        <w:ind w:firstLine="480"/>
        <w:rPr>
          <w:rFonts w:ascii="宋体" w:hAnsi="宋体" w:eastAsia="宋体" w:cs="宋体"/>
          <w:kern w:val="2"/>
          <w:sz w:val="24"/>
          <w:szCs w:val="24"/>
        </w:rPr>
      </w:pPr>
      <w:r>
        <w:rPr>
          <w:rFonts w:ascii="宋体" w:hAnsi="宋体"/>
          <w:kern w:val="2"/>
          <w:sz w:val="24"/>
          <w:szCs w:val="24"/>
          <w:rtl w:val="0"/>
          <w:lang w:val="en-US"/>
        </w:rPr>
        <w:t>2.</w:t>
      </w:r>
      <w:r>
        <w:rPr>
          <w:rFonts w:hint="eastAsia" w:eastAsia="Arial Unicode MS"/>
          <w:kern w:val="2"/>
          <w:sz w:val="24"/>
          <w:szCs w:val="24"/>
          <w:rtl w:val="0"/>
          <w:lang w:val="zh-TW" w:eastAsia="zh-TW"/>
        </w:rPr>
        <w:t>第十九届文博会主展馆前海展位总策展布展实施方案（电子版）。</w:t>
      </w:r>
    </w:p>
    <w:p>
      <w:pPr>
        <w:pStyle w:val="16"/>
        <w:framePr w:hRule="auto" w:wrap="auto" w:vAnchor="margin" w:hAnchor="text" w:yAlign="inline"/>
        <w:shd w:val="clear" w:color="auto" w:fill="FFFFFF"/>
        <w:spacing w:line="360" w:lineRule="auto"/>
        <w:ind w:firstLine="480"/>
        <w:rPr>
          <w:rFonts w:ascii="宋体" w:hAnsi="宋体" w:eastAsia="宋体" w:cs="宋体"/>
          <w:kern w:val="2"/>
          <w:sz w:val="24"/>
          <w:szCs w:val="24"/>
        </w:rPr>
      </w:pPr>
      <w:r>
        <w:rPr>
          <w:rFonts w:ascii="宋体" w:hAnsi="宋体"/>
          <w:kern w:val="2"/>
          <w:sz w:val="24"/>
          <w:szCs w:val="24"/>
          <w:rtl w:val="0"/>
          <w:lang w:val="en-US"/>
        </w:rPr>
        <w:t>3.</w:t>
      </w:r>
      <w:r>
        <w:rPr>
          <w:rFonts w:hint="eastAsia" w:eastAsia="Arial Unicode MS"/>
          <w:kern w:val="2"/>
          <w:sz w:val="24"/>
          <w:szCs w:val="24"/>
          <w:rtl w:val="0"/>
          <w:lang w:val="zh-TW" w:eastAsia="zh-TW"/>
        </w:rPr>
        <w:t>第十九届文博会前海展位总体设计方案终稿，方案需包含线下展馆前海展位三维概念设计方案图纸、前海展位各展区图文平面文案等（电子版）。</w:t>
      </w:r>
    </w:p>
    <w:p>
      <w:pPr>
        <w:pStyle w:val="16"/>
        <w:framePr w:hRule="auto" w:wrap="auto" w:vAnchor="margin" w:hAnchor="text" w:yAlign="inline"/>
        <w:shd w:val="clear" w:color="auto" w:fill="FFFFFF"/>
        <w:spacing w:line="360" w:lineRule="auto"/>
        <w:ind w:firstLine="480"/>
        <w:rPr>
          <w:rFonts w:ascii="宋体" w:hAnsi="宋体" w:eastAsia="宋体" w:cs="宋体"/>
          <w:kern w:val="2"/>
          <w:sz w:val="24"/>
          <w:szCs w:val="24"/>
        </w:rPr>
      </w:pPr>
      <w:r>
        <w:rPr>
          <w:rFonts w:ascii="宋体" w:hAnsi="宋体"/>
          <w:kern w:val="2"/>
          <w:sz w:val="24"/>
          <w:szCs w:val="24"/>
          <w:rtl w:val="0"/>
          <w:lang w:val="en-US"/>
        </w:rPr>
        <w:t>4.</w:t>
      </w:r>
      <w:r>
        <w:rPr>
          <w:rFonts w:hint="eastAsia" w:eastAsia="Arial Unicode MS"/>
          <w:kern w:val="2"/>
          <w:sz w:val="24"/>
          <w:szCs w:val="24"/>
          <w:rtl w:val="0"/>
          <w:lang w:val="zh-TW" w:eastAsia="zh-TW"/>
        </w:rPr>
        <w:t>第十九届文博会前海展位策展布展工作总结报告，报告需包含展位实际效果图、各区实际展位效果对比图及活动开展与接待工作情况等最终成果资料（电子版及文件纸质盖章版）。</w:t>
      </w:r>
    </w:p>
    <w:p>
      <w:pPr>
        <w:pStyle w:val="16"/>
        <w:framePr w:hRule="auto" w:wrap="auto" w:vAnchor="margin" w:hAnchor="text" w:yAlign="inline"/>
        <w:shd w:val="clear" w:color="auto" w:fill="FFFFFF"/>
        <w:ind w:firstLine="482"/>
        <w:rPr>
          <w:rFonts w:ascii="长城仿宋" w:hAnsi="长城仿宋" w:eastAsia="长城仿宋" w:cs="长城仿宋"/>
          <w:b/>
          <w:bCs/>
          <w:sz w:val="24"/>
          <w:szCs w:val="24"/>
        </w:rPr>
      </w:pPr>
      <w:r>
        <w:rPr>
          <w:rFonts w:ascii="长城仿宋" w:hAnsi="长城仿宋" w:eastAsia="长城仿宋" w:cs="长城仿宋"/>
          <w:b/>
          <w:bCs/>
          <w:sz w:val="24"/>
          <w:szCs w:val="24"/>
          <w:rtl w:val="0"/>
          <w:lang w:val="en-US"/>
        </w:rPr>
        <w:t>5</w:t>
      </w:r>
      <w:r>
        <w:rPr>
          <w:rFonts w:hint="eastAsia" w:eastAsia="Arial Unicode MS"/>
          <w:sz w:val="24"/>
          <w:szCs w:val="24"/>
          <w:rtl w:val="0"/>
          <w:lang w:val="zh-TW" w:eastAsia="zh-TW"/>
        </w:rPr>
        <w:t>、项目工作期限：</w:t>
      </w:r>
    </w:p>
    <w:p>
      <w:pPr>
        <w:framePr w:hRule="auto" w:wrap="auto" w:vAnchor="margin" w:hAnchor="text" w:yAlign="inline"/>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 xml:space="preserve">本项目工作期限为自合同签订之日起至第十九届文博会闭幕且总结报告验收合格当天止。 </w:t>
      </w:r>
    </w:p>
    <w:p>
      <w:pPr>
        <w:framePr w:hRule="auto" w:wrap="auto" w:vAnchor="margin" w:hAnchor="text" w:yAlign="inline"/>
        <w:shd w:val="clear" w:color="auto" w:fill="FFFFFF"/>
        <w:spacing w:line="360" w:lineRule="auto"/>
        <w:ind w:firstLine="482"/>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第二条  甲方的义务</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w:t>
      </w:r>
      <w:r>
        <w:rPr>
          <w:rFonts w:hint="eastAsia" w:eastAsia="Arial Unicode MS"/>
          <w:sz w:val="24"/>
          <w:szCs w:val="24"/>
          <w:rtl w:val="0"/>
          <w:lang w:val="zh-TW" w:eastAsia="zh-TW"/>
        </w:rPr>
        <w:t>、负责协调与本项目有关的第三方，提供开展项目服务工作的外部条件。</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2</w:t>
      </w:r>
      <w:r>
        <w:rPr>
          <w:rFonts w:hint="eastAsia" w:eastAsia="Arial Unicode MS"/>
          <w:sz w:val="24"/>
          <w:szCs w:val="24"/>
          <w:rtl w:val="0"/>
          <w:lang w:val="zh-TW" w:eastAsia="zh-TW"/>
        </w:rPr>
        <w:t>、向乙方提供与本项目服务工作有关的资料。</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3</w:t>
      </w:r>
      <w:r>
        <w:rPr>
          <w:rFonts w:hint="eastAsia" w:eastAsia="Arial Unicode MS"/>
          <w:sz w:val="24"/>
          <w:szCs w:val="24"/>
          <w:rtl w:val="0"/>
          <w:lang w:val="zh-TW" w:eastAsia="zh-TW"/>
        </w:rPr>
        <w:t>、负责组织项目验收。</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4</w:t>
      </w:r>
      <w:r>
        <w:rPr>
          <w:rFonts w:hint="eastAsia" w:eastAsia="Arial Unicode MS"/>
          <w:sz w:val="24"/>
          <w:szCs w:val="24"/>
          <w:rtl w:val="0"/>
          <w:lang w:val="zh-TW" w:eastAsia="zh-TW"/>
        </w:rPr>
        <w:t>、根据合同约定按时支付合同价款。</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5</w:t>
      </w:r>
      <w:r>
        <w:rPr>
          <w:rFonts w:hint="eastAsia" w:eastAsia="Arial Unicode MS"/>
          <w:sz w:val="24"/>
          <w:szCs w:val="24"/>
          <w:rtl w:val="0"/>
          <w:lang w:val="zh-TW" w:eastAsia="zh-TW"/>
        </w:rPr>
        <w:t>、甲方指定专人与乙方对接项目，并及时确认需求，在项目实施过程中，提出业务指导意见。</w:t>
      </w:r>
    </w:p>
    <w:p>
      <w:pPr>
        <w:framePr w:hRule="auto" w:wrap="auto" w:vAnchor="margin" w:hAnchor="text" w:yAlign="inline"/>
        <w:shd w:val="clear" w:color="auto" w:fill="FFFFFF"/>
        <w:spacing w:line="360" w:lineRule="auto"/>
        <w:ind w:firstLine="482"/>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第三条 乙方的义务</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w:t>
      </w:r>
      <w:r>
        <w:rPr>
          <w:rFonts w:hint="eastAsia" w:eastAsia="Arial Unicode MS"/>
          <w:sz w:val="24"/>
          <w:szCs w:val="24"/>
          <w:rtl w:val="0"/>
          <w:lang w:val="zh-TW" w:eastAsia="zh-TW"/>
        </w:rPr>
        <w:t>、应按照【   】号招标文件、乙方投标文件以及本合同的要求按期完成本项目服务工作。</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2</w:t>
      </w:r>
      <w:r>
        <w:rPr>
          <w:rFonts w:hint="eastAsia" w:eastAsia="Arial Unicode MS"/>
          <w:sz w:val="24"/>
          <w:szCs w:val="24"/>
          <w:rtl w:val="0"/>
          <w:lang w:val="zh-TW" w:eastAsia="zh-TW"/>
        </w:rPr>
        <w:t>、在履行合同期间或合同规定期限内，不得泄露与本合同规定业务活动有关的保密资料。</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3</w:t>
      </w:r>
      <w:r>
        <w:rPr>
          <w:rFonts w:hint="eastAsia" w:eastAsia="Arial Unicode MS"/>
          <w:sz w:val="24"/>
          <w:szCs w:val="24"/>
          <w:rtl w:val="0"/>
          <w:lang w:val="zh-TW" w:eastAsia="zh-TW"/>
        </w:rPr>
        <w:t>、乙方应按国家、省及深圳的有关法律法规、设计标准、技术规范以及本合同约定的工作内容、工作进度等要求提供数据分析服务，并对其提交的服务成果负责。</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4</w:t>
      </w:r>
      <w:r>
        <w:rPr>
          <w:rFonts w:hint="eastAsia" w:eastAsia="Arial Unicode MS"/>
          <w:sz w:val="24"/>
          <w:szCs w:val="24"/>
          <w:rtl w:val="0"/>
          <w:lang w:val="zh-TW" w:eastAsia="zh-TW"/>
        </w:rPr>
        <w:t>、乙方应接受甲方对工作进展的询问、监督和指导，严格按本合同约定的内容、标准和期限完成项目服务工作，并向甲方提交项目成果。项目工作完成后，乙方应按照甲方要求将完成本项目的工作总结和相关台账资料交给甲方。</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5</w:t>
      </w:r>
      <w:r>
        <w:rPr>
          <w:rFonts w:hint="eastAsia" w:eastAsia="Arial Unicode MS"/>
          <w:sz w:val="24"/>
          <w:szCs w:val="24"/>
          <w:rtl w:val="0"/>
          <w:lang w:val="zh-TW" w:eastAsia="zh-TW"/>
        </w:rPr>
        <w:t>、乙方应配合甲方开展验收工作</w:t>
      </w:r>
      <w:r>
        <w:rPr>
          <w:rFonts w:ascii="宋体" w:hAnsi="宋体"/>
          <w:sz w:val="24"/>
          <w:szCs w:val="24"/>
          <w:rtl w:val="0"/>
          <w:lang w:val="en-US"/>
        </w:rPr>
        <w:t>,</w:t>
      </w:r>
      <w:r>
        <w:rPr>
          <w:rFonts w:hint="eastAsia" w:eastAsia="Arial Unicode MS"/>
          <w:sz w:val="24"/>
          <w:szCs w:val="24"/>
          <w:rtl w:val="0"/>
          <w:lang w:val="zh-TW" w:eastAsia="zh-TW"/>
        </w:rPr>
        <w:t>对于验收过程中发现的问题，乙方应在发现问题之日起</w:t>
      </w:r>
      <w:r>
        <w:rPr>
          <w:rFonts w:ascii="宋体" w:hAnsi="宋体"/>
          <w:sz w:val="24"/>
          <w:szCs w:val="24"/>
          <w:rtl w:val="0"/>
          <w:lang w:val="en-US"/>
        </w:rPr>
        <w:t>3</w:t>
      </w:r>
      <w:r>
        <w:rPr>
          <w:rFonts w:hint="eastAsia" w:eastAsia="Arial Unicode MS"/>
          <w:sz w:val="24"/>
          <w:szCs w:val="24"/>
          <w:rtl w:val="0"/>
          <w:lang w:val="zh-TW" w:eastAsia="zh-TW"/>
        </w:rPr>
        <w:t>天内进行改正，以符合甲方的需要。</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6</w:t>
      </w:r>
      <w:r>
        <w:rPr>
          <w:rFonts w:hint="eastAsia" w:eastAsia="Arial Unicode MS"/>
          <w:sz w:val="24"/>
          <w:szCs w:val="24"/>
          <w:rtl w:val="0"/>
          <w:lang w:val="zh-TW" w:eastAsia="zh-TW"/>
        </w:rPr>
        <w:t>、如乙方提供的成果文件不符合本合同要求，必须在甲方提出要求后</w:t>
      </w:r>
      <w:r>
        <w:rPr>
          <w:rFonts w:ascii="宋体" w:hAnsi="宋体"/>
          <w:sz w:val="24"/>
          <w:szCs w:val="24"/>
          <w:rtl w:val="0"/>
          <w:lang w:val="en-US"/>
        </w:rPr>
        <w:t>3</w:t>
      </w:r>
      <w:r>
        <w:rPr>
          <w:rFonts w:hint="eastAsia" w:eastAsia="Arial Unicode MS"/>
          <w:sz w:val="24"/>
          <w:szCs w:val="24"/>
          <w:rtl w:val="0"/>
          <w:lang w:val="zh-TW" w:eastAsia="zh-TW"/>
        </w:rPr>
        <w:t>天内无条件修改，其费用由乙方自行承担。修改期间，甲方付款时间相应顺延。</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7</w:t>
      </w:r>
      <w:r>
        <w:rPr>
          <w:rFonts w:hint="eastAsia" w:eastAsia="Arial Unicode MS"/>
          <w:sz w:val="24"/>
          <w:szCs w:val="24"/>
          <w:rtl w:val="0"/>
          <w:lang w:val="zh-TW" w:eastAsia="zh-TW"/>
        </w:rPr>
        <w:t>、乙方应独立完成本项目。未经甲方书面在先同意，乙方不得向任何第三方全部或部分转让本项目。</w:t>
      </w:r>
    </w:p>
    <w:p>
      <w:pPr>
        <w:framePr w:hRule="auto" w:wrap="auto" w:vAnchor="margin" w:hAnchor="text" w:yAlign="inline"/>
        <w:shd w:val="clear" w:color="auto" w:fill="FFFFFF"/>
        <w:spacing w:line="560" w:lineRule="exact"/>
        <w:ind w:firstLine="480"/>
        <w:rPr>
          <w:rFonts w:ascii="宋体" w:hAnsi="宋体" w:eastAsia="宋体" w:cs="宋体"/>
          <w:sz w:val="24"/>
          <w:szCs w:val="24"/>
        </w:rPr>
      </w:pPr>
      <w:r>
        <w:rPr>
          <w:rFonts w:ascii="宋体" w:hAnsi="宋体"/>
          <w:sz w:val="24"/>
          <w:szCs w:val="24"/>
          <w:rtl w:val="0"/>
          <w:lang w:val="en-US"/>
        </w:rPr>
        <w:t>8</w:t>
      </w:r>
      <w:r>
        <w:rPr>
          <w:rFonts w:hint="eastAsia" w:eastAsia="Arial Unicode MS"/>
          <w:sz w:val="24"/>
          <w:szCs w:val="24"/>
          <w:rtl w:val="0"/>
          <w:lang w:val="zh-TW" w:eastAsia="zh-TW"/>
        </w:rPr>
        <w:t>、乙方对其参与本项目的工作人员在合同履行期间的工作行为负责，期间发生的一切安全事故责任、其它人身损害及因此发生的人身损害赔偿和其他费用由乙方根据国家相关法律规定承担相应责任，与甲方无关。</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9</w:t>
      </w:r>
      <w:r>
        <w:rPr>
          <w:rFonts w:hint="eastAsia" w:eastAsia="Arial Unicode MS"/>
          <w:sz w:val="24"/>
          <w:szCs w:val="24"/>
          <w:rtl w:val="0"/>
          <w:lang w:val="zh-TW" w:eastAsia="zh-TW"/>
        </w:rPr>
        <w:t>、为保证项目成果的质量，乙方在合同履行期间，应按照服务内容要求安排专门的项目服务团队，并保障项目正常交付及验收。</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10</w:t>
      </w:r>
      <w:r>
        <w:rPr>
          <w:rFonts w:hint="eastAsia" w:eastAsia="Arial Unicode MS"/>
          <w:sz w:val="24"/>
          <w:szCs w:val="24"/>
          <w:rtl w:val="0"/>
          <w:lang w:val="zh-TW" w:eastAsia="zh-TW"/>
        </w:rPr>
        <w:t>、乙方有维护甲方声誉的义务，乙方不能以甲方名义从事与本项目无关的任何事务，否则甲方有权追究其相关责任。</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11</w:t>
      </w:r>
      <w:r>
        <w:rPr>
          <w:rFonts w:hint="eastAsia" w:eastAsia="Arial Unicode MS"/>
          <w:sz w:val="24"/>
          <w:szCs w:val="24"/>
          <w:rtl w:val="0"/>
          <w:lang w:val="zh-TW" w:eastAsia="zh-TW"/>
        </w:rPr>
        <w:t>、本合同期满或提前解除、终止后，乙方应将甲方的档案资料、信息数据等交还甲方，并应销毁或删除所有备份。</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12</w:t>
      </w:r>
      <w:r>
        <w:rPr>
          <w:rFonts w:hint="eastAsia" w:eastAsia="Arial Unicode MS"/>
          <w:sz w:val="24"/>
          <w:szCs w:val="24"/>
          <w:rtl w:val="0"/>
          <w:lang w:val="zh-TW" w:eastAsia="zh-TW"/>
        </w:rPr>
        <w:t>、乙方在完成本项目过程中，不得损害其他任何第三方的知识产权等合法权益，否则由此造成的相关责任应当由乙方自行承担，与甲方无关。</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13</w:t>
      </w:r>
      <w:r>
        <w:rPr>
          <w:rFonts w:hint="eastAsia" w:eastAsia="Arial Unicode MS"/>
          <w:sz w:val="24"/>
          <w:szCs w:val="24"/>
          <w:rtl w:val="0"/>
          <w:lang w:val="zh-TW" w:eastAsia="zh-TW"/>
        </w:rPr>
        <w:t>、本项目在验收完毕后，乙方应提供相应的售后服务，为甲方提供后续的专业技术支持与咨询服务。</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14</w:t>
      </w:r>
      <w:r>
        <w:rPr>
          <w:rFonts w:hint="eastAsia" w:eastAsia="Arial Unicode MS"/>
          <w:sz w:val="24"/>
          <w:szCs w:val="24"/>
          <w:rtl w:val="0"/>
          <w:lang w:val="zh-TW" w:eastAsia="zh-TW"/>
        </w:rPr>
        <w:t>、乙方指定项目联系人</w:t>
      </w:r>
    </w:p>
    <w:p>
      <w:pPr>
        <w:framePr w:hRule="auto" w:wrap="auto" w:vAnchor="margin" w:hAnchor="text" w:yAlign="inline"/>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 xml:space="preserve">乙方： </w:t>
      </w:r>
    </w:p>
    <w:p>
      <w:pPr>
        <w:framePr w:hRule="auto" w:wrap="auto" w:vAnchor="margin" w:hAnchor="text" w:yAlign="inline"/>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 xml:space="preserve">姓名： </w:t>
      </w:r>
    </w:p>
    <w:p>
      <w:pPr>
        <w:framePr w:hRule="auto" w:wrap="auto" w:vAnchor="margin" w:hAnchor="text" w:yAlign="inline"/>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 xml:space="preserve">联系方式： </w:t>
      </w:r>
    </w:p>
    <w:p>
      <w:pPr>
        <w:pStyle w:val="4"/>
        <w:framePr w:hRule="auto" w:wrap="auto" w:vAnchor="margin" w:hAnchor="text" w:yAlign="inline"/>
        <w:shd w:val="clear" w:color="auto" w:fill="FFFFFF"/>
        <w:spacing w:line="360" w:lineRule="auto"/>
        <w:ind w:firstLine="480"/>
        <w:rPr>
          <w:sz w:val="24"/>
          <w:szCs w:val="24"/>
        </w:rPr>
      </w:pPr>
      <w:r>
        <w:rPr>
          <w:sz w:val="24"/>
          <w:szCs w:val="24"/>
          <w:rtl w:val="0"/>
          <w:lang w:val="zh-TW" w:eastAsia="zh-TW"/>
        </w:rPr>
        <w:t>乙方变更项目联系人的，应当在</w:t>
      </w:r>
      <w:r>
        <w:rPr>
          <w:rFonts w:ascii="宋体" w:hAnsi="宋体"/>
          <w:sz w:val="24"/>
          <w:szCs w:val="24"/>
          <w:rtl w:val="0"/>
          <w:lang w:val="en-US"/>
        </w:rPr>
        <w:t>5</w:t>
      </w:r>
      <w:r>
        <w:rPr>
          <w:sz w:val="24"/>
          <w:szCs w:val="24"/>
          <w:rtl w:val="0"/>
          <w:lang w:val="zh-TW" w:eastAsia="zh-TW"/>
        </w:rPr>
        <w:t>个工作日内以书面形式通知甲方。未及时通知并影响本合同履行或造成损失的，应承担相应的责任。</w:t>
      </w:r>
    </w:p>
    <w:p>
      <w:pPr>
        <w:framePr w:hRule="auto" w:wrap="auto" w:vAnchor="margin" w:hAnchor="text" w:yAlign="inline"/>
        <w:shd w:val="clear" w:color="auto" w:fill="FFFFFF"/>
        <w:spacing w:line="360" w:lineRule="auto"/>
        <w:ind w:firstLine="482"/>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第四条  甲方的权利</w:t>
      </w:r>
    </w:p>
    <w:p>
      <w:pPr>
        <w:pStyle w:val="4"/>
        <w:framePr w:hRule="auto" w:wrap="auto" w:vAnchor="margin" w:hAnchor="text" w:yAlign="inline"/>
        <w:shd w:val="clear" w:color="auto" w:fill="FFFFFF"/>
        <w:spacing w:line="360" w:lineRule="auto"/>
        <w:ind w:firstLine="480"/>
        <w:rPr>
          <w:sz w:val="24"/>
          <w:szCs w:val="24"/>
        </w:rPr>
      </w:pPr>
      <w:r>
        <w:rPr>
          <w:rFonts w:ascii="宋体" w:hAnsi="宋体"/>
          <w:sz w:val="24"/>
          <w:szCs w:val="24"/>
          <w:rtl w:val="0"/>
          <w:lang w:val="en-US"/>
        </w:rPr>
        <w:t>1</w:t>
      </w:r>
      <w:r>
        <w:rPr>
          <w:sz w:val="24"/>
          <w:szCs w:val="24"/>
          <w:rtl w:val="0"/>
          <w:lang w:val="zh-TW" w:eastAsia="zh-TW"/>
        </w:rPr>
        <w:t>、甲方对项目实施过程进行协调、监督和指导，按时进行项目成果验收。</w:t>
      </w:r>
    </w:p>
    <w:p>
      <w:pPr>
        <w:pStyle w:val="4"/>
        <w:framePr w:hRule="auto" w:wrap="auto" w:vAnchor="margin" w:hAnchor="text" w:yAlign="inline"/>
        <w:shd w:val="clear" w:color="auto" w:fill="FFFFFF"/>
        <w:spacing w:line="360" w:lineRule="auto"/>
        <w:ind w:firstLine="480"/>
        <w:rPr>
          <w:sz w:val="24"/>
          <w:szCs w:val="24"/>
        </w:rPr>
      </w:pPr>
      <w:r>
        <w:rPr>
          <w:rFonts w:ascii="宋体" w:hAnsi="宋体"/>
          <w:sz w:val="24"/>
          <w:szCs w:val="24"/>
          <w:rtl w:val="0"/>
          <w:lang w:val="en-US"/>
        </w:rPr>
        <w:t>2</w:t>
      </w:r>
      <w:r>
        <w:rPr>
          <w:sz w:val="24"/>
          <w:szCs w:val="24"/>
          <w:rtl w:val="0"/>
          <w:lang w:val="zh-TW" w:eastAsia="zh-TW"/>
        </w:rPr>
        <w:t>、甲方有权向乙方询问项目工作进展及相关情况，并要求乙方在指定时间内做出答复。</w:t>
      </w:r>
    </w:p>
    <w:p>
      <w:pPr>
        <w:pStyle w:val="4"/>
        <w:framePr w:hRule="auto" w:wrap="auto" w:vAnchor="margin" w:hAnchor="text" w:yAlign="inline"/>
        <w:shd w:val="clear" w:color="auto" w:fill="FFFFFF"/>
        <w:spacing w:line="360" w:lineRule="auto"/>
        <w:ind w:firstLine="480"/>
        <w:rPr>
          <w:sz w:val="24"/>
          <w:szCs w:val="24"/>
        </w:rPr>
      </w:pPr>
      <w:r>
        <w:rPr>
          <w:rFonts w:ascii="宋体" w:hAnsi="宋体"/>
          <w:sz w:val="24"/>
          <w:szCs w:val="24"/>
          <w:rtl w:val="0"/>
          <w:lang w:val="en-US"/>
        </w:rPr>
        <w:t>3</w:t>
      </w:r>
      <w:r>
        <w:rPr>
          <w:sz w:val="24"/>
          <w:szCs w:val="24"/>
          <w:rtl w:val="0"/>
          <w:lang w:val="zh-TW" w:eastAsia="zh-TW"/>
        </w:rPr>
        <w:t>、甲方有权对乙方提交的阶段性成果、最终成果送审稿等相关工作文件进行审核并提出修改意见。</w:t>
      </w:r>
    </w:p>
    <w:p>
      <w:pPr>
        <w:pStyle w:val="4"/>
        <w:framePr w:hRule="auto" w:wrap="auto" w:vAnchor="margin" w:hAnchor="text" w:yAlign="inline"/>
        <w:shd w:val="clear" w:color="auto" w:fill="FFFFFF"/>
        <w:spacing w:line="360" w:lineRule="auto"/>
        <w:ind w:firstLine="480"/>
        <w:rPr>
          <w:sz w:val="24"/>
          <w:szCs w:val="24"/>
        </w:rPr>
      </w:pPr>
      <w:r>
        <w:rPr>
          <w:rFonts w:ascii="宋体" w:hAnsi="宋体"/>
          <w:sz w:val="24"/>
          <w:szCs w:val="24"/>
          <w:rtl w:val="0"/>
          <w:lang w:val="en-US"/>
        </w:rPr>
        <w:t>4</w:t>
      </w:r>
      <w:r>
        <w:rPr>
          <w:sz w:val="24"/>
          <w:szCs w:val="24"/>
          <w:rtl w:val="0"/>
          <w:lang w:val="zh-TW" w:eastAsia="zh-TW"/>
        </w:rPr>
        <w:t>、如乙方所提供的实施方案及项目成果文件不满足甲方的工作要求，甲方有权要求乙方重新执行相应的工作服务，由此产生的全部费用由乙方自行承担。</w:t>
      </w:r>
    </w:p>
    <w:p>
      <w:pPr>
        <w:pStyle w:val="4"/>
        <w:framePr w:hRule="auto" w:wrap="auto" w:vAnchor="margin" w:hAnchor="text" w:yAlign="inline"/>
        <w:shd w:val="clear" w:color="auto" w:fill="FFFFFF"/>
        <w:spacing w:line="360" w:lineRule="auto"/>
        <w:ind w:firstLine="480"/>
        <w:rPr>
          <w:sz w:val="24"/>
          <w:szCs w:val="24"/>
        </w:rPr>
      </w:pPr>
      <w:r>
        <w:rPr>
          <w:rFonts w:ascii="宋体" w:hAnsi="宋体"/>
          <w:sz w:val="24"/>
          <w:szCs w:val="24"/>
          <w:rtl w:val="0"/>
          <w:lang w:val="en-US"/>
        </w:rPr>
        <w:t>5</w:t>
      </w:r>
      <w:r>
        <w:rPr>
          <w:sz w:val="24"/>
          <w:szCs w:val="24"/>
          <w:rtl w:val="0"/>
          <w:lang w:val="zh-TW" w:eastAsia="zh-TW"/>
        </w:rPr>
        <w:t>、甲方对乙方在委托权限范围内完成委托事项有指导、监督权利。</w:t>
      </w:r>
    </w:p>
    <w:p>
      <w:pPr>
        <w:pStyle w:val="4"/>
        <w:framePr w:hRule="auto" w:wrap="auto" w:vAnchor="margin" w:hAnchor="text" w:yAlign="inline"/>
        <w:shd w:val="clear" w:color="auto" w:fill="FFFFFF"/>
        <w:spacing w:line="360" w:lineRule="auto"/>
        <w:ind w:firstLine="480"/>
        <w:rPr>
          <w:sz w:val="24"/>
          <w:szCs w:val="24"/>
        </w:rPr>
      </w:pPr>
      <w:r>
        <w:rPr>
          <w:rFonts w:ascii="宋体" w:hAnsi="宋体"/>
          <w:sz w:val="24"/>
          <w:szCs w:val="24"/>
          <w:rtl w:val="0"/>
          <w:lang w:val="en-US"/>
        </w:rPr>
        <w:t>6</w:t>
      </w:r>
      <w:r>
        <w:rPr>
          <w:sz w:val="24"/>
          <w:szCs w:val="24"/>
          <w:rtl w:val="0"/>
          <w:lang w:val="zh-TW" w:eastAsia="zh-TW"/>
        </w:rPr>
        <w:t>、甲方有权要求乙方全面履行合同。甲方不接受部分履行，如本合同项下部分成果文件未能按时交付则视为整体延误。</w:t>
      </w:r>
    </w:p>
    <w:p>
      <w:pPr>
        <w:framePr w:hRule="auto" w:wrap="auto" w:vAnchor="margin" w:hAnchor="text" w:yAlign="inline"/>
        <w:shd w:val="clear" w:color="auto" w:fill="FFFFFF"/>
        <w:spacing w:line="360" w:lineRule="auto"/>
        <w:ind w:firstLine="482"/>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第五条  乙方的权利</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w:t>
      </w:r>
      <w:r>
        <w:rPr>
          <w:rFonts w:hint="eastAsia" w:eastAsia="Arial Unicode MS"/>
          <w:sz w:val="24"/>
          <w:szCs w:val="24"/>
          <w:rtl w:val="0"/>
          <w:lang w:val="zh-TW" w:eastAsia="zh-TW"/>
        </w:rPr>
        <w:t>、乙方在本项目服务过程中，如甲方提供的资料不明确时可向甲方提出书面报告。</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2</w:t>
      </w:r>
      <w:r>
        <w:rPr>
          <w:rFonts w:hint="eastAsia" w:eastAsia="Arial Unicode MS"/>
          <w:sz w:val="24"/>
          <w:szCs w:val="24"/>
          <w:rtl w:val="0"/>
          <w:lang w:val="zh-TW" w:eastAsia="zh-TW"/>
        </w:rPr>
        <w:t>、乙方在本项目服务过程中，乙方有权协调甲方提供真实准确的数据和具体需求。</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3</w:t>
      </w:r>
      <w:r>
        <w:rPr>
          <w:rFonts w:hint="eastAsia" w:eastAsia="Arial Unicode MS"/>
          <w:sz w:val="24"/>
          <w:szCs w:val="24"/>
          <w:rtl w:val="0"/>
          <w:lang w:val="zh-TW" w:eastAsia="zh-TW"/>
        </w:rPr>
        <w:t>、乙方在本项目服务过程中，有到现场勘察、调研并要求甲方协调的权利。</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4</w:t>
      </w:r>
      <w:r>
        <w:rPr>
          <w:rFonts w:hint="eastAsia" w:eastAsia="Arial Unicode MS"/>
          <w:sz w:val="24"/>
          <w:szCs w:val="24"/>
          <w:rtl w:val="0"/>
          <w:lang w:val="zh-TW" w:eastAsia="zh-TW"/>
        </w:rPr>
        <w:t>、根据合同约定收取相应的合同价款。</w:t>
      </w:r>
    </w:p>
    <w:p>
      <w:pPr>
        <w:framePr w:hRule="auto" w:wrap="auto" w:vAnchor="margin" w:hAnchor="text" w:yAlign="inline"/>
        <w:shd w:val="clear" w:color="auto" w:fill="FFFFFF"/>
        <w:spacing w:line="360" w:lineRule="auto"/>
        <w:ind w:firstLine="482"/>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第六条  成果权属与知识产权</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w:t>
      </w:r>
      <w:r>
        <w:rPr>
          <w:rFonts w:hint="eastAsia" w:eastAsia="Arial Unicode MS"/>
          <w:sz w:val="24"/>
          <w:szCs w:val="24"/>
          <w:rtl w:val="0"/>
          <w:lang w:val="zh-TW" w:eastAsia="zh-TW"/>
        </w:rPr>
        <w:t>、双方对本合同有关的知识产权以及与之相关的所有权利归属约定如下：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2</w:t>
      </w:r>
      <w:r>
        <w:rPr>
          <w:rFonts w:hint="eastAsia" w:eastAsia="Arial Unicode MS"/>
          <w:sz w:val="24"/>
          <w:szCs w:val="24"/>
          <w:rtl w:val="0"/>
          <w:lang w:val="zh-TW" w:eastAsia="zh-TW"/>
        </w:rPr>
        <w:t>、双方确定，甲方有权利用乙方按照本合同约定提供的项目成果，进行后续改进。由此产生的具有实质性或创造性技术进步特征的新的技术成果及其权利归属，全部由甲方享有。具体相关利益的分配办法如下：甲方</w:t>
      </w:r>
      <w:r>
        <w:rPr>
          <w:rFonts w:ascii="宋体" w:hAnsi="宋体"/>
          <w:sz w:val="24"/>
          <w:szCs w:val="24"/>
          <w:rtl w:val="0"/>
          <w:lang w:val="en-US"/>
        </w:rPr>
        <w:t>100%</w:t>
      </w:r>
      <w:r>
        <w:rPr>
          <w:rFonts w:hint="eastAsia" w:eastAsia="Arial Unicode MS"/>
          <w:sz w:val="24"/>
          <w:szCs w:val="24"/>
          <w:rtl w:val="0"/>
          <w:lang w:val="zh-TW" w:eastAsia="zh-TW"/>
        </w:rPr>
        <w:t>。</w:t>
      </w:r>
    </w:p>
    <w:p>
      <w:pPr>
        <w:framePr w:hRule="auto" w:wrap="auto" w:vAnchor="margin" w:hAnchor="text" w:yAlign="inline"/>
        <w:widowControl/>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3</w:t>
      </w:r>
      <w:r>
        <w:rPr>
          <w:rFonts w:hint="eastAsia" w:eastAsia="Arial Unicode MS"/>
          <w:sz w:val="24"/>
          <w:szCs w:val="24"/>
          <w:rtl w:val="0"/>
          <w:lang w:val="zh-TW" w:eastAsia="zh-TW"/>
        </w:rPr>
        <w:t>、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保全费用、鉴定评估费用、调查费用、和解金额或生效法律文书中规定的赔偿金额。</w:t>
      </w:r>
    </w:p>
    <w:p>
      <w:pPr>
        <w:framePr w:hRule="auto" w:wrap="auto" w:vAnchor="margin" w:hAnchor="text" w:yAlign="inline"/>
        <w:widowControl/>
        <w:shd w:val="clear" w:color="auto" w:fill="FFFFFF"/>
        <w:spacing w:line="360" w:lineRule="auto"/>
        <w:ind w:firstLine="480"/>
        <w:rPr>
          <w:rFonts w:ascii="SimSong Bold" w:hAnsi="SimSong Bold" w:eastAsia="SimSong Bold" w:cs="SimSong Bold"/>
          <w:sz w:val="24"/>
          <w:szCs w:val="24"/>
        </w:rPr>
      </w:pPr>
      <w:r>
        <w:rPr>
          <w:rFonts w:ascii="宋体" w:hAnsi="宋体"/>
          <w:sz w:val="24"/>
          <w:szCs w:val="24"/>
          <w:rtl w:val="0"/>
          <w:lang w:val="en-US"/>
        </w:rPr>
        <w:t>4</w:t>
      </w:r>
      <w:r>
        <w:rPr>
          <w:rFonts w:hint="eastAsia" w:eastAsia="Arial Unicode MS"/>
          <w:sz w:val="24"/>
          <w:szCs w:val="24"/>
          <w:rtl w:val="0"/>
          <w:lang w:val="zh-TW" w:eastAsia="zh-TW"/>
        </w:rPr>
        <w:t>、未经甲方书面在先同意，乙方不得将本项目的中间成果和最终成果文件及任何数据、资料、软件向任何第三方转让、授权任何第三方使用或用于本合同项目外的其他项目。</w:t>
      </w:r>
    </w:p>
    <w:p>
      <w:pPr>
        <w:framePr w:hRule="auto" w:wrap="auto" w:vAnchor="margin" w:hAnchor="text" w:yAlign="inline"/>
        <w:shd w:val="clear" w:color="auto" w:fill="FFFFFF"/>
        <w:spacing w:line="360" w:lineRule="auto"/>
        <w:ind w:firstLine="482"/>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第七条  保密条款</w:t>
      </w:r>
    </w:p>
    <w:p>
      <w:pPr>
        <w:framePr w:hRule="auto" w:wrap="auto" w:vAnchor="margin" w:hAnchor="text" w:yAlign="inline"/>
        <w:widowControl/>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w:t>
      </w:r>
      <w:r>
        <w:rPr>
          <w:rFonts w:hint="eastAsia" w:eastAsia="Arial Unicode MS"/>
          <w:sz w:val="24"/>
          <w:szCs w:val="24"/>
          <w:rtl w:val="0"/>
          <w:lang w:val="zh-TW" w:eastAsia="zh-TW"/>
        </w:rPr>
        <w:t>、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p>
    <w:p>
      <w:pPr>
        <w:framePr w:hRule="auto" w:wrap="auto" w:vAnchor="margin" w:hAnchor="text" w:yAlign="inline"/>
        <w:widowControl/>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2</w:t>
      </w:r>
      <w:r>
        <w:rPr>
          <w:rFonts w:hint="eastAsia" w:eastAsia="Arial Unicode MS"/>
          <w:sz w:val="24"/>
          <w:szCs w:val="24"/>
          <w:rtl w:val="0"/>
          <w:lang w:val="zh-TW" w:eastAsia="zh-TW"/>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framePr w:hRule="auto" w:wrap="auto" w:vAnchor="margin" w:hAnchor="text" w:yAlign="inline"/>
        <w:widowControl/>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3</w:t>
      </w:r>
      <w:r>
        <w:rPr>
          <w:rFonts w:hint="eastAsia" w:eastAsia="Arial Unicode MS"/>
          <w:sz w:val="24"/>
          <w:szCs w:val="24"/>
          <w:rtl w:val="0"/>
          <w:lang w:val="zh-TW" w:eastAsia="zh-TW"/>
        </w:rPr>
        <w:t>、乙方须以保密方式处理在编制本项目成果文件过程中自甲方、甲方工作人员或甲方关联机构获得的相关信息、资料、数据等，或由甲方在履行本合同过程中明确指明为秘密的任何信息</w:t>
      </w:r>
      <w:r>
        <w:rPr>
          <w:rFonts w:ascii="宋体" w:hAnsi="宋体"/>
          <w:sz w:val="24"/>
          <w:szCs w:val="24"/>
          <w:rtl w:val="0"/>
          <w:lang w:val="en-US"/>
        </w:rPr>
        <w:t>,</w:t>
      </w:r>
      <w:r>
        <w:rPr>
          <w:rFonts w:hint="eastAsia" w:eastAsia="Arial Unicode MS"/>
          <w:sz w:val="24"/>
          <w:szCs w:val="24"/>
          <w:rtl w:val="0"/>
          <w:lang w:val="zh-TW" w:eastAsia="zh-TW"/>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framePr w:hRule="auto" w:wrap="auto" w:vAnchor="margin" w:hAnchor="text" w:yAlign="inline"/>
        <w:widowControl/>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4</w:t>
      </w:r>
      <w:r>
        <w:rPr>
          <w:rFonts w:hint="eastAsia" w:eastAsia="Arial Unicode MS"/>
          <w:sz w:val="24"/>
          <w:szCs w:val="24"/>
          <w:rtl w:val="0"/>
          <w:lang w:val="zh-TW" w:eastAsia="zh-TW"/>
        </w:rPr>
        <w:t>、乙方实施项目的程序应符合国家安全、保密的有关规定和标准。</w:t>
      </w:r>
    </w:p>
    <w:p>
      <w:pPr>
        <w:framePr w:hRule="auto" w:wrap="auto" w:vAnchor="margin" w:hAnchor="text" w:yAlign="inline"/>
        <w:widowControl/>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5</w:t>
      </w:r>
      <w:r>
        <w:rPr>
          <w:rFonts w:hint="eastAsia" w:eastAsia="Arial Unicode MS"/>
          <w:sz w:val="24"/>
          <w:szCs w:val="24"/>
          <w:rtl w:val="0"/>
          <w:lang w:val="zh-TW" w:eastAsia="zh-TW"/>
        </w:rPr>
        <w:t>、上述保密义务不适用以下情况：</w:t>
      </w:r>
    </w:p>
    <w:p>
      <w:pPr>
        <w:framePr w:hRule="auto" w:wrap="auto" w:vAnchor="margin" w:hAnchor="text" w:yAlign="inline"/>
        <w:widowControl/>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w:t>
      </w:r>
      <w:r>
        <w:rPr>
          <w:rFonts w:ascii="宋体" w:hAnsi="宋体"/>
          <w:sz w:val="24"/>
          <w:szCs w:val="24"/>
          <w:rtl w:val="0"/>
          <w:lang w:val="en-US"/>
        </w:rPr>
        <w:t>1</w:t>
      </w:r>
      <w:r>
        <w:rPr>
          <w:rFonts w:hint="eastAsia" w:eastAsia="Arial Unicode MS"/>
          <w:sz w:val="24"/>
          <w:szCs w:val="24"/>
          <w:rtl w:val="0"/>
          <w:lang w:val="zh-TW" w:eastAsia="zh-TW"/>
        </w:rPr>
        <w:t>）获取的信息已被合法公开；</w:t>
      </w:r>
    </w:p>
    <w:p>
      <w:pPr>
        <w:framePr w:hRule="auto" w:wrap="auto" w:vAnchor="margin" w:hAnchor="text" w:yAlign="inline"/>
        <w:widowControl/>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w:t>
      </w:r>
      <w:r>
        <w:rPr>
          <w:rFonts w:ascii="宋体" w:hAnsi="宋体"/>
          <w:sz w:val="24"/>
          <w:szCs w:val="24"/>
          <w:rtl w:val="0"/>
          <w:lang w:val="en-US"/>
        </w:rPr>
        <w:t>2</w:t>
      </w:r>
      <w:r>
        <w:rPr>
          <w:rFonts w:hint="eastAsia" w:eastAsia="Arial Unicode MS"/>
          <w:sz w:val="24"/>
          <w:szCs w:val="24"/>
          <w:rtl w:val="0"/>
          <w:lang w:val="zh-TW" w:eastAsia="zh-TW"/>
        </w:rPr>
        <w:t>）获得信息拥有方书面许可并在该许可范围内披露；</w:t>
      </w:r>
    </w:p>
    <w:p>
      <w:pPr>
        <w:framePr w:hRule="auto" w:wrap="auto" w:vAnchor="margin" w:hAnchor="text" w:yAlign="inline"/>
        <w:widowControl/>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w:t>
      </w:r>
      <w:r>
        <w:rPr>
          <w:rFonts w:ascii="宋体" w:hAnsi="宋体"/>
          <w:sz w:val="24"/>
          <w:szCs w:val="24"/>
          <w:rtl w:val="0"/>
          <w:lang w:val="en-US"/>
        </w:rPr>
        <w:t>3</w:t>
      </w:r>
      <w:r>
        <w:rPr>
          <w:rFonts w:hint="eastAsia" w:eastAsia="Arial Unicode MS"/>
          <w:sz w:val="24"/>
          <w:szCs w:val="24"/>
          <w:rtl w:val="0"/>
          <w:lang w:val="zh-TW" w:eastAsia="zh-TW"/>
        </w:rPr>
        <w:t>）国家法律、法规规定的情形。</w:t>
      </w:r>
    </w:p>
    <w:p>
      <w:pPr>
        <w:framePr w:hRule="auto" w:wrap="auto" w:vAnchor="margin" w:hAnchor="text" w:yAlign="inline"/>
        <w:widowControl/>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6</w:t>
      </w:r>
      <w:r>
        <w:rPr>
          <w:rFonts w:hint="eastAsia" w:eastAsia="Arial Unicode MS"/>
          <w:sz w:val="24"/>
          <w:szCs w:val="24"/>
          <w:rtl w:val="0"/>
          <w:lang w:val="zh-TW" w:eastAsia="zh-TW"/>
        </w:rPr>
        <w:t>、如乙方违反上述保密条款，甲方有权解除本合同，乙方应在合同解除通知书发出之日起</w:t>
      </w:r>
      <w:r>
        <w:rPr>
          <w:rFonts w:ascii="宋体" w:hAnsi="宋体"/>
          <w:sz w:val="24"/>
          <w:szCs w:val="24"/>
          <w:rtl w:val="0"/>
          <w:lang w:val="en-US"/>
        </w:rPr>
        <w:t>10</w:t>
      </w:r>
      <w:r>
        <w:rPr>
          <w:rFonts w:hint="eastAsia" w:eastAsia="Arial Unicode MS"/>
          <w:sz w:val="24"/>
          <w:szCs w:val="24"/>
          <w:rtl w:val="0"/>
          <w:lang w:val="zh-TW" w:eastAsia="zh-TW"/>
        </w:rPr>
        <w:t>日内向甲方支付本合同服务费总金额</w:t>
      </w:r>
      <w:r>
        <w:rPr>
          <w:rFonts w:ascii="宋体" w:hAnsi="宋体"/>
          <w:sz w:val="24"/>
          <w:szCs w:val="24"/>
          <w:rtl w:val="0"/>
          <w:lang w:val="en-US"/>
        </w:rPr>
        <w:t>20%</w:t>
      </w:r>
      <w:r>
        <w:rPr>
          <w:rFonts w:hint="eastAsia" w:eastAsia="Arial Unicode MS"/>
          <w:sz w:val="24"/>
          <w:szCs w:val="24"/>
          <w:rtl w:val="0"/>
          <w:lang w:val="zh-TW" w:eastAsia="zh-TW"/>
        </w:rPr>
        <w:t>的违约金，如果违约金无法弥补甲方损失，甲方保留要求乙方赔偿全部损失的权利。</w:t>
      </w:r>
    </w:p>
    <w:p>
      <w:pPr>
        <w:framePr w:hRule="auto" w:wrap="auto" w:vAnchor="margin" w:hAnchor="text" w:yAlign="inline"/>
        <w:widowControl/>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7</w:t>
      </w:r>
      <w:r>
        <w:rPr>
          <w:rFonts w:hint="eastAsia" w:eastAsia="Arial Unicode MS"/>
          <w:sz w:val="24"/>
          <w:szCs w:val="24"/>
          <w:rtl w:val="0"/>
          <w:lang w:val="zh-TW" w:eastAsia="zh-TW"/>
        </w:rPr>
        <w:t>、本合同的保密义务包括，未经甲方许可，乙方不得就其能够获得的任何甲方客户信息、数据以及商业秘密，与任何第三方开展任何形式的合作开发或者项目研究，或者向任何第三方出售该等数据、信息。</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8</w:t>
      </w:r>
      <w:r>
        <w:rPr>
          <w:rFonts w:hint="eastAsia" w:eastAsia="Arial Unicode MS"/>
          <w:sz w:val="24"/>
          <w:szCs w:val="24"/>
          <w:rtl w:val="0"/>
          <w:lang w:val="zh-TW" w:eastAsia="zh-TW"/>
        </w:rPr>
        <w:t>、无论本合同或本合同其他条款是否有效，本保密条款始终约束双方。国家秘密的保密期限由国家有关部门确定，工作秘密的保密期限由甲方确定。</w:t>
      </w:r>
    </w:p>
    <w:p>
      <w:pPr>
        <w:framePr w:hRule="auto" w:wrap="auto" w:vAnchor="margin" w:hAnchor="text" w:yAlign="inline"/>
        <w:shd w:val="clear" w:color="auto" w:fill="FFFFFF"/>
        <w:spacing w:line="360" w:lineRule="auto"/>
        <w:ind w:firstLine="482"/>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第八条  项目最终成果验收及后续服务</w:t>
      </w:r>
    </w:p>
    <w:p>
      <w:pPr>
        <w:pStyle w:val="16"/>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w:t>
      </w:r>
      <w:r>
        <w:rPr>
          <w:rFonts w:hint="eastAsia" w:eastAsia="Arial Unicode MS"/>
          <w:sz w:val="24"/>
          <w:szCs w:val="24"/>
          <w:rtl w:val="0"/>
          <w:lang w:val="zh-TW" w:eastAsia="zh-TW"/>
        </w:rPr>
        <w:t>、验收成果</w:t>
      </w:r>
    </w:p>
    <w:p>
      <w:pPr>
        <w:pStyle w:val="16"/>
        <w:framePr w:hRule="auto" w:wrap="auto" w:vAnchor="margin" w:hAnchor="text" w:yAlign="inline"/>
        <w:shd w:val="clear" w:color="auto" w:fill="FFFFFF"/>
        <w:spacing w:line="360" w:lineRule="auto"/>
        <w:ind w:firstLine="480"/>
        <w:rPr>
          <w:rFonts w:ascii="宋体" w:hAnsi="宋体" w:eastAsia="宋体" w:cs="宋体"/>
          <w:kern w:val="2"/>
          <w:sz w:val="24"/>
          <w:szCs w:val="24"/>
        </w:rPr>
      </w:pPr>
      <w:r>
        <w:rPr>
          <w:rFonts w:hint="eastAsia" w:eastAsia="Arial Unicode MS"/>
          <w:kern w:val="2"/>
          <w:sz w:val="24"/>
          <w:szCs w:val="24"/>
          <w:rtl w:val="0"/>
          <w:lang w:val="zh-TW" w:eastAsia="zh-TW"/>
        </w:rPr>
        <w:t>（</w:t>
      </w:r>
      <w:r>
        <w:rPr>
          <w:rFonts w:ascii="宋体" w:hAnsi="宋体"/>
          <w:kern w:val="2"/>
          <w:sz w:val="24"/>
          <w:szCs w:val="24"/>
          <w:rtl w:val="0"/>
          <w:lang w:val="en-US"/>
        </w:rPr>
        <w:t>1</w:t>
      </w:r>
      <w:r>
        <w:rPr>
          <w:rFonts w:hint="eastAsia" w:eastAsia="Arial Unicode MS"/>
          <w:kern w:val="2"/>
          <w:sz w:val="24"/>
          <w:szCs w:val="24"/>
          <w:rtl w:val="0"/>
          <w:lang w:val="zh-TW" w:eastAsia="zh-TW"/>
        </w:rPr>
        <w:t>）第十九届文博会主展馆前海展位策展布展工作计划（电子版）。</w:t>
      </w:r>
    </w:p>
    <w:p>
      <w:pPr>
        <w:pStyle w:val="16"/>
        <w:framePr w:hRule="auto" w:wrap="auto" w:vAnchor="margin" w:hAnchor="text" w:yAlign="inline"/>
        <w:shd w:val="clear" w:color="auto" w:fill="FFFFFF"/>
        <w:spacing w:line="360" w:lineRule="auto"/>
        <w:ind w:firstLine="480"/>
        <w:rPr>
          <w:rFonts w:ascii="宋体" w:hAnsi="宋体" w:eastAsia="宋体" w:cs="宋体"/>
          <w:kern w:val="2"/>
          <w:sz w:val="24"/>
          <w:szCs w:val="24"/>
        </w:rPr>
      </w:pPr>
      <w:r>
        <w:rPr>
          <w:rFonts w:hint="eastAsia" w:eastAsia="Arial Unicode MS"/>
          <w:kern w:val="2"/>
          <w:sz w:val="24"/>
          <w:szCs w:val="24"/>
          <w:rtl w:val="0"/>
          <w:lang w:val="zh-TW" w:eastAsia="zh-TW"/>
        </w:rPr>
        <w:t>（</w:t>
      </w:r>
      <w:r>
        <w:rPr>
          <w:rFonts w:ascii="宋体" w:hAnsi="宋体"/>
          <w:kern w:val="2"/>
          <w:sz w:val="24"/>
          <w:szCs w:val="24"/>
          <w:rtl w:val="0"/>
          <w:lang w:val="en-US"/>
        </w:rPr>
        <w:t>2</w:t>
      </w:r>
      <w:r>
        <w:rPr>
          <w:rFonts w:hint="eastAsia" w:eastAsia="Arial Unicode MS"/>
          <w:kern w:val="2"/>
          <w:sz w:val="24"/>
          <w:szCs w:val="24"/>
          <w:rtl w:val="0"/>
          <w:lang w:val="zh-TW" w:eastAsia="zh-TW"/>
        </w:rPr>
        <w:t>）第十九届文博会主展馆前海展位总策展布展实施方案（电子版）。</w:t>
      </w:r>
    </w:p>
    <w:p>
      <w:pPr>
        <w:pStyle w:val="16"/>
        <w:framePr w:hRule="auto" w:wrap="auto" w:vAnchor="margin" w:hAnchor="text" w:yAlign="inline"/>
        <w:shd w:val="clear" w:color="auto" w:fill="FFFFFF"/>
        <w:spacing w:line="360" w:lineRule="auto"/>
        <w:ind w:firstLine="480"/>
        <w:rPr>
          <w:rFonts w:ascii="宋体" w:hAnsi="宋体" w:eastAsia="宋体" w:cs="宋体"/>
          <w:kern w:val="2"/>
          <w:sz w:val="24"/>
          <w:szCs w:val="24"/>
        </w:rPr>
      </w:pPr>
      <w:r>
        <w:rPr>
          <w:rFonts w:hint="eastAsia" w:eastAsia="Arial Unicode MS"/>
          <w:kern w:val="2"/>
          <w:sz w:val="24"/>
          <w:szCs w:val="24"/>
          <w:rtl w:val="0"/>
          <w:lang w:val="zh-TW" w:eastAsia="zh-TW"/>
        </w:rPr>
        <w:t>（</w:t>
      </w:r>
      <w:r>
        <w:rPr>
          <w:rFonts w:ascii="宋体" w:hAnsi="宋体"/>
          <w:kern w:val="2"/>
          <w:sz w:val="24"/>
          <w:szCs w:val="24"/>
          <w:rtl w:val="0"/>
          <w:lang w:val="en-US"/>
        </w:rPr>
        <w:t>3</w:t>
      </w:r>
      <w:r>
        <w:rPr>
          <w:rFonts w:hint="eastAsia" w:eastAsia="Arial Unicode MS"/>
          <w:kern w:val="2"/>
          <w:sz w:val="24"/>
          <w:szCs w:val="24"/>
          <w:rtl w:val="0"/>
          <w:lang w:val="zh-TW" w:eastAsia="zh-TW"/>
        </w:rPr>
        <w:t>）第十九届文博会前海展位总体设计方案终稿，方案需包含线下展馆前海展位三维概念设计方案图纸、前海展位各展区图文平面文案等（电子版）。</w:t>
      </w:r>
    </w:p>
    <w:p>
      <w:pPr>
        <w:pStyle w:val="16"/>
        <w:framePr w:hRule="auto" w:wrap="auto" w:vAnchor="margin" w:hAnchor="text" w:yAlign="inline"/>
        <w:shd w:val="clear" w:color="auto" w:fill="FFFFFF"/>
        <w:spacing w:line="360" w:lineRule="auto"/>
        <w:ind w:firstLine="480"/>
        <w:rPr>
          <w:rFonts w:ascii="宋体" w:hAnsi="宋体" w:eastAsia="宋体" w:cs="宋体"/>
          <w:kern w:val="2"/>
          <w:sz w:val="24"/>
          <w:szCs w:val="24"/>
        </w:rPr>
      </w:pPr>
      <w:r>
        <w:rPr>
          <w:rFonts w:hint="eastAsia" w:eastAsia="Arial Unicode MS"/>
          <w:kern w:val="2"/>
          <w:sz w:val="24"/>
          <w:szCs w:val="24"/>
          <w:rtl w:val="0"/>
          <w:lang w:val="zh-TW" w:eastAsia="zh-TW"/>
        </w:rPr>
        <w:t>（</w:t>
      </w:r>
      <w:r>
        <w:rPr>
          <w:rFonts w:ascii="宋体" w:hAnsi="宋体"/>
          <w:kern w:val="2"/>
          <w:sz w:val="24"/>
          <w:szCs w:val="24"/>
          <w:rtl w:val="0"/>
          <w:lang w:val="en-US"/>
        </w:rPr>
        <w:t>4</w:t>
      </w:r>
      <w:r>
        <w:rPr>
          <w:rFonts w:hint="eastAsia" w:eastAsia="Arial Unicode MS"/>
          <w:kern w:val="2"/>
          <w:sz w:val="24"/>
          <w:szCs w:val="24"/>
          <w:rtl w:val="0"/>
          <w:lang w:val="zh-TW" w:eastAsia="zh-TW"/>
        </w:rPr>
        <w:t>）第十九届文博会前海展位策展布展工作总结报告，报告需包含展位实际效果图、各区实际展位效果对比图及活动开展与接待工作情况等最终成果资料（电子版及文件纸质盖章版）。</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2</w:t>
      </w:r>
      <w:r>
        <w:rPr>
          <w:rFonts w:hint="eastAsia" w:eastAsia="Arial Unicode MS"/>
          <w:sz w:val="24"/>
          <w:szCs w:val="24"/>
          <w:rtl w:val="0"/>
          <w:lang w:val="zh-TW" w:eastAsia="zh-TW"/>
        </w:rPr>
        <w:t>、甲方按照双方约定确认项目最终成果。甲方如需乙方增加交付成果的数量，应由双方协商解决。</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3</w:t>
      </w:r>
      <w:r>
        <w:rPr>
          <w:rFonts w:hint="eastAsia" w:eastAsia="Arial Unicode MS"/>
          <w:sz w:val="24"/>
          <w:szCs w:val="24"/>
          <w:rtl w:val="0"/>
          <w:lang w:val="zh-TW" w:eastAsia="zh-TW"/>
        </w:rPr>
        <w:t>、验收依据为【   】号招标文件和乙方投标文件约定的相关内容。</w:t>
      </w:r>
    </w:p>
    <w:p>
      <w:pPr>
        <w:framePr w:hRule="auto" w:wrap="auto" w:vAnchor="margin" w:hAnchor="text" w:yAlign="inline"/>
        <w:shd w:val="clear" w:color="auto" w:fill="FFFFFF"/>
        <w:spacing w:line="360" w:lineRule="auto"/>
        <w:ind w:firstLine="480"/>
      </w:pPr>
      <w:r>
        <w:rPr>
          <w:rFonts w:ascii="宋体" w:hAnsi="宋体"/>
          <w:sz w:val="24"/>
          <w:szCs w:val="24"/>
          <w:rtl w:val="0"/>
          <w:lang w:val="en-US"/>
        </w:rPr>
        <w:t>4</w:t>
      </w:r>
      <w:r>
        <w:rPr>
          <w:rFonts w:hint="eastAsia" w:eastAsia="Arial Unicode MS"/>
          <w:sz w:val="24"/>
          <w:szCs w:val="24"/>
          <w:rtl w:val="0"/>
          <w:lang w:val="zh-TW" w:eastAsia="zh-TW"/>
        </w:rPr>
        <w:t>、乙方提交的本项目最终成果通过甲方审查验收之日起半年为本合同后续服务期。服务期内乙方应向甲方提供后续的专业技术支持与咨询服务，并协助甲方完成相关工作。</w:t>
      </w:r>
    </w:p>
    <w:p>
      <w:pPr>
        <w:framePr w:hRule="auto" w:wrap="auto" w:vAnchor="margin" w:hAnchor="text" w:yAlign="inline"/>
        <w:shd w:val="clear" w:color="auto" w:fill="FFFFFF"/>
        <w:spacing w:line="360" w:lineRule="auto"/>
        <w:ind w:firstLine="482"/>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第九条  付款方式</w:t>
      </w:r>
    </w:p>
    <w:p>
      <w:pPr>
        <w:framePr w:hRule="auto" w:wrap="auto" w:vAnchor="margin" w:hAnchor="text" w:yAlign="inline"/>
        <w:shd w:val="clear" w:color="auto" w:fill="FFFFFF"/>
        <w:spacing w:line="360" w:lineRule="auto"/>
        <w:ind w:firstLine="480"/>
        <w:rPr>
          <w:rFonts w:ascii="宋体" w:hAnsi="宋体" w:eastAsia="宋体" w:cs="宋体"/>
          <w:sz w:val="24"/>
          <w:szCs w:val="24"/>
        </w:rPr>
      </w:pPr>
      <w:bookmarkStart w:id="0" w:name="_Hlk32923729"/>
      <w:r>
        <w:rPr>
          <w:rFonts w:hint="eastAsia" w:eastAsia="Arial Unicode MS"/>
          <w:sz w:val="24"/>
          <w:szCs w:val="24"/>
          <w:rtl w:val="0"/>
          <w:lang w:val="zh-TW" w:eastAsia="zh-TW"/>
        </w:rPr>
        <w:t>合同价款由甲方分</w:t>
      </w:r>
      <w:r>
        <w:rPr>
          <w:rFonts w:ascii="宋体" w:hAnsi="宋体"/>
          <w:sz w:val="24"/>
          <w:szCs w:val="24"/>
          <w:rtl w:val="0"/>
          <w:lang w:val="en-US"/>
        </w:rPr>
        <w:t>3</w:t>
      </w:r>
      <w:r>
        <w:rPr>
          <w:rFonts w:hint="eastAsia" w:eastAsia="Arial Unicode MS"/>
          <w:sz w:val="24"/>
          <w:szCs w:val="24"/>
          <w:rtl w:val="0"/>
          <w:lang w:val="zh-TW" w:eastAsia="zh-TW"/>
        </w:rPr>
        <w:t>期付至乙方指定银行账户，支付比例为</w:t>
      </w:r>
      <w:r>
        <w:rPr>
          <w:rFonts w:ascii="宋体" w:hAnsi="宋体"/>
          <w:sz w:val="24"/>
          <w:szCs w:val="24"/>
          <w:rtl w:val="0"/>
          <w:lang w:val="en-US"/>
        </w:rPr>
        <w:t>30%</w:t>
      </w:r>
      <w:r>
        <w:rPr>
          <w:rFonts w:hint="eastAsia" w:eastAsia="Arial Unicode MS"/>
          <w:sz w:val="24"/>
          <w:szCs w:val="24"/>
          <w:rtl w:val="0"/>
          <w:lang w:val="zh-TW" w:eastAsia="zh-TW"/>
        </w:rPr>
        <w:t>、</w:t>
      </w:r>
      <w:r>
        <w:rPr>
          <w:rFonts w:ascii="宋体" w:hAnsi="宋体"/>
          <w:sz w:val="24"/>
          <w:szCs w:val="24"/>
          <w:rtl w:val="0"/>
          <w:lang w:val="en-US"/>
        </w:rPr>
        <w:t>50%</w:t>
      </w:r>
      <w:r>
        <w:rPr>
          <w:rFonts w:hint="eastAsia" w:eastAsia="Arial Unicode MS"/>
          <w:sz w:val="24"/>
          <w:szCs w:val="24"/>
          <w:rtl w:val="0"/>
          <w:lang w:val="zh-TW" w:eastAsia="zh-TW"/>
        </w:rPr>
        <w:t>、</w:t>
      </w:r>
      <w:r>
        <w:rPr>
          <w:rFonts w:ascii="宋体" w:hAnsi="宋体"/>
          <w:sz w:val="24"/>
          <w:szCs w:val="24"/>
          <w:rtl w:val="0"/>
          <w:lang w:val="en-US"/>
        </w:rPr>
        <w:t>20%</w:t>
      </w:r>
      <w:r>
        <w:rPr>
          <w:rFonts w:hint="eastAsia" w:eastAsia="Arial Unicode MS"/>
          <w:sz w:val="24"/>
          <w:szCs w:val="24"/>
          <w:rtl w:val="0"/>
          <w:lang w:val="zh-TW" w:eastAsia="zh-TW"/>
        </w:rPr>
        <w:t>。</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首期，自本合同签订之日起</w:t>
      </w:r>
      <w:r>
        <w:rPr>
          <w:rFonts w:ascii="宋体" w:hAnsi="宋体"/>
          <w:sz w:val="24"/>
          <w:szCs w:val="24"/>
          <w:rtl w:val="0"/>
          <w:lang w:val="en-US"/>
        </w:rPr>
        <w:t>15</w:t>
      </w:r>
      <w:r>
        <w:rPr>
          <w:rFonts w:hint="eastAsia" w:eastAsia="Arial Unicode MS"/>
          <w:sz w:val="24"/>
          <w:szCs w:val="24"/>
          <w:rtl w:val="0"/>
          <w:lang w:val="zh-TW" w:eastAsia="zh-TW"/>
        </w:rPr>
        <w:t>个工作日内，根据乙方提出的付款申请，支付合同总价款的</w:t>
      </w:r>
      <w:r>
        <w:rPr>
          <w:rFonts w:ascii="宋体" w:hAnsi="宋体"/>
          <w:sz w:val="24"/>
          <w:szCs w:val="24"/>
          <w:rtl w:val="0"/>
          <w:lang w:val="en-US"/>
        </w:rPr>
        <w:t>30%</w:t>
      </w:r>
      <w:r>
        <w:rPr>
          <w:rFonts w:hint="eastAsia" w:eastAsia="Arial Unicode MS"/>
          <w:sz w:val="24"/>
          <w:szCs w:val="24"/>
          <w:rtl w:val="0"/>
          <w:lang w:val="zh-TW" w:eastAsia="zh-TW"/>
        </w:rPr>
        <w:t>；</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第二期，乙方完成项目中的前海展位总体设计方案终稿，经前海管理局验收，支付合同总价款的</w:t>
      </w:r>
      <w:r>
        <w:rPr>
          <w:rFonts w:ascii="宋体" w:hAnsi="宋体"/>
          <w:sz w:val="24"/>
          <w:szCs w:val="24"/>
          <w:rtl w:val="0"/>
          <w:lang w:val="en-US"/>
        </w:rPr>
        <w:t>50%</w:t>
      </w:r>
      <w:r>
        <w:rPr>
          <w:rFonts w:hint="eastAsia" w:eastAsia="Arial Unicode MS"/>
          <w:sz w:val="24"/>
          <w:szCs w:val="24"/>
          <w:rtl w:val="0"/>
          <w:lang w:val="zh-TW" w:eastAsia="zh-TW"/>
        </w:rPr>
        <w:t>。</w:t>
      </w:r>
    </w:p>
    <w:p>
      <w:pPr>
        <w:pStyle w:val="3"/>
        <w:framePr w:hRule="auto" w:wrap="auto" w:vAnchor="margin" w:hAnchor="text" w:yAlign="inline"/>
        <w:shd w:val="clear" w:color="auto" w:fill="FFFFFF"/>
      </w:pPr>
      <w:r>
        <w:rPr>
          <w:rFonts w:ascii="宋体" w:hAnsi="宋体"/>
          <w:sz w:val="24"/>
          <w:szCs w:val="24"/>
          <w:rtl w:val="0"/>
          <w:lang w:val="en-US"/>
        </w:rPr>
        <w:t xml:space="preserve">    </w:t>
      </w:r>
      <w:r>
        <w:rPr>
          <w:rFonts w:hint="eastAsia" w:eastAsia="Arial Unicode MS"/>
          <w:sz w:val="24"/>
          <w:szCs w:val="24"/>
          <w:rtl w:val="0"/>
          <w:lang w:val="zh-TW" w:eastAsia="zh-TW"/>
        </w:rPr>
        <w:t>尾款，剩余合同总价款的</w:t>
      </w:r>
      <w:r>
        <w:rPr>
          <w:rFonts w:ascii="宋体" w:hAnsi="宋体"/>
          <w:sz w:val="24"/>
          <w:szCs w:val="24"/>
          <w:rtl w:val="0"/>
          <w:lang w:val="en-US"/>
        </w:rPr>
        <w:t>20%</w:t>
      </w:r>
      <w:r>
        <w:rPr>
          <w:rFonts w:hint="eastAsia" w:eastAsia="Arial Unicode MS"/>
          <w:sz w:val="24"/>
          <w:szCs w:val="24"/>
          <w:rtl w:val="0"/>
          <w:lang w:val="zh-TW" w:eastAsia="zh-TW"/>
        </w:rPr>
        <w:t>在第十九届文博会闭幕且总结报告验收合格后支付。</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上述每期款项均在满足付款条件，且采购人收到中标人开具的载明相应金额的合格发票后</w:t>
      </w:r>
      <w:r>
        <w:rPr>
          <w:rFonts w:ascii="宋体" w:hAnsi="宋体"/>
          <w:sz w:val="24"/>
          <w:szCs w:val="24"/>
          <w:rtl w:val="0"/>
          <w:lang w:val="en-US"/>
        </w:rPr>
        <w:t>15</w:t>
      </w:r>
      <w:r>
        <w:rPr>
          <w:rFonts w:hint="eastAsia" w:eastAsia="Arial Unicode MS"/>
          <w:sz w:val="24"/>
          <w:szCs w:val="24"/>
          <w:rtl w:val="0"/>
          <w:lang w:val="zh-TW" w:eastAsia="zh-TW"/>
        </w:rPr>
        <w:t>个工作日内付至中标人指定银行账户。如未及时收到发票，则采购人相应付款时间顺延。若因甲方付款审批影响支付进度，不视为违约，请乙方予以谅解，并不得就此向甲方索赔。</w:t>
      </w:r>
    </w:p>
    <w:p>
      <w:pPr>
        <w:framePr w:hRule="auto" w:wrap="auto" w:vAnchor="margin" w:hAnchor="text" w:yAlign="inline"/>
        <w:widowControl/>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甲方将合同款项转账支付至乙方指定银行账户：</w:t>
      </w:r>
    </w:p>
    <w:p>
      <w:pPr>
        <w:framePr w:hRule="auto" w:wrap="auto" w:vAnchor="margin" w:hAnchor="text" w:yAlign="inline"/>
        <w:widowControl/>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户名：</w:t>
      </w:r>
    </w:p>
    <w:p>
      <w:pPr>
        <w:framePr w:hRule="auto" w:wrap="auto" w:vAnchor="margin" w:hAnchor="text" w:yAlign="inline"/>
        <w:widowControl/>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银行账号：</w:t>
      </w:r>
    </w:p>
    <w:p>
      <w:pPr>
        <w:framePr w:hRule="auto" w:wrap="auto" w:vAnchor="margin" w:hAnchor="text" w:yAlign="inline"/>
        <w:widowControl/>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开户银行：</w:t>
      </w:r>
      <w:bookmarkEnd w:id="0"/>
    </w:p>
    <w:p>
      <w:pPr>
        <w:framePr w:hRule="auto" w:wrap="auto" w:vAnchor="margin" w:hAnchor="text" w:yAlign="inline"/>
        <w:shd w:val="clear" w:color="auto" w:fill="FFFFFF"/>
        <w:spacing w:line="360" w:lineRule="auto"/>
        <w:ind w:firstLine="482"/>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第十条  合同提前终止</w:t>
      </w:r>
    </w:p>
    <w:p>
      <w:pPr>
        <w:pStyle w:val="16"/>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w:t>
      </w:r>
      <w:r>
        <w:rPr>
          <w:rFonts w:hint="eastAsia" w:eastAsia="Arial Unicode MS"/>
          <w:sz w:val="24"/>
          <w:szCs w:val="24"/>
          <w:rtl w:val="0"/>
          <w:lang w:val="zh-TW" w:eastAsia="zh-TW"/>
        </w:rPr>
        <w:t>、双方协商同意提前终止本合同的，按双方协商约定的方式进行清算执行。</w:t>
      </w:r>
    </w:p>
    <w:p>
      <w:pPr>
        <w:pStyle w:val="16"/>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2</w:t>
      </w:r>
      <w:r>
        <w:rPr>
          <w:rFonts w:hint="eastAsia" w:eastAsia="Arial Unicode MS"/>
          <w:sz w:val="24"/>
          <w:szCs w:val="24"/>
          <w:rtl w:val="0"/>
          <w:lang w:val="zh-TW" w:eastAsia="zh-TW"/>
        </w:rPr>
        <w:t>、如果一方发生破产、解散、被依法关闭、撤销或已进入清算阶段等情形，发生上述情形的一方有义务在事由发生后</w:t>
      </w:r>
      <w:r>
        <w:rPr>
          <w:rFonts w:ascii="宋体" w:hAnsi="宋体"/>
          <w:sz w:val="24"/>
          <w:szCs w:val="24"/>
          <w:rtl w:val="0"/>
          <w:lang w:val="en-US"/>
        </w:rPr>
        <w:t>15</w:t>
      </w:r>
      <w:r>
        <w:rPr>
          <w:rFonts w:hint="eastAsia" w:eastAsia="Arial Unicode MS"/>
          <w:sz w:val="24"/>
          <w:szCs w:val="24"/>
          <w:rtl w:val="0"/>
          <w:lang w:val="zh-TW" w:eastAsia="zh-TW"/>
        </w:rPr>
        <w:t>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16"/>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3</w:t>
      </w:r>
      <w:r>
        <w:rPr>
          <w:rFonts w:hint="eastAsia" w:eastAsia="Arial Unicode MS"/>
          <w:sz w:val="24"/>
          <w:szCs w:val="24"/>
          <w:rtl w:val="0"/>
          <w:lang w:val="zh-TW" w:eastAsia="zh-TW"/>
        </w:rPr>
        <w:t>、有下列情形之一的，本合同自甲方向乙方发出书面通知之日起终止：</w:t>
      </w:r>
    </w:p>
    <w:p>
      <w:pPr>
        <w:pStyle w:val="16"/>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w:t>
      </w:r>
      <w:r>
        <w:rPr>
          <w:rFonts w:ascii="宋体" w:hAnsi="宋体"/>
          <w:sz w:val="24"/>
          <w:szCs w:val="24"/>
          <w:rtl w:val="0"/>
          <w:lang w:val="en-US"/>
        </w:rPr>
        <w:t>1</w:t>
      </w:r>
      <w:r>
        <w:rPr>
          <w:rFonts w:hint="eastAsia" w:eastAsia="Arial Unicode MS"/>
          <w:sz w:val="24"/>
          <w:szCs w:val="24"/>
          <w:rtl w:val="0"/>
          <w:lang w:val="zh-TW" w:eastAsia="zh-TW"/>
        </w:rPr>
        <w:t>）甲方的职能发生转变，不再具有委托职能；</w:t>
      </w:r>
    </w:p>
    <w:p>
      <w:pPr>
        <w:pStyle w:val="16"/>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w:t>
      </w:r>
      <w:r>
        <w:rPr>
          <w:rFonts w:ascii="宋体" w:hAnsi="宋体"/>
          <w:sz w:val="24"/>
          <w:szCs w:val="24"/>
          <w:rtl w:val="0"/>
          <w:lang w:val="en-US"/>
        </w:rPr>
        <w:t>2</w:t>
      </w:r>
      <w:r>
        <w:rPr>
          <w:rFonts w:hint="eastAsia" w:eastAsia="Arial Unicode MS"/>
          <w:sz w:val="24"/>
          <w:szCs w:val="24"/>
          <w:rtl w:val="0"/>
          <w:lang w:val="zh-TW" w:eastAsia="zh-TW"/>
        </w:rPr>
        <w:t>）本合同签订时适用的法律法规或政策发生变化，且对本合同的继续履行造成重大影响；</w:t>
      </w:r>
    </w:p>
    <w:p>
      <w:pPr>
        <w:pStyle w:val="16"/>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w:t>
      </w:r>
      <w:r>
        <w:rPr>
          <w:rFonts w:ascii="宋体" w:hAnsi="宋体"/>
          <w:sz w:val="24"/>
          <w:szCs w:val="24"/>
          <w:rtl w:val="0"/>
          <w:lang w:val="en-US"/>
        </w:rPr>
        <w:t>3</w:t>
      </w:r>
      <w:r>
        <w:rPr>
          <w:rFonts w:hint="eastAsia" w:eastAsia="Arial Unicode MS"/>
          <w:sz w:val="24"/>
          <w:szCs w:val="24"/>
          <w:rtl w:val="0"/>
          <w:lang w:val="zh-TW" w:eastAsia="zh-TW"/>
        </w:rPr>
        <w:t>）发生以上情形，甲方已向乙方支付的款项不退还，尚未支付的款项不再支付，同时乙方应向甲方提交在合同终止日前完成的所有项目文件和相关资料。</w:t>
      </w:r>
    </w:p>
    <w:p>
      <w:pPr>
        <w:pStyle w:val="16"/>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4</w:t>
      </w:r>
      <w:r>
        <w:rPr>
          <w:rFonts w:hint="eastAsia" w:eastAsia="Arial Unicode MS"/>
          <w:sz w:val="24"/>
          <w:szCs w:val="24"/>
          <w:rtl w:val="0"/>
          <w:lang w:val="zh-TW" w:eastAsia="zh-TW"/>
        </w:rPr>
        <w:t>、如发生不可抗力或其他超出合同双方控制的事件，致使一方无法履行合同，本合同解除：</w:t>
      </w:r>
    </w:p>
    <w:p>
      <w:pPr>
        <w:pStyle w:val="16"/>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w:t>
      </w:r>
      <w:r>
        <w:rPr>
          <w:rFonts w:ascii="宋体" w:hAnsi="宋体"/>
          <w:sz w:val="24"/>
          <w:szCs w:val="24"/>
          <w:rtl w:val="0"/>
          <w:lang w:val="en-US"/>
        </w:rPr>
        <w:t>1</w:t>
      </w:r>
      <w:r>
        <w:rPr>
          <w:rFonts w:hint="eastAsia" w:eastAsia="Arial Unicode MS"/>
          <w:sz w:val="24"/>
          <w:szCs w:val="24"/>
          <w:rtl w:val="0"/>
          <w:lang w:val="zh-TW" w:eastAsia="zh-TW"/>
        </w:rPr>
        <w:t>）本合同所称不可抗力是指自然灾害、战争、地震等不可预见、不可避免、不可克服的情况。不可抗力事件发生后，受影响一方应立即通知对方，并在力所能及的条件下迅速采取措施，尽力减少损失。不可抗力事件结束后</w:t>
      </w:r>
      <w:r>
        <w:rPr>
          <w:rFonts w:ascii="宋体" w:hAnsi="宋体"/>
          <w:sz w:val="24"/>
          <w:szCs w:val="24"/>
          <w:rtl w:val="0"/>
          <w:lang w:val="en-US"/>
        </w:rPr>
        <w:t>48</w:t>
      </w:r>
      <w:r>
        <w:rPr>
          <w:rFonts w:hint="eastAsia" w:eastAsia="Arial Unicode MS"/>
          <w:sz w:val="24"/>
          <w:szCs w:val="24"/>
          <w:rtl w:val="0"/>
          <w:lang w:val="zh-TW" w:eastAsia="zh-TW"/>
        </w:rPr>
        <w:t>小时内受影响方应向对方通报受影响情况。如不可抗力事件持续发生，受影响方应每隔</w:t>
      </w:r>
      <w:r>
        <w:rPr>
          <w:rFonts w:ascii="宋体" w:hAnsi="宋体"/>
          <w:sz w:val="24"/>
          <w:szCs w:val="24"/>
          <w:rtl w:val="0"/>
          <w:lang w:val="en-US"/>
        </w:rPr>
        <w:t>7</w:t>
      </w:r>
      <w:r>
        <w:rPr>
          <w:rFonts w:hint="eastAsia" w:eastAsia="Arial Unicode MS"/>
          <w:sz w:val="24"/>
          <w:szCs w:val="24"/>
          <w:rtl w:val="0"/>
          <w:lang w:val="zh-TW" w:eastAsia="zh-TW"/>
        </w:rPr>
        <w:t>天向对方书面报告一次受影响情况。不可抗力事件结束后</w:t>
      </w:r>
      <w:r>
        <w:rPr>
          <w:rFonts w:ascii="宋体" w:hAnsi="宋体"/>
          <w:sz w:val="24"/>
          <w:szCs w:val="24"/>
          <w:rtl w:val="0"/>
          <w:lang w:val="en-US"/>
        </w:rPr>
        <w:t>14</w:t>
      </w:r>
      <w:r>
        <w:rPr>
          <w:rFonts w:hint="eastAsia" w:eastAsia="Arial Unicode MS"/>
          <w:sz w:val="24"/>
          <w:szCs w:val="24"/>
          <w:rtl w:val="0"/>
          <w:lang w:val="zh-TW" w:eastAsia="zh-TW"/>
        </w:rPr>
        <w:t>天内，受影响方应向对方提交正式报告及有关部门开具的证明材料；</w:t>
      </w:r>
    </w:p>
    <w:p>
      <w:pPr>
        <w:pStyle w:val="16"/>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w:t>
      </w:r>
      <w:r>
        <w:rPr>
          <w:rFonts w:ascii="宋体" w:hAnsi="宋体"/>
          <w:sz w:val="24"/>
          <w:szCs w:val="24"/>
          <w:rtl w:val="0"/>
          <w:lang w:val="en-US"/>
        </w:rPr>
        <w:t>2</w:t>
      </w:r>
      <w:r>
        <w:rPr>
          <w:rFonts w:hint="eastAsia" w:eastAsia="Arial Unicode MS"/>
          <w:sz w:val="24"/>
          <w:szCs w:val="24"/>
          <w:rtl w:val="0"/>
          <w:lang w:val="zh-TW" w:eastAsia="zh-TW"/>
        </w:rPr>
        <w:t>）发生不可抗力，甲乙双方承担各自的损失。由于其中一方迟延履行合同义务后发生不可抗力的，其违约责任不能免除；</w:t>
      </w:r>
    </w:p>
    <w:p>
      <w:pPr>
        <w:pStyle w:val="16"/>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w:t>
      </w:r>
      <w:r>
        <w:rPr>
          <w:rFonts w:ascii="宋体" w:hAnsi="宋体"/>
          <w:sz w:val="24"/>
          <w:szCs w:val="24"/>
          <w:rtl w:val="0"/>
          <w:lang w:val="en-US"/>
        </w:rPr>
        <w:t>3</w:t>
      </w:r>
      <w:r>
        <w:rPr>
          <w:rFonts w:hint="eastAsia" w:eastAsia="Arial Unicode MS"/>
          <w:sz w:val="24"/>
          <w:szCs w:val="24"/>
          <w:rtl w:val="0"/>
          <w:lang w:val="zh-TW" w:eastAsia="zh-TW"/>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framePr w:hRule="auto" w:wrap="auto" w:vAnchor="margin" w:hAnchor="text" w:yAlign="inline"/>
        <w:shd w:val="clear" w:color="auto" w:fill="FFFFFF"/>
        <w:spacing w:line="360" w:lineRule="auto"/>
        <w:ind w:firstLine="482"/>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第十一条  争议解决办法</w:t>
      </w:r>
    </w:p>
    <w:p>
      <w:pPr>
        <w:framePr w:hRule="auto" w:wrap="auto" w:vAnchor="margin" w:hAnchor="text" w:yAlign="inline"/>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因本合同的履行发生的或与本合同有关的争议或纠纷，由甲乙双方协商解决。协商不成的，任意一方有权向深圳前海合作区人民法院提起诉讼。</w:t>
      </w:r>
    </w:p>
    <w:p>
      <w:pPr>
        <w:framePr w:hRule="auto" w:wrap="auto" w:vAnchor="margin" w:hAnchor="text" w:yAlign="inline"/>
        <w:shd w:val="clear" w:color="auto" w:fill="FFFFFF"/>
        <w:spacing w:line="360" w:lineRule="auto"/>
        <w:ind w:firstLine="482"/>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第十二条  风险责任</w:t>
      </w:r>
    </w:p>
    <w:p>
      <w:pPr>
        <w:framePr w:hRule="auto" w:wrap="auto" w:vAnchor="margin" w:hAnchor="text" w:yAlign="inline"/>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１、乙方应完全地按照【   】号招标文件的要求和乙方投标文件的承诺完成本项目，出于自身财务、技术、人力等原因导致项目失败的，应承担全部责任。</w:t>
      </w:r>
    </w:p>
    <w:p>
      <w:pPr>
        <w:framePr w:hRule="auto" w:wrap="auto" w:vAnchor="margin" w:hAnchor="text" w:yAlign="inline"/>
        <w:shd w:val="clear" w:color="auto" w:fill="FFFFFF"/>
        <w:spacing w:line="360" w:lineRule="auto"/>
        <w:ind w:firstLine="482"/>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第十三条  违约责任</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w:t>
      </w:r>
      <w:r>
        <w:rPr>
          <w:rFonts w:hint="eastAsia" w:eastAsia="Arial Unicode MS"/>
          <w:sz w:val="24"/>
          <w:szCs w:val="24"/>
          <w:rtl w:val="0"/>
          <w:lang w:val="zh-TW" w:eastAsia="zh-TW"/>
        </w:rPr>
        <w:t>、如因乙方原因，乙方未按照本合同约定的时间完成本项目各阶段工作，每延迟一日，甲方有权在付款时扣除合同余款</w:t>
      </w:r>
      <w:r>
        <w:rPr>
          <w:rFonts w:ascii="宋体" w:hAnsi="宋体"/>
          <w:sz w:val="24"/>
          <w:szCs w:val="24"/>
          <w:rtl w:val="0"/>
          <w:lang w:val="en-US"/>
        </w:rPr>
        <w:t>1</w:t>
      </w:r>
      <w:r>
        <w:rPr>
          <w:rFonts w:hint="default" w:ascii="宋体" w:hAnsi="宋体"/>
          <w:sz w:val="24"/>
          <w:szCs w:val="24"/>
          <w:rtl w:val="0"/>
          <w:lang w:val="en-US"/>
        </w:rPr>
        <w:t>‰</w:t>
      </w:r>
      <w:r>
        <w:rPr>
          <w:rFonts w:hint="eastAsia" w:eastAsia="Arial Unicode MS"/>
          <w:sz w:val="24"/>
          <w:szCs w:val="24"/>
          <w:rtl w:val="0"/>
          <w:lang w:val="zh-TW" w:eastAsia="zh-TW"/>
        </w:rPr>
        <w:t>的逾期违约金。如乙方已完成阶段性成果且经甲方验收合格的，乙方有权要求甲方支付该阶段成果的费用。</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2</w:t>
      </w:r>
      <w:r>
        <w:rPr>
          <w:rFonts w:hint="eastAsia" w:eastAsia="Arial Unicode MS"/>
          <w:sz w:val="24"/>
          <w:szCs w:val="24"/>
          <w:rtl w:val="0"/>
          <w:lang w:val="zh-TW" w:eastAsia="zh-TW"/>
        </w:rPr>
        <w:t>、如因乙方原因，造成乙方提供的成果或服务不符合本合同规定或者招标文件要求的，甲方有权拒收，乙方必须采取补救措施，费用由乙方承担，如因此造成时间延误的，乙方须按本合同的约定承担相应的违约责任。</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3.</w:t>
      </w:r>
      <w:r>
        <w:rPr>
          <w:rFonts w:hint="eastAsia" w:eastAsia="Arial Unicode MS"/>
          <w:sz w:val="24"/>
          <w:szCs w:val="24"/>
          <w:rtl w:val="0"/>
          <w:lang w:val="zh-TW" w:eastAsia="zh-TW"/>
        </w:rPr>
        <w:t>乙方无正当理由解除合同的，应向甲方支付合同总额</w:t>
      </w:r>
      <w:r>
        <w:rPr>
          <w:rFonts w:ascii="宋体" w:hAnsi="宋体"/>
          <w:sz w:val="24"/>
          <w:szCs w:val="24"/>
          <w:rtl w:val="0"/>
          <w:lang w:val="en-US"/>
        </w:rPr>
        <w:t>20%</w:t>
      </w:r>
      <w:r>
        <w:rPr>
          <w:rFonts w:hint="eastAsia" w:eastAsia="Arial Unicode MS"/>
          <w:sz w:val="24"/>
          <w:szCs w:val="24"/>
          <w:rtl w:val="0"/>
          <w:lang w:val="zh-TW" w:eastAsia="zh-TW"/>
        </w:rPr>
        <w:t>的违约金。</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4.</w:t>
      </w:r>
      <w:r>
        <w:rPr>
          <w:rFonts w:hint="eastAsia" w:eastAsia="Arial Unicode MS"/>
          <w:sz w:val="24"/>
          <w:szCs w:val="24"/>
          <w:rtl w:val="0"/>
          <w:lang w:val="zh-TW" w:eastAsia="zh-TW"/>
        </w:rPr>
        <w:t>乙方违反本协议约定导致合同目的不能实现的，甲方有权解除合同，乙方应返还甲方已经支付的款项并向甲方支付合同总额</w:t>
      </w:r>
      <w:r>
        <w:rPr>
          <w:rFonts w:ascii="宋体" w:hAnsi="宋体"/>
          <w:sz w:val="24"/>
          <w:szCs w:val="24"/>
          <w:rtl w:val="0"/>
          <w:lang w:val="en-US"/>
        </w:rPr>
        <w:t>20%</w:t>
      </w:r>
      <w:r>
        <w:rPr>
          <w:rFonts w:hint="eastAsia" w:eastAsia="Arial Unicode MS"/>
          <w:sz w:val="24"/>
          <w:szCs w:val="24"/>
          <w:rtl w:val="0"/>
          <w:lang w:val="zh-TW" w:eastAsia="zh-TW"/>
        </w:rPr>
        <w:t>的违约金。</w:t>
      </w:r>
    </w:p>
    <w:p>
      <w:pPr>
        <w:framePr w:hRule="auto" w:wrap="auto" w:vAnchor="margin" w:hAnchor="text" w:yAlign="inline"/>
        <w:shd w:val="clear" w:color="auto" w:fill="FFFFFF"/>
        <w:spacing w:line="360" w:lineRule="auto"/>
        <w:ind w:firstLine="482"/>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第十四条  其他</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w:t>
      </w:r>
      <w:r>
        <w:rPr>
          <w:rFonts w:hint="eastAsia" w:eastAsia="Arial Unicode MS"/>
          <w:sz w:val="24"/>
          <w:szCs w:val="24"/>
          <w:rtl w:val="0"/>
          <w:lang w:val="zh-TW" w:eastAsia="zh-TW"/>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w:t>
      </w:r>
      <w:r>
        <w:rPr>
          <w:rFonts w:ascii="宋体" w:hAnsi="宋体"/>
          <w:sz w:val="24"/>
          <w:szCs w:val="24"/>
          <w:rtl w:val="0"/>
          <w:lang w:val="en-US"/>
        </w:rPr>
        <w:t>1</w:t>
      </w:r>
      <w:r>
        <w:rPr>
          <w:rFonts w:hint="eastAsia" w:eastAsia="Arial Unicode MS"/>
          <w:sz w:val="24"/>
          <w:szCs w:val="24"/>
          <w:rtl w:val="0"/>
          <w:lang w:val="zh-TW" w:eastAsia="zh-TW"/>
        </w:rPr>
        <w:t>）合同书及补充协议；</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w:t>
      </w:r>
      <w:r>
        <w:rPr>
          <w:rFonts w:ascii="宋体" w:hAnsi="宋体"/>
          <w:sz w:val="24"/>
          <w:szCs w:val="24"/>
          <w:rtl w:val="0"/>
          <w:lang w:val="en-US"/>
        </w:rPr>
        <w:t>2</w:t>
      </w:r>
      <w:r>
        <w:rPr>
          <w:rFonts w:hint="eastAsia" w:eastAsia="Arial Unicode MS"/>
          <w:sz w:val="24"/>
          <w:szCs w:val="24"/>
          <w:rtl w:val="0"/>
          <w:lang w:val="zh-TW" w:eastAsia="zh-TW"/>
        </w:rPr>
        <w:t>）中标通知书；</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w:t>
      </w:r>
      <w:r>
        <w:rPr>
          <w:rFonts w:ascii="宋体" w:hAnsi="宋体"/>
          <w:sz w:val="24"/>
          <w:szCs w:val="24"/>
          <w:rtl w:val="0"/>
          <w:lang w:val="en-US"/>
        </w:rPr>
        <w:t>3</w:t>
      </w:r>
      <w:r>
        <w:rPr>
          <w:rFonts w:hint="eastAsia" w:eastAsia="Arial Unicode MS"/>
          <w:sz w:val="24"/>
          <w:szCs w:val="24"/>
          <w:rtl w:val="0"/>
          <w:lang w:val="zh-TW" w:eastAsia="zh-TW"/>
        </w:rPr>
        <w:t>）招标文件（编号：）及其澄清、补正公告；</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w:t>
      </w:r>
      <w:r>
        <w:rPr>
          <w:rFonts w:ascii="宋体" w:hAnsi="宋体"/>
          <w:sz w:val="24"/>
          <w:szCs w:val="24"/>
          <w:rtl w:val="0"/>
          <w:lang w:val="en-US"/>
        </w:rPr>
        <w:t>4</w:t>
      </w:r>
      <w:r>
        <w:rPr>
          <w:rFonts w:hint="eastAsia" w:eastAsia="Arial Unicode MS"/>
          <w:sz w:val="24"/>
          <w:szCs w:val="24"/>
          <w:rtl w:val="0"/>
          <w:lang w:val="zh-TW" w:eastAsia="zh-TW"/>
        </w:rPr>
        <w:t>）投标书。</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2</w:t>
      </w:r>
      <w:r>
        <w:rPr>
          <w:rFonts w:hint="eastAsia" w:eastAsia="Arial Unicode MS"/>
          <w:sz w:val="24"/>
          <w:szCs w:val="24"/>
          <w:rtl w:val="0"/>
          <w:lang w:val="zh-TW" w:eastAsia="zh-TW"/>
        </w:rPr>
        <w:t>、本合同附件（如有）为合同不可分割的组成部分，与本合同一并加盖骑缝章后具有同等法律效力。若附件与合同正文有任何冲突，以合同正文为准。</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3</w:t>
      </w:r>
      <w:r>
        <w:rPr>
          <w:rFonts w:hint="eastAsia" w:eastAsia="Arial Unicode MS"/>
          <w:sz w:val="24"/>
          <w:szCs w:val="24"/>
          <w:rtl w:val="0"/>
          <w:lang w:val="zh-TW" w:eastAsia="zh-TW"/>
        </w:rPr>
        <w:t>、本合同各条标题仅为提示之用，应以条文内容确定各方的权利义务。</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4</w:t>
      </w:r>
      <w:r>
        <w:rPr>
          <w:rFonts w:hint="eastAsia" w:eastAsia="Arial Unicode MS"/>
          <w:sz w:val="24"/>
          <w:szCs w:val="24"/>
          <w:rtl w:val="0"/>
          <w:lang w:val="zh-TW" w:eastAsia="zh-TW"/>
        </w:rPr>
        <w:t>、本合同未尽事宜，由双方协商签订补充协议进行约定。补充协议应以书面形式作成，经双方法定代表人或其授权代表签字、盖章后与本合同具有同等法律效力。</w:t>
      </w:r>
    </w:p>
    <w:p>
      <w:pPr>
        <w:pStyle w:val="16"/>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5</w:t>
      </w:r>
      <w:r>
        <w:rPr>
          <w:rFonts w:hint="eastAsia" w:eastAsia="Arial Unicode MS"/>
          <w:sz w:val="24"/>
          <w:szCs w:val="24"/>
          <w:rtl w:val="0"/>
          <w:lang w:val="zh-TW" w:eastAsia="zh-TW"/>
        </w:rPr>
        <w:t>、本合同约定的权利和义务不因合同双方发生收购、兼并、重组、分立而发生变化。如果发生上述情形，则本合同约定的权利和义务随之转移至收购、兼并、重组或分立后成立的单位。</w:t>
      </w:r>
    </w:p>
    <w:p>
      <w:pPr>
        <w:pStyle w:val="16"/>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6</w:t>
      </w:r>
      <w:r>
        <w:rPr>
          <w:rFonts w:hint="eastAsia" w:eastAsia="Arial Unicode MS"/>
          <w:sz w:val="24"/>
          <w:szCs w:val="24"/>
          <w:rtl w:val="0"/>
          <w:lang w:val="zh-TW" w:eastAsia="zh-TW"/>
        </w:rPr>
        <w:t>、本合同在国家法律、法规和规章规定的范围内执行。当国家法律、法规和规章发生变化导致本合同有关条款与之抵触时，双方协商变更或废止该条款，在此情况下，双方互不承担责任。</w:t>
      </w:r>
    </w:p>
    <w:p>
      <w:pPr>
        <w:pStyle w:val="16"/>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7</w:t>
      </w:r>
      <w:r>
        <w:rPr>
          <w:rFonts w:hint="eastAsia" w:eastAsia="Arial Unicode MS"/>
          <w:sz w:val="24"/>
          <w:szCs w:val="24"/>
          <w:rtl w:val="0"/>
          <w:lang w:val="zh-TW" w:eastAsia="zh-TW"/>
        </w:rPr>
        <w:t>、如果本合同的任何条款在任何时候变成不合法、无效或不可强制执行而不从根本上影响本合同的效力时，本合同的其他条款不受影响。</w:t>
      </w:r>
    </w:p>
    <w:p>
      <w:pPr>
        <w:pStyle w:val="16"/>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8</w:t>
      </w:r>
      <w:r>
        <w:rPr>
          <w:rFonts w:hint="eastAsia" w:eastAsia="Arial Unicode MS"/>
          <w:sz w:val="24"/>
          <w:szCs w:val="24"/>
          <w:rtl w:val="0"/>
          <w:lang w:val="zh-TW" w:eastAsia="zh-TW"/>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16"/>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9</w:t>
      </w:r>
      <w:r>
        <w:rPr>
          <w:rFonts w:hint="eastAsia" w:eastAsia="Arial Unicode MS"/>
          <w:sz w:val="24"/>
          <w:szCs w:val="24"/>
          <w:rtl w:val="0"/>
          <w:lang w:val="zh-TW" w:eastAsia="zh-TW"/>
        </w:rPr>
        <w:t>、任何一方未经另一方同意不得向任何第三方透露本合同的签订及其内容。甲方向其关联公司透露前述内容的，不受此限。</w:t>
      </w:r>
    </w:p>
    <w:p>
      <w:pPr>
        <w:pStyle w:val="16"/>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10</w:t>
      </w:r>
      <w:r>
        <w:rPr>
          <w:rFonts w:hint="eastAsia" w:eastAsia="Arial Unicode MS"/>
          <w:sz w:val="24"/>
          <w:szCs w:val="24"/>
          <w:rtl w:val="0"/>
          <w:lang w:val="zh-TW" w:eastAsia="zh-TW"/>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11</w:t>
      </w:r>
      <w:r>
        <w:rPr>
          <w:rFonts w:hint="eastAsia" w:eastAsia="Arial Unicode MS"/>
          <w:sz w:val="24"/>
          <w:szCs w:val="24"/>
          <w:rtl w:val="0"/>
          <w:lang w:val="zh-TW" w:eastAsia="zh-TW"/>
        </w:rPr>
        <w:t>、本合同自双方法定代表人或其授权代表签字、盖章之日起生效，有效期至最终成果通过甲方验收期满之日止。</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12</w:t>
      </w:r>
      <w:r>
        <w:rPr>
          <w:rFonts w:hint="eastAsia" w:eastAsia="Arial Unicode MS"/>
          <w:sz w:val="24"/>
          <w:szCs w:val="24"/>
          <w:rtl w:val="0"/>
          <w:lang w:val="zh-TW" w:eastAsia="zh-TW"/>
        </w:rPr>
        <w:t>、本合同一式六份，甲、乙方各执三份，均具有同等法律效力。</w:t>
      </w:r>
    </w:p>
    <w:p>
      <w:pPr>
        <w:framePr w:hRule="auto" w:wrap="auto" w:vAnchor="margin" w:hAnchor="text" w:yAlign="inline"/>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（以下无正文，为签章栏）</w:t>
      </w:r>
    </w:p>
    <w:p>
      <w:pPr>
        <w:framePr w:hRule="auto" w:wrap="auto" w:vAnchor="margin" w:hAnchor="text" w:yAlign="inline"/>
        <w:shd w:val="clear" w:color="auto" w:fill="FFFFFF"/>
        <w:spacing w:line="360" w:lineRule="auto"/>
        <w:ind w:firstLine="200"/>
        <w:rPr>
          <w:rFonts w:ascii="宋体" w:hAnsi="宋体" w:eastAsia="宋体" w:cs="宋体"/>
          <w:sz w:val="24"/>
          <w:szCs w:val="24"/>
        </w:rPr>
      </w:pPr>
    </w:p>
    <w:p>
      <w:pPr>
        <w:framePr w:hRule="auto" w:wrap="auto" w:vAnchor="margin" w:hAnchor="text" w:yAlign="inline"/>
        <w:shd w:val="clear" w:color="auto" w:fill="FFFFFF"/>
        <w:spacing w:line="360" w:lineRule="auto"/>
        <w:ind w:left="8312" w:hanging="8312"/>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甲方名称：                                 乙方名称：</w:t>
      </w:r>
    </w:p>
    <w:p>
      <w:pPr>
        <w:framePr w:hRule="auto" w:wrap="auto" w:vAnchor="margin" w:hAnchor="text" w:yAlign="inline"/>
        <w:shd w:val="clear" w:color="auto" w:fill="FFFFFF"/>
        <w:spacing w:line="360" w:lineRule="auto"/>
        <w:rPr>
          <w:rFonts w:ascii="宋体" w:hAnsi="宋体" w:eastAsia="宋体" w:cs="宋体"/>
          <w:sz w:val="24"/>
          <w:szCs w:val="24"/>
        </w:rPr>
      </w:pPr>
      <w:r>
        <w:rPr>
          <w:rFonts w:hint="eastAsia" w:eastAsia="Arial Unicode MS"/>
          <w:sz w:val="24"/>
          <w:szCs w:val="24"/>
          <w:rtl w:val="0"/>
          <w:lang w:val="zh-TW" w:eastAsia="zh-TW"/>
        </w:rPr>
        <w:t>深圳市前海深港现代服务业合作区管理局</w:t>
      </w:r>
      <w:r>
        <w:rPr>
          <w:rFonts w:ascii="宋体" w:hAnsi="宋体" w:eastAsia="宋体" w:cs="宋体"/>
          <w:sz w:val="24"/>
          <w:szCs w:val="24"/>
          <w:rtl w:val="0"/>
          <w:lang w:val="en-US"/>
        </w:rPr>
        <w:tab/>
      </w:r>
      <w:r>
        <w:rPr>
          <w:rFonts w:ascii="宋体" w:hAnsi="宋体" w:eastAsia="宋体" w:cs="宋体"/>
          <w:sz w:val="24"/>
          <w:szCs w:val="24"/>
          <w:rtl w:val="0"/>
          <w:lang w:val="en-US"/>
        </w:rPr>
        <w:t xml:space="preserve">     xxxxxxxxxx</w:t>
      </w:r>
    </w:p>
    <w:p>
      <w:pPr>
        <w:framePr w:hRule="auto" w:wrap="auto" w:vAnchor="margin" w:hAnchor="text" w:yAlign="inline"/>
        <w:shd w:val="clear" w:color="auto" w:fill="FFFFFF"/>
        <w:spacing w:line="360" w:lineRule="auto"/>
        <w:ind w:firstLine="200"/>
        <w:rPr>
          <w:rFonts w:ascii="宋体" w:hAnsi="宋体" w:eastAsia="宋体" w:cs="宋体"/>
          <w:sz w:val="24"/>
          <w:szCs w:val="24"/>
        </w:rPr>
      </w:pPr>
      <w:r>
        <w:rPr>
          <w:rFonts w:hint="eastAsia" w:eastAsia="Arial Unicode MS"/>
          <w:sz w:val="24"/>
          <w:szCs w:val="24"/>
          <w:rtl w:val="0"/>
          <w:lang w:val="zh-TW" w:eastAsia="zh-TW"/>
        </w:rPr>
        <w:t>（盖章）</w:t>
      </w:r>
      <w:r>
        <w:rPr>
          <w:rFonts w:ascii="宋体" w:hAnsi="宋体" w:eastAsia="宋体" w:cs="宋体"/>
          <w:sz w:val="24"/>
          <w:szCs w:val="24"/>
          <w:lang w:val="en-US"/>
        </w:rPr>
        <w:tab/>
      </w:r>
      <w:r>
        <w:rPr>
          <w:rFonts w:ascii="宋体" w:hAnsi="宋体" w:eastAsia="宋体" w:cs="宋体"/>
          <w:sz w:val="24"/>
          <w:szCs w:val="24"/>
          <w:lang w:val="en-US"/>
        </w:rPr>
        <w:tab/>
      </w:r>
      <w:r>
        <w:rPr>
          <w:rFonts w:ascii="宋体" w:hAnsi="宋体" w:eastAsia="宋体" w:cs="宋体"/>
          <w:sz w:val="24"/>
          <w:szCs w:val="24"/>
          <w:lang w:val="en-US"/>
        </w:rPr>
        <w:tab/>
      </w:r>
      <w:r>
        <w:rPr>
          <w:rFonts w:ascii="宋体" w:hAnsi="宋体" w:eastAsia="宋体" w:cs="宋体"/>
          <w:sz w:val="24"/>
          <w:szCs w:val="24"/>
          <w:lang w:val="en-US"/>
        </w:rPr>
        <w:tab/>
      </w:r>
      <w:r>
        <w:rPr>
          <w:rFonts w:ascii="宋体" w:hAnsi="宋体" w:eastAsia="宋体" w:cs="宋体"/>
          <w:sz w:val="24"/>
          <w:szCs w:val="24"/>
          <w:lang w:val="en-US"/>
        </w:rPr>
        <w:tab/>
      </w:r>
      <w:r>
        <w:rPr>
          <w:rFonts w:ascii="宋体" w:hAnsi="宋体" w:eastAsia="宋体" w:cs="宋体"/>
          <w:sz w:val="24"/>
          <w:szCs w:val="24"/>
          <w:lang w:val="en-US"/>
        </w:rPr>
        <w:tab/>
      </w:r>
      <w:r>
        <w:rPr>
          <w:rFonts w:ascii="宋体" w:hAnsi="宋体" w:eastAsia="宋体" w:cs="宋体"/>
          <w:sz w:val="24"/>
          <w:szCs w:val="24"/>
          <w:lang w:val="en-US"/>
        </w:rPr>
        <w:tab/>
      </w:r>
      <w:r>
        <w:rPr>
          <w:rFonts w:hint="eastAsia" w:eastAsia="Arial Unicode MS"/>
          <w:sz w:val="24"/>
          <w:szCs w:val="24"/>
          <w:rtl w:val="0"/>
          <w:lang w:val="zh-TW" w:eastAsia="zh-TW"/>
        </w:rPr>
        <w:t xml:space="preserve">           （盖章）</w:t>
      </w:r>
    </w:p>
    <w:p>
      <w:pPr>
        <w:framePr w:hRule="auto" w:wrap="auto" w:vAnchor="margin" w:hAnchor="text" w:yAlign="inline"/>
        <w:shd w:val="clear" w:color="auto" w:fill="FFFFFF"/>
        <w:spacing w:line="360" w:lineRule="auto"/>
        <w:ind w:firstLine="200"/>
        <w:rPr>
          <w:rFonts w:ascii="宋体" w:hAnsi="宋体" w:eastAsia="宋体" w:cs="宋体"/>
          <w:sz w:val="24"/>
          <w:szCs w:val="24"/>
        </w:rPr>
      </w:pPr>
    </w:p>
    <w:p>
      <w:pPr>
        <w:framePr w:hRule="auto" w:wrap="auto" w:vAnchor="margin" w:hAnchor="text" w:yAlign="inline"/>
        <w:shd w:val="clear" w:color="auto" w:fill="FFFFFF"/>
        <w:spacing w:line="360" w:lineRule="auto"/>
        <w:rPr>
          <w:rFonts w:ascii="宋体" w:hAnsi="宋体" w:eastAsia="宋体" w:cs="宋体"/>
          <w:sz w:val="24"/>
          <w:szCs w:val="24"/>
        </w:rPr>
      </w:pPr>
      <w:r>
        <w:rPr>
          <w:rFonts w:hint="eastAsia" w:eastAsia="Arial Unicode MS"/>
          <w:sz w:val="24"/>
          <w:szCs w:val="24"/>
          <w:rtl w:val="0"/>
          <w:lang w:val="zh-TW" w:eastAsia="zh-TW"/>
        </w:rPr>
        <w:t xml:space="preserve">法定代表人或授权代表：（签字） </w:t>
      </w:r>
      <w:r>
        <w:rPr>
          <w:rFonts w:ascii="宋体" w:hAnsi="宋体" w:eastAsia="宋体" w:cs="宋体"/>
          <w:sz w:val="24"/>
          <w:szCs w:val="24"/>
          <w:lang w:val="en-US"/>
        </w:rPr>
        <w:tab/>
      </w:r>
      <w:r>
        <w:rPr>
          <w:rFonts w:ascii="宋体" w:hAnsi="宋体" w:eastAsia="宋体" w:cs="宋体"/>
          <w:sz w:val="24"/>
          <w:szCs w:val="24"/>
          <w:lang w:val="en-US"/>
        </w:rPr>
        <w:tab/>
      </w:r>
      <w:r>
        <w:rPr>
          <w:rFonts w:hint="eastAsia" w:eastAsia="Arial Unicode MS"/>
          <w:sz w:val="24"/>
          <w:szCs w:val="24"/>
          <w:rtl w:val="0"/>
          <w:lang w:val="zh-TW" w:eastAsia="zh-TW"/>
        </w:rPr>
        <w:t xml:space="preserve">     法定代表人或授权代表：（签字）</w:t>
      </w:r>
    </w:p>
    <w:p>
      <w:pPr>
        <w:framePr w:hRule="auto" w:wrap="auto" w:vAnchor="margin" w:hAnchor="text" w:yAlign="inline"/>
        <w:widowControl/>
        <w:shd w:val="clear" w:color="auto" w:fill="FFFFFF"/>
        <w:spacing w:line="360" w:lineRule="auto"/>
        <w:ind w:firstLine="200"/>
        <w:jc w:val="left"/>
        <w:rPr>
          <w:rFonts w:ascii="宋体" w:hAnsi="宋体" w:eastAsia="宋体" w:cs="宋体"/>
          <w:sz w:val="24"/>
          <w:szCs w:val="24"/>
        </w:rPr>
      </w:pPr>
    </w:p>
    <w:p>
      <w:pPr>
        <w:framePr w:hRule="auto" w:wrap="auto" w:vAnchor="margin" w:hAnchor="text" w:yAlign="inline"/>
        <w:shd w:val="clear" w:color="auto" w:fill="FFFFFF"/>
        <w:spacing w:line="360" w:lineRule="auto"/>
        <w:rPr>
          <w:rFonts w:ascii="宋体" w:hAnsi="宋体" w:eastAsia="宋体" w:cs="宋体"/>
          <w:sz w:val="24"/>
          <w:szCs w:val="24"/>
          <w:lang w:val="zh-TW" w:eastAsia="zh-TW"/>
        </w:rPr>
      </w:pPr>
      <w:r>
        <w:rPr>
          <w:rFonts w:hint="eastAsia" w:eastAsia="Arial Unicode MS"/>
          <w:sz w:val="24"/>
          <w:szCs w:val="24"/>
          <w:rtl w:val="0"/>
          <w:lang w:val="zh-TW" w:eastAsia="zh-TW"/>
        </w:rPr>
        <w:t>日期：                                       日期：</w:t>
      </w:r>
    </w:p>
    <w:p>
      <w:pPr>
        <w:framePr w:hRule="auto" w:wrap="auto" w:vAnchor="margin" w:hAnchor="text" w:yAlign="inline"/>
        <w:shd w:val="clear" w:color="auto" w:fill="FFFFFF"/>
        <w:spacing w:line="360" w:lineRule="auto"/>
        <w:rPr>
          <w:rFonts w:ascii="宋体" w:hAnsi="宋体" w:eastAsia="宋体" w:cs="宋体"/>
          <w:sz w:val="24"/>
          <w:szCs w:val="24"/>
          <w:lang w:val="zh-TW" w:eastAsia="zh-TW"/>
        </w:rPr>
      </w:pPr>
      <w:r>
        <w:rPr>
          <w:rFonts w:hint="eastAsia" w:eastAsia="Arial Unicode MS"/>
          <w:sz w:val="24"/>
          <w:szCs w:val="24"/>
          <w:rtl w:val="0"/>
          <w:lang w:val="zh-TW" w:eastAsia="zh-TW"/>
        </w:rPr>
        <w:t>注：本合同样本仅供参考，非实质性条款内容可由采购单位和中标单位协商确定。</w:t>
      </w:r>
    </w:p>
    <w:p>
      <w:pPr>
        <w:framePr w:hRule="auto" w:wrap="auto" w:vAnchor="margin" w:hAnchor="text" w:yAlign="inline"/>
        <w:shd w:val="clear" w:color="auto" w:fill="FFFFFF"/>
        <w:spacing w:line="360" w:lineRule="auto"/>
        <w:jc w:val="center"/>
        <w:outlineLvl w:val="0"/>
        <w:sectPr>
          <w:headerReference r:id="rId7" w:type="default"/>
          <w:pgSz w:w="11900" w:h="16840"/>
          <w:pgMar w:top="1440" w:right="1633" w:bottom="1440" w:left="1633" w:header="851" w:footer="992" w:gutter="0"/>
          <w:cols w:space="720" w:num="1"/>
        </w:sectPr>
      </w:pPr>
    </w:p>
    <w:p>
      <w:pPr>
        <w:framePr w:hRule="auto" w:wrap="auto" w:vAnchor="margin" w:hAnchor="text" w:yAlign="inline"/>
        <w:numPr>
          <w:ilvl w:val="0"/>
          <w:numId w:val="17"/>
        </w:numPr>
        <w:shd w:val="clear" w:color="auto" w:fill="FFFFFF"/>
        <w:bidi w:val="0"/>
        <w:spacing w:line="360" w:lineRule="auto"/>
        <w:ind w:right="0"/>
        <w:jc w:val="center"/>
        <w:outlineLvl w:val="0"/>
        <w:rPr>
          <w:rFonts w:ascii="SimSong Bold" w:hAnsi="SimSong Bold"/>
          <w:sz w:val="24"/>
          <w:szCs w:val="24"/>
          <w:rtl w:val="0"/>
          <w:lang w:val="en-US"/>
        </w:rPr>
      </w:pPr>
      <w:r>
        <w:rPr>
          <w:rFonts w:ascii="宋体" w:hAnsi="宋体"/>
          <w:sz w:val="24"/>
          <w:szCs w:val="24"/>
          <w:rtl w:val="0"/>
          <w:lang w:val="en-US"/>
        </w:rPr>
        <w:t xml:space="preserve"> </w:t>
      </w:r>
      <w:r>
        <w:rPr>
          <w:rFonts w:ascii="SimSong Bold" w:hAnsi="SimSong Bold"/>
          <w:sz w:val="24"/>
          <w:szCs w:val="24"/>
          <w:rtl w:val="0"/>
          <w:lang w:val="en-US"/>
        </w:rPr>
        <w:t xml:space="preserve"> </w:t>
      </w:r>
      <w:r>
        <w:rPr>
          <w:rFonts w:hint="eastAsia" w:eastAsia="Arial Unicode MS"/>
          <w:sz w:val="24"/>
          <w:szCs w:val="24"/>
          <w:rtl w:val="0"/>
          <w:lang w:val="zh-TW" w:eastAsia="zh-TW"/>
        </w:rPr>
        <w:t>用户需求书</w:t>
      </w:r>
    </w:p>
    <w:p>
      <w:pPr>
        <w:pStyle w:val="18"/>
        <w:framePr w:hRule="auto" w:wrap="auto" w:vAnchor="margin" w:hAnchor="text" w:yAlign="inline"/>
        <w:shd w:val="clear" w:color="auto" w:fill="FFFFFF"/>
        <w:tabs>
          <w:tab w:val="left" w:pos="720"/>
        </w:tabs>
        <w:spacing w:line="360" w:lineRule="auto"/>
        <w:ind w:right="17" w:firstLine="482"/>
        <w:jc w:val="center"/>
        <w:outlineLvl w:val="1"/>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一、项目背景及内容【用户需求书以下全部内容需要更新】</w:t>
      </w:r>
    </w:p>
    <w:p>
      <w:pPr>
        <w:framePr w:hRule="auto" w:wrap="auto" w:vAnchor="margin" w:hAnchor="text" w:yAlign="inline"/>
        <w:shd w:val="clear" w:color="auto" w:fill="FFFFFF"/>
        <w:spacing w:line="360" w:lineRule="auto"/>
        <w:ind w:firstLine="482"/>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（一）项目背景</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由中共中央宣传部（国家新闻出版署、国家电影局）、中华人民共和国文化和旅游部、中华人民共和国商务部、国家广播电视总局、中国国际贸易促进委员会、广东省人民政府和深圳市人民政府联合主办的第十九届中国（深圳）国际文化产业博览交易会（简称文博会）将于</w:t>
      </w:r>
      <w:r>
        <w:rPr>
          <w:rFonts w:ascii="宋体" w:hAnsi="宋体"/>
          <w:sz w:val="24"/>
          <w:szCs w:val="24"/>
          <w:rtl w:val="0"/>
          <w:lang w:val="en-US"/>
        </w:rPr>
        <w:t>2023</w:t>
      </w:r>
      <w:r>
        <w:rPr>
          <w:rFonts w:hint="eastAsia" w:eastAsia="Arial Unicode MS"/>
          <w:sz w:val="24"/>
          <w:szCs w:val="24"/>
          <w:rtl w:val="0"/>
          <w:lang w:val="zh-TW" w:eastAsia="zh-TW"/>
        </w:rPr>
        <w:t>年</w:t>
      </w:r>
      <w:r>
        <w:rPr>
          <w:rFonts w:ascii="宋体" w:hAnsi="宋体"/>
          <w:sz w:val="24"/>
          <w:szCs w:val="24"/>
          <w:rtl w:val="0"/>
          <w:lang w:val="en-US"/>
        </w:rPr>
        <w:t>6</w:t>
      </w:r>
      <w:r>
        <w:rPr>
          <w:rFonts w:hint="eastAsia" w:eastAsia="Arial Unicode MS"/>
          <w:sz w:val="24"/>
          <w:szCs w:val="24"/>
          <w:rtl w:val="0"/>
          <w:lang w:val="zh-TW" w:eastAsia="zh-TW"/>
        </w:rPr>
        <w:t>月</w:t>
      </w:r>
      <w:r>
        <w:rPr>
          <w:rFonts w:ascii="宋体" w:hAnsi="宋体"/>
          <w:sz w:val="24"/>
          <w:szCs w:val="24"/>
          <w:rtl w:val="0"/>
          <w:lang w:val="en-US"/>
        </w:rPr>
        <w:t>7</w:t>
      </w:r>
      <w:r>
        <w:rPr>
          <w:rFonts w:hint="eastAsia" w:eastAsia="Arial Unicode MS"/>
          <w:sz w:val="24"/>
          <w:szCs w:val="24"/>
          <w:rtl w:val="0"/>
          <w:lang w:val="zh-TW" w:eastAsia="zh-TW"/>
        </w:rPr>
        <w:t>日至</w:t>
      </w:r>
      <w:r>
        <w:rPr>
          <w:rFonts w:ascii="宋体" w:hAnsi="宋体"/>
          <w:sz w:val="24"/>
          <w:szCs w:val="24"/>
          <w:rtl w:val="0"/>
          <w:lang w:val="en-US"/>
        </w:rPr>
        <w:t>11</w:t>
      </w:r>
      <w:r>
        <w:rPr>
          <w:rFonts w:hint="eastAsia" w:eastAsia="Arial Unicode MS"/>
          <w:sz w:val="24"/>
          <w:szCs w:val="24"/>
          <w:rtl w:val="0"/>
          <w:lang w:val="zh-TW" w:eastAsia="zh-TW"/>
        </w:rPr>
        <w:t>日在线上线下同步举办。其中，线下主会场设在深圳国际会展中心，共设</w:t>
      </w:r>
      <w:r>
        <w:rPr>
          <w:rFonts w:ascii="宋体" w:hAnsi="宋体"/>
          <w:sz w:val="24"/>
          <w:szCs w:val="24"/>
          <w:rtl w:val="0"/>
          <w:lang w:val="en-US"/>
        </w:rPr>
        <w:t>6</w:t>
      </w:r>
      <w:r>
        <w:rPr>
          <w:rFonts w:hint="eastAsia" w:eastAsia="Arial Unicode MS"/>
          <w:sz w:val="24"/>
          <w:szCs w:val="24"/>
          <w:rtl w:val="0"/>
          <w:lang w:val="zh-TW" w:eastAsia="zh-TW"/>
        </w:rPr>
        <w:t>个展馆，展览面积</w:t>
      </w:r>
      <w:r>
        <w:rPr>
          <w:rFonts w:ascii="宋体" w:hAnsi="宋体"/>
          <w:sz w:val="24"/>
          <w:szCs w:val="24"/>
          <w:rtl w:val="0"/>
          <w:lang w:val="en-US"/>
        </w:rPr>
        <w:t>12</w:t>
      </w:r>
      <w:r>
        <w:rPr>
          <w:rFonts w:hint="eastAsia" w:eastAsia="Arial Unicode MS"/>
          <w:sz w:val="24"/>
          <w:szCs w:val="24"/>
          <w:rtl w:val="0"/>
          <w:lang w:val="zh-TW" w:eastAsia="zh-TW"/>
        </w:rPr>
        <w:t>万平方米。深圳市前海合作区将组团参展，展位位于粤港澳大湾区馆。</w:t>
      </w:r>
    </w:p>
    <w:p>
      <w:pPr>
        <w:pStyle w:val="16"/>
        <w:framePr w:hRule="auto" w:wrap="auto" w:vAnchor="margin" w:hAnchor="text" w:yAlign="inline"/>
        <w:numPr>
          <w:ilvl w:val="0"/>
          <w:numId w:val="18"/>
        </w:numPr>
        <w:shd w:val="clear" w:color="auto" w:fill="FFFFFF"/>
        <w:bidi w:val="0"/>
        <w:ind w:right="0"/>
        <w:jc w:val="both"/>
        <w:rPr>
          <w:b/>
          <w:bCs/>
          <w:sz w:val="24"/>
          <w:szCs w:val="24"/>
          <w:rtl w:val="0"/>
          <w:lang w:val="zh-TW" w:eastAsia="zh-TW"/>
        </w:rPr>
      </w:pPr>
      <w:r>
        <w:rPr>
          <w:rFonts w:hint="eastAsia" w:eastAsia="Arial Unicode MS"/>
          <w:b w:val="0"/>
          <w:bCs w:val="0"/>
          <w:sz w:val="24"/>
          <w:szCs w:val="24"/>
          <w:rtl w:val="0"/>
          <w:lang w:val="zh-TW" w:eastAsia="zh-TW"/>
        </w:rPr>
        <w:t>项目目标</w:t>
      </w:r>
    </w:p>
    <w:p>
      <w:pPr>
        <w:framePr w:hRule="auto" w:wrap="auto" w:vAnchor="margin" w:hAnchor="text" w:yAlign="inline"/>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为深入贯彻习近平总书记关于前海开发开放的重要指示精神，全面落实《前海方案》部署要求，繁荣发展前海文化事业和文化产业，推动前海建设多种文化开放共荣的文化交流互鉴平台，打造文化软实力基地。前海管理局将邀请前海深港合作区范围内的代表性文化企业参展，集中展现前海文化产业发展成就。</w:t>
      </w:r>
    </w:p>
    <w:p>
      <w:pPr>
        <w:pStyle w:val="16"/>
        <w:framePr w:hRule="auto" w:wrap="auto" w:vAnchor="margin" w:hAnchor="text" w:yAlign="inline"/>
        <w:shd w:val="clear" w:color="auto" w:fill="FFFFFF"/>
        <w:ind w:firstLine="482"/>
        <w:rPr>
          <w:sz w:val="24"/>
          <w:szCs w:val="24"/>
          <w:lang w:val="zh-TW" w:eastAsia="zh-TW"/>
        </w:rPr>
      </w:pPr>
      <w:r>
        <w:rPr>
          <w:rFonts w:hint="eastAsia" w:eastAsia="Arial Unicode MS"/>
          <w:sz w:val="24"/>
          <w:szCs w:val="24"/>
          <w:rtl w:val="0"/>
          <w:lang w:val="zh-TW" w:eastAsia="zh-TW"/>
        </w:rPr>
        <w:t>（三）项目内容（包括但不限于）：</w:t>
      </w:r>
    </w:p>
    <w:p>
      <w:pPr>
        <w:pStyle w:val="16"/>
        <w:framePr w:hRule="auto" w:wrap="auto" w:vAnchor="margin" w:hAnchor="text" w:yAlign="inline"/>
        <w:shd w:val="clear" w:color="auto" w:fill="FFFFFF"/>
        <w:ind w:firstLine="480"/>
        <w:rPr>
          <w:sz w:val="24"/>
          <w:szCs w:val="24"/>
          <w:lang w:val="zh-TW" w:eastAsia="zh-TW"/>
        </w:rPr>
      </w:pPr>
      <w:r>
        <w:rPr>
          <w:rFonts w:hint="eastAsia" w:eastAsia="Arial Unicode MS"/>
          <w:sz w:val="24"/>
          <w:szCs w:val="24"/>
          <w:rtl w:val="0"/>
          <w:lang w:val="zh-TW" w:eastAsia="zh-TW"/>
        </w:rPr>
        <w:t>服务团队在展览筹备、实施及展会期间应全面负责文博会主展馆前海展位的方案制定、策划设计、材料购置、设备租赁、布展搭建及撤展和企业对接等全流程工作，具体包括：</w:t>
      </w:r>
    </w:p>
    <w:p>
      <w:pPr>
        <w:pStyle w:val="16"/>
        <w:framePr w:hRule="auto" w:wrap="auto" w:vAnchor="margin" w:hAnchor="text" w:yAlign="inline"/>
        <w:shd w:val="clear" w:color="auto" w:fill="FFFFFF"/>
        <w:ind w:firstLine="480"/>
        <w:rPr>
          <w:sz w:val="24"/>
          <w:szCs w:val="24"/>
          <w:lang w:val="zh-TW" w:eastAsia="zh-TW"/>
        </w:rPr>
      </w:pPr>
      <w:r>
        <w:rPr>
          <w:rFonts w:hint="eastAsia" w:eastAsia="Arial Unicode MS"/>
          <w:sz w:val="24"/>
          <w:szCs w:val="24"/>
          <w:rtl w:val="0"/>
          <w:lang w:val="zh-TW" w:eastAsia="zh-TW"/>
        </w:rPr>
        <w:t>（一）负责前海展位的策划设计和方案制定</w:t>
      </w:r>
    </w:p>
    <w:p>
      <w:pPr>
        <w:pStyle w:val="16"/>
        <w:framePr w:hRule="auto" w:wrap="auto" w:vAnchor="margin" w:hAnchor="text" w:yAlign="inline"/>
        <w:shd w:val="clear" w:color="auto" w:fill="FFFFFF"/>
        <w:ind w:firstLine="480"/>
        <w:rPr>
          <w:sz w:val="24"/>
          <w:szCs w:val="24"/>
        </w:rPr>
      </w:pPr>
      <w:r>
        <w:rPr>
          <w:sz w:val="24"/>
          <w:szCs w:val="24"/>
          <w:rtl w:val="0"/>
          <w:lang w:val="en-US"/>
        </w:rPr>
        <w:t>1.</w:t>
      </w:r>
      <w:r>
        <w:rPr>
          <w:rFonts w:hint="eastAsia" w:eastAsia="Arial Unicode MS"/>
          <w:sz w:val="24"/>
          <w:szCs w:val="24"/>
          <w:rtl w:val="0"/>
          <w:lang w:val="zh-TW" w:eastAsia="zh-TW"/>
        </w:rPr>
        <w:t>围绕文博会总主题，结合粤港澳大湾区馆及前海展区定位，提出展览主题及陈述、参展企业及产品名单、参展方案和设计理念等，围绕展览主题协助召集参展企业及产品。</w:t>
      </w:r>
    </w:p>
    <w:p>
      <w:pPr>
        <w:pStyle w:val="16"/>
        <w:framePr w:hRule="auto" w:wrap="auto" w:vAnchor="margin" w:hAnchor="text" w:yAlign="inline"/>
        <w:shd w:val="clear" w:color="auto" w:fill="FFFFFF"/>
        <w:ind w:firstLine="480"/>
        <w:rPr>
          <w:sz w:val="24"/>
          <w:szCs w:val="24"/>
        </w:rPr>
      </w:pPr>
      <w:r>
        <w:rPr>
          <w:sz w:val="24"/>
          <w:szCs w:val="24"/>
          <w:rtl w:val="0"/>
          <w:lang w:val="en-US"/>
        </w:rPr>
        <w:t>2.</w:t>
      </w:r>
      <w:r>
        <w:rPr>
          <w:rFonts w:hint="eastAsia" w:eastAsia="Arial Unicode MS"/>
          <w:sz w:val="24"/>
          <w:szCs w:val="24"/>
          <w:rtl w:val="0"/>
          <w:lang w:val="zh-TW" w:eastAsia="zh-TW"/>
        </w:rPr>
        <w:t>完成展陈概念设计方案，制定并执行文博会主展馆前海展位的工作计划，对展览最终呈现的效果负责；明确展览实施时间及任务表，负责展场布置、展品安装及撤展等任务；与参展企业完成展览设计优化并负责监督指导。</w:t>
      </w:r>
    </w:p>
    <w:p>
      <w:pPr>
        <w:pStyle w:val="16"/>
        <w:framePr w:hRule="auto" w:wrap="auto" w:vAnchor="margin" w:hAnchor="text" w:yAlign="inline"/>
        <w:shd w:val="clear" w:color="auto" w:fill="FFFFFF"/>
        <w:ind w:firstLine="480"/>
        <w:rPr>
          <w:sz w:val="24"/>
          <w:szCs w:val="24"/>
        </w:rPr>
      </w:pPr>
      <w:r>
        <w:rPr>
          <w:sz w:val="24"/>
          <w:szCs w:val="24"/>
          <w:rtl w:val="0"/>
          <w:lang w:val="en-US"/>
        </w:rPr>
        <w:t>3.</w:t>
      </w:r>
      <w:r>
        <w:rPr>
          <w:rFonts w:hint="eastAsia" w:eastAsia="Arial Unicode MS"/>
          <w:sz w:val="24"/>
          <w:szCs w:val="24"/>
          <w:rtl w:val="0"/>
          <w:lang w:val="zh-TW" w:eastAsia="zh-TW"/>
        </w:rPr>
        <w:t>负责将企业提供的文化产品与概念方案统筹进行展陈设计、美化提升等；配合主办方及前海参展企业等，参与展览开幕式、闭幕式等活动的筹划与开展。</w:t>
      </w:r>
    </w:p>
    <w:p>
      <w:pPr>
        <w:pStyle w:val="16"/>
        <w:framePr w:hRule="auto" w:wrap="auto" w:vAnchor="margin" w:hAnchor="text" w:yAlign="inline"/>
        <w:shd w:val="clear" w:color="auto" w:fill="FFFFFF"/>
        <w:ind w:firstLine="480"/>
        <w:rPr>
          <w:sz w:val="24"/>
          <w:szCs w:val="24"/>
          <w:lang w:val="zh-TW" w:eastAsia="zh-TW"/>
        </w:rPr>
      </w:pPr>
      <w:r>
        <w:rPr>
          <w:rFonts w:hint="eastAsia" w:eastAsia="Arial Unicode MS"/>
          <w:sz w:val="24"/>
          <w:szCs w:val="24"/>
          <w:rtl w:val="0"/>
          <w:lang w:val="zh-TW" w:eastAsia="zh-TW"/>
        </w:rPr>
        <w:t>（二）负责前海展位的设备租赁和材料制作</w:t>
      </w:r>
    </w:p>
    <w:p>
      <w:pPr>
        <w:pStyle w:val="16"/>
        <w:framePr w:hRule="auto" w:wrap="auto" w:vAnchor="margin" w:hAnchor="text" w:yAlign="inline"/>
        <w:shd w:val="clear" w:color="auto" w:fill="FFFFFF"/>
        <w:ind w:firstLine="480"/>
        <w:rPr>
          <w:sz w:val="24"/>
          <w:szCs w:val="24"/>
        </w:rPr>
      </w:pPr>
      <w:r>
        <w:rPr>
          <w:sz w:val="24"/>
          <w:szCs w:val="24"/>
          <w:rtl w:val="0"/>
          <w:lang w:val="en-US"/>
        </w:rPr>
        <w:t>1.</w:t>
      </w:r>
      <w:r>
        <w:rPr>
          <w:rFonts w:hint="eastAsia" w:eastAsia="Arial Unicode MS"/>
          <w:sz w:val="24"/>
          <w:szCs w:val="24"/>
          <w:rtl w:val="0"/>
          <w:lang w:val="zh-TW" w:eastAsia="zh-TW"/>
        </w:rPr>
        <w:t>根据审定的前海展陈设计方案终稿，负责租赁前海展位需要的展陈设备，包括但不限于电子显示屏、数字交互设备、供电设备、灯具、陈列柜、桌椅、地毯等设备和材料。</w:t>
      </w:r>
    </w:p>
    <w:p>
      <w:pPr>
        <w:pStyle w:val="16"/>
        <w:framePr w:hRule="auto" w:wrap="auto" w:vAnchor="margin" w:hAnchor="text" w:yAlign="inline"/>
        <w:shd w:val="clear" w:color="auto" w:fill="FFFFFF"/>
        <w:ind w:firstLine="480"/>
        <w:rPr>
          <w:sz w:val="24"/>
          <w:szCs w:val="24"/>
        </w:rPr>
      </w:pPr>
      <w:r>
        <w:rPr>
          <w:sz w:val="24"/>
          <w:szCs w:val="24"/>
          <w:rtl w:val="0"/>
          <w:lang w:val="en-US"/>
        </w:rPr>
        <w:t>2.</w:t>
      </w:r>
      <w:r>
        <w:rPr>
          <w:rFonts w:hint="eastAsia" w:eastAsia="Arial Unicode MS"/>
          <w:sz w:val="24"/>
          <w:szCs w:val="24"/>
          <w:rtl w:val="0"/>
          <w:lang w:val="zh-TW" w:eastAsia="zh-TW"/>
        </w:rPr>
        <w:t>根据审定的前海展位设计方案终稿，负责前海展位的全部材料购置和下厂制作，严格保证用于布展的制作材料符合文博会展会标准及规格，承担制作人工及材料费用。</w:t>
      </w:r>
    </w:p>
    <w:p>
      <w:pPr>
        <w:pStyle w:val="16"/>
        <w:framePr w:hRule="auto" w:wrap="auto" w:vAnchor="margin" w:hAnchor="text" w:yAlign="inline"/>
        <w:shd w:val="clear" w:color="auto" w:fill="FFFFFF"/>
        <w:ind w:firstLine="480"/>
        <w:rPr>
          <w:sz w:val="24"/>
          <w:szCs w:val="24"/>
        </w:rPr>
      </w:pPr>
      <w:r>
        <w:rPr>
          <w:sz w:val="24"/>
          <w:szCs w:val="24"/>
          <w:rtl w:val="0"/>
          <w:lang w:val="en-US"/>
        </w:rPr>
        <w:t>3.</w:t>
      </w:r>
      <w:r>
        <w:rPr>
          <w:rFonts w:hint="eastAsia" w:eastAsia="Arial Unicode MS"/>
          <w:sz w:val="24"/>
          <w:szCs w:val="24"/>
          <w:rtl w:val="0"/>
          <w:lang w:val="zh-TW" w:eastAsia="zh-TW"/>
        </w:rPr>
        <w:t>负责前海展位材料的保存保管和运输搬运，负责支付有关工作人员的劳务费用，负责参展企业文化产品、装置及设备的保管保存、搬运、摆放和布置等工作。</w:t>
      </w:r>
    </w:p>
    <w:p>
      <w:pPr>
        <w:pStyle w:val="16"/>
        <w:framePr w:hRule="auto" w:wrap="auto" w:vAnchor="margin" w:hAnchor="text" w:yAlign="inline"/>
        <w:shd w:val="clear" w:color="auto" w:fill="FFFFFF"/>
        <w:ind w:firstLine="480"/>
        <w:rPr>
          <w:sz w:val="24"/>
          <w:szCs w:val="24"/>
          <w:lang w:val="zh-TW" w:eastAsia="zh-TW"/>
        </w:rPr>
      </w:pPr>
      <w:r>
        <w:rPr>
          <w:rFonts w:hint="eastAsia" w:eastAsia="Arial Unicode MS"/>
          <w:sz w:val="24"/>
          <w:szCs w:val="24"/>
          <w:rtl w:val="0"/>
          <w:lang w:val="zh-TW" w:eastAsia="zh-TW"/>
        </w:rPr>
        <w:t>（三）负责前海展位的布展搭建及撤展工作</w:t>
      </w:r>
    </w:p>
    <w:p>
      <w:pPr>
        <w:pStyle w:val="16"/>
        <w:framePr w:hRule="auto" w:wrap="auto" w:vAnchor="margin" w:hAnchor="text" w:yAlign="inline"/>
        <w:shd w:val="clear" w:color="auto" w:fill="FFFFFF"/>
        <w:ind w:firstLine="480"/>
        <w:rPr>
          <w:sz w:val="24"/>
          <w:szCs w:val="24"/>
        </w:rPr>
      </w:pPr>
      <w:r>
        <w:rPr>
          <w:sz w:val="24"/>
          <w:szCs w:val="24"/>
          <w:rtl w:val="0"/>
          <w:lang w:val="en-US"/>
        </w:rPr>
        <w:t>1.</w:t>
      </w:r>
      <w:r>
        <w:rPr>
          <w:rFonts w:hint="eastAsia" w:eastAsia="Arial Unicode MS"/>
          <w:sz w:val="24"/>
          <w:szCs w:val="24"/>
          <w:rtl w:val="0"/>
          <w:lang w:val="zh-TW" w:eastAsia="zh-TW"/>
        </w:rPr>
        <w:t>负责前海展位布展工作，包括前海展位整体结构搭建、材料组装拼接和设备设施安装等布展搭建工作；负责企业展位设施设备安装，配合产品摆放、陈列和保管等工作。</w:t>
      </w:r>
    </w:p>
    <w:p>
      <w:pPr>
        <w:pStyle w:val="16"/>
        <w:framePr w:hRule="auto" w:wrap="auto" w:vAnchor="margin" w:hAnchor="text" w:yAlign="inline"/>
        <w:shd w:val="clear" w:color="auto" w:fill="FFFFFF"/>
        <w:ind w:firstLine="480"/>
        <w:rPr>
          <w:sz w:val="24"/>
          <w:szCs w:val="24"/>
        </w:rPr>
      </w:pPr>
      <w:r>
        <w:rPr>
          <w:sz w:val="24"/>
          <w:szCs w:val="24"/>
          <w:rtl w:val="0"/>
          <w:lang w:val="en-US"/>
        </w:rPr>
        <w:t>2.</w:t>
      </w:r>
      <w:r>
        <w:rPr>
          <w:rFonts w:hint="eastAsia" w:eastAsia="Arial Unicode MS"/>
          <w:sz w:val="24"/>
          <w:szCs w:val="24"/>
          <w:rtl w:val="0"/>
          <w:lang w:val="zh-TW" w:eastAsia="zh-TW"/>
        </w:rPr>
        <w:t>在文博会结束后，负责前海展位的撤展、清理等工作，负责文博会期间现场租用物品返还及相关手续办理；负责协助企业完成展陈设备及产品的拆除、返还及搬运等。</w:t>
      </w:r>
    </w:p>
    <w:p>
      <w:pPr>
        <w:pStyle w:val="16"/>
        <w:framePr w:hRule="auto" w:wrap="auto" w:vAnchor="margin" w:hAnchor="text" w:yAlign="inline"/>
        <w:shd w:val="clear" w:color="auto" w:fill="FFFFFF"/>
        <w:ind w:firstLine="480"/>
        <w:rPr>
          <w:sz w:val="24"/>
          <w:szCs w:val="24"/>
        </w:rPr>
      </w:pPr>
      <w:r>
        <w:rPr>
          <w:sz w:val="24"/>
          <w:szCs w:val="24"/>
          <w:rtl w:val="0"/>
          <w:lang w:val="en-US"/>
        </w:rPr>
        <w:t>3.</w:t>
      </w:r>
      <w:r>
        <w:rPr>
          <w:rFonts w:hint="eastAsia" w:eastAsia="Arial Unicode MS"/>
          <w:sz w:val="24"/>
          <w:szCs w:val="24"/>
          <w:rtl w:val="0"/>
          <w:lang w:val="zh-TW" w:eastAsia="zh-TW"/>
        </w:rPr>
        <w:t>负责布展搭建及撤展过程中的服务监督、质量监管、水电管理及施工安全等工作；负责支付布展撤展工人的劳务费用。</w:t>
      </w:r>
    </w:p>
    <w:p>
      <w:pPr>
        <w:pStyle w:val="16"/>
        <w:framePr w:hRule="auto" w:wrap="auto" w:vAnchor="margin" w:hAnchor="text" w:yAlign="inline"/>
        <w:shd w:val="clear" w:color="auto" w:fill="FFFFFF"/>
        <w:ind w:firstLine="480"/>
        <w:rPr>
          <w:sz w:val="24"/>
          <w:szCs w:val="24"/>
          <w:lang w:val="zh-TW" w:eastAsia="zh-TW"/>
        </w:rPr>
      </w:pPr>
      <w:r>
        <w:rPr>
          <w:rFonts w:hint="eastAsia" w:eastAsia="Arial Unicode MS"/>
          <w:sz w:val="24"/>
          <w:szCs w:val="24"/>
          <w:rtl w:val="0"/>
          <w:lang w:val="zh-TW" w:eastAsia="zh-TW"/>
        </w:rPr>
        <w:t>（四）其他</w:t>
      </w:r>
    </w:p>
    <w:p>
      <w:pPr>
        <w:pStyle w:val="16"/>
        <w:framePr w:hRule="auto" w:wrap="auto" w:vAnchor="margin" w:hAnchor="text" w:yAlign="inline"/>
        <w:shd w:val="clear" w:color="auto" w:fill="FFFFFF"/>
        <w:ind w:firstLine="480"/>
        <w:rPr>
          <w:sz w:val="24"/>
          <w:szCs w:val="24"/>
        </w:rPr>
      </w:pPr>
      <w:r>
        <w:rPr>
          <w:sz w:val="24"/>
          <w:szCs w:val="24"/>
          <w:rtl w:val="0"/>
          <w:lang w:val="en-US"/>
        </w:rPr>
        <w:t>1.</w:t>
      </w:r>
      <w:r>
        <w:rPr>
          <w:rFonts w:hint="eastAsia" w:eastAsia="Arial Unicode MS"/>
          <w:sz w:val="24"/>
          <w:szCs w:val="24"/>
          <w:rtl w:val="0"/>
          <w:lang w:val="zh-TW" w:eastAsia="zh-TW"/>
        </w:rPr>
        <w:t>负责组建、统筹策展团队，对接展览各项事务。</w:t>
      </w:r>
    </w:p>
    <w:p>
      <w:pPr>
        <w:pStyle w:val="16"/>
        <w:framePr w:hRule="auto" w:wrap="auto" w:vAnchor="margin" w:hAnchor="text" w:yAlign="inline"/>
        <w:shd w:val="clear" w:color="auto" w:fill="FFFFFF"/>
        <w:ind w:firstLine="480"/>
        <w:rPr>
          <w:sz w:val="24"/>
          <w:szCs w:val="24"/>
        </w:rPr>
      </w:pPr>
      <w:r>
        <w:rPr>
          <w:sz w:val="24"/>
          <w:szCs w:val="24"/>
          <w:rtl w:val="0"/>
          <w:lang w:val="en-US"/>
        </w:rPr>
        <w:t>2.</w:t>
      </w:r>
      <w:r>
        <w:rPr>
          <w:rFonts w:hint="eastAsia" w:eastAsia="Arial Unicode MS"/>
          <w:sz w:val="24"/>
          <w:szCs w:val="24"/>
          <w:rtl w:val="0"/>
          <w:lang w:val="zh-TW" w:eastAsia="zh-TW"/>
        </w:rPr>
        <w:t>负责主要广告位租赁和线上展厅，配合宣传及接待。</w:t>
      </w:r>
    </w:p>
    <w:p>
      <w:pPr>
        <w:pStyle w:val="16"/>
        <w:framePr w:hRule="auto" w:wrap="auto" w:vAnchor="margin" w:hAnchor="text" w:yAlign="inline"/>
        <w:shd w:val="clear" w:color="auto" w:fill="FFFFFF"/>
        <w:ind w:firstLine="480"/>
        <w:rPr>
          <w:sz w:val="24"/>
          <w:szCs w:val="24"/>
        </w:rPr>
      </w:pPr>
      <w:r>
        <w:rPr>
          <w:sz w:val="24"/>
          <w:szCs w:val="24"/>
          <w:rtl w:val="0"/>
          <w:lang w:val="en-US"/>
        </w:rPr>
        <w:t>3.</w:t>
      </w:r>
      <w:r>
        <w:rPr>
          <w:rFonts w:hint="eastAsia" w:eastAsia="Arial Unicode MS"/>
          <w:sz w:val="24"/>
          <w:szCs w:val="24"/>
          <w:rtl w:val="0"/>
          <w:lang w:val="zh-TW" w:eastAsia="zh-TW"/>
        </w:rPr>
        <w:t>负责进行展览效果预期及后期评估、总结等。</w:t>
      </w:r>
    </w:p>
    <w:p>
      <w:pPr>
        <w:pStyle w:val="16"/>
        <w:framePr w:hRule="auto" w:wrap="auto" w:vAnchor="margin" w:hAnchor="text" w:yAlign="inline"/>
        <w:shd w:val="clear" w:color="auto" w:fill="FFFFFF"/>
        <w:ind w:firstLine="482"/>
        <w:rPr>
          <w:sz w:val="24"/>
          <w:szCs w:val="24"/>
          <w:lang w:val="zh-TW" w:eastAsia="zh-TW"/>
        </w:rPr>
      </w:pPr>
      <w:r>
        <w:rPr>
          <w:rFonts w:hint="eastAsia" w:eastAsia="Arial Unicode MS"/>
          <w:sz w:val="24"/>
          <w:szCs w:val="24"/>
          <w:rtl w:val="0"/>
          <w:lang w:val="zh-TW" w:eastAsia="zh-TW"/>
        </w:rPr>
        <w:t>（四）项目成果（包括但不限于）：</w:t>
      </w:r>
    </w:p>
    <w:p>
      <w:pPr>
        <w:pStyle w:val="16"/>
        <w:framePr w:hRule="auto" w:wrap="auto" w:vAnchor="margin" w:hAnchor="text" w:yAlign="inline"/>
        <w:shd w:val="clear" w:color="auto" w:fill="FFFFFF"/>
        <w:spacing w:line="360" w:lineRule="auto"/>
        <w:ind w:firstLine="480"/>
        <w:rPr>
          <w:rFonts w:ascii="宋体" w:hAnsi="宋体" w:eastAsia="宋体" w:cs="宋体"/>
          <w:kern w:val="2"/>
          <w:sz w:val="24"/>
          <w:szCs w:val="24"/>
        </w:rPr>
      </w:pPr>
      <w:r>
        <w:rPr>
          <w:rFonts w:ascii="宋体" w:hAnsi="宋体"/>
          <w:kern w:val="2"/>
          <w:sz w:val="24"/>
          <w:szCs w:val="24"/>
          <w:rtl w:val="0"/>
          <w:lang w:val="en-US"/>
        </w:rPr>
        <w:t>1.</w:t>
      </w:r>
      <w:r>
        <w:rPr>
          <w:rFonts w:hint="eastAsia" w:eastAsia="Arial Unicode MS"/>
          <w:kern w:val="2"/>
          <w:sz w:val="24"/>
          <w:szCs w:val="24"/>
          <w:rtl w:val="0"/>
          <w:lang w:val="zh-TW" w:eastAsia="zh-TW"/>
        </w:rPr>
        <w:t>第十九届文博会主展馆前海展位策展布展工作计划（电子版）。</w:t>
      </w:r>
    </w:p>
    <w:p>
      <w:pPr>
        <w:pStyle w:val="16"/>
        <w:framePr w:hRule="auto" w:wrap="auto" w:vAnchor="margin" w:hAnchor="text" w:yAlign="inline"/>
        <w:shd w:val="clear" w:color="auto" w:fill="FFFFFF"/>
        <w:spacing w:line="360" w:lineRule="auto"/>
        <w:ind w:firstLine="480"/>
        <w:rPr>
          <w:rFonts w:ascii="宋体" w:hAnsi="宋体" w:eastAsia="宋体" w:cs="宋体"/>
          <w:kern w:val="2"/>
          <w:sz w:val="24"/>
          <w:szCs w:val="24"/>
        </w:rPr>
      </w:pPr>
      <w:r>
        <w:rPr>
          <w:rFonts w:ascii="宋体" w:hAnsi="宋体"/>
          <w:kern w:val="2"/>
          <w:sz w:val="24"/>
          <w:szCs w:val="24"/>
          <w:rtl w:val="0"/>
          <w:lang w:val="en-US"/>
        </w:rPr>
        <w:t>2.</w:t>
      </w:r>
      <w:r>
        <w:rPr>
          <w:rFonts w:hint="eastAsia" w:eastAsia="Arial Unicode MS"/>
          <w:kern w:val="2"/>
          <w:sz w:val="24"/>
          <w:szCs w:val="24"/>
          <w:rtl w:val="0"/>
          <w:lang w:val="zh-TW" w:eastAsia="zh-TW"/>
        </w:rPr>
        <w:t>第十九届文博会主展馆前海展位总策展布展实施方案（电子版）。</w:t>
      </w:r>
    </w:p>
    <w:p>
      <w:pPr>
        <w:pStyle w:val="16"/>
        <w:framePr w:hRule="auto" w:wrap="auto" w:vAnchor="margin" w:hAnchor="text" w:yAlign="inline"/>
        <w:shd w:val="clear" w:color="auto" w:fill="FFFFFF"/>
        <w:spacing w:line="360" w:lineRule="auto"/>
        <w:ind w:firstLine="480"/>
        <w:rPr>
          <w:rFonts w:ascii="宋体" w:hAnsi="宋体" w:eastAsia="宋体" w:cs="宋体"/>
          <w:kern w:val="2"/>
          <w:sz w:val="24"/>
          <w:szCs w:val="24"/>
        </w:rPr>
      </w:pPr>
      <w:r>
        <w:rPr>
          <w:rFonts w:ascii="宋体" w:hAnsi="宋体"/>
          <w:kern w:val="2"/>
          <w:sz w:val="24"/>
          <w:szCs w:val="24"/>
          <w:rtl w:val="0"/>
          <w:lang w:val="en-US"/>
        </w:rPr>
        <w:t>3.</w:t>
      </w:r>
      <w:r>
        <w:rPr>
          <w:rFonts w:hint="eastAsia" w:eastAsia="Arial Unicode MS"/>
          <w:kern w:val="2"/>
          <w:sz w:val="24"/>
          <w:szCs w:val="24"/>
          <w:rtl w:val="0"/>
          <w:lang w:val="zh-TW" w:eastAsia="zh-TW"/>
        </w:rPr>
        <w:t>第十九届文博会前海展位总体设计方案终稿，方案需包含线下展馆前海展位三维概念设计方案图纸、前海展位各展区图文平面文案等（电子版）。</w:t>
      </w:r>
    </w:p>
    <w:p>
      <w:pPr>
        <w:pStyle w:val="16"/>
        <w:framePr w:hRule="auto" w:wrap="auto" w:vAnchor="margin" w:hAnchor="text" w:yAlign="inline"/>
        <w:shd w:val="clear" w:color="auto" w:fill="FFFFFF"/>
        <w:spacing w:line="360" w:lineRule="auto"/>
        <w:ind w:firstLine="480"/>
        <w:rPr>
          <w:rFonts w:ascii="宋体" w:hAnsi="宋体" w:eastAsia="宋体" w:cs="宋体"/>
          <w:kern w:val="2"/>
          <w:sz w:val="24"/>
          <w:szCs w:val="24"/>
        </w:rPr>
      </w:pPr>
      <w:r>
        <w:rPr>
          <w:rFonts w:ascii="宋体" w:hAnsi="宋体"/>
          <w:kern w:val="2"/>
          <w:sz w:val="24"/>
          <w:szCs w:val="24"/>
          <w:rtl w:val="0"/>
          <w:lang w:val="en-US"/>
        </w:rPr>
        <w:t>4.</w:t>
      </w:r>
      <w:r>
        <w:rPr>
          <w:rFonts w:hint="eastAsia" w:eastAsia="Arial Unicode MS"/>
          <w:kern w:val="2"/>
          <w:sz w:val="24"/>
          <w:szCs w:val="24"/>
          <w:rtl w:val="0"/>
          <w:lang w:val="zh-TW" w:eastAsia="zh-TW"/>
        </w:rPr>
        <w:t>第十九届文博会前海展位策展布展工作总结报告，报告需包含展位实际效果图、各区实际展位效果对比图及活动开展与接待工作情况等最终成果资料（电子版及文件纸质盖章版）。</w:t>
      </w:r>
    </w:p>
    <w:p>
      <w:pPr>
        <w:pStyle w:val="16"/>
        <w:framePr w:hRule="auto" w:wrap="auto" w:vAnchor="margin" w:hAnchor="text" w:yAlign="inline"/>
        <w:shd w:val="clear" w:color="auto" w:fill="FFFFFF"/>
        <w:ind w:firstLine="480"/>
        <w:rPr>
          <w:sz w:val="24"/>
          <w:szCs w:val="24"/>
        </w:rPr>
      </w:pPr>
    </w:p>
    <w:p>
      <w:pPr>
        <w:pStyle w:val="18"/>
        <w:framePr w:hRule="auto" w:wrap="auto" w:vAnchor="margin" w:hAnchor="text" w:yAlign="inline"/>
        <w:shd w:val="clear" w:color="auto" w:fill="FFFFFF"/>
        <w:tabs>
          <w:tab w:val="left" w:pos="720"/>
        </w:tabs>
        <w:spacing w:line="360" w:lineRule="auto"/>
        <w:ind w:right="17" w:firstLine="482"/>
        <w:jc w:val="center"/>
        <w:outlineLvl w:val="1"/>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二、商务要求</w:t>
      </w:r>
    </w:p>
    <w:p>
      <w:pPr>
        <w:framePr w:hRule="auto" w:wrap="auto" w:vAnchor="margin" w:hAnchor="text" w:yAlign="inline"/>
        <w:shd w:val="clear" w:color="auto" w:fill="FFFFFF"/>
        <w:spacing w:line="360" w:lineRule="auto"/>
        <w:ind w:firstLine="482"/>
        <w:rPr>
          <w:rFonts w:ascii="SimSong Bold" w:hAnsi="SimSong Bold" w:eastAsia="SimSong Bold" w:cs="SimSong Bold"/>
          <w:kern w:val="0"/>
          <w:sz w:val="24"/>
          <w:szCs w:val="24"/>
          <w:lang w:val="zh-TW" w:eastAsia="zh-TW"/>
        </w:rPr>
      </w:pPr>
      <w:r>
        <w:rPr>
          <w:rFonts w:hint="eastAsia" w:eastAsia="Arial Unicode MS"/>
          <w:kern w:val="0"/>
          <w:sz w:val="24"/>
          <w:szCs w:val="24"/>
          <w:rtl w:val="0"/>
          <w:lang w:val="zh-TW" w:eastAsia="zh-TW"/>
        </w:rPr>
        <w:t>（一）服务期限及要求</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ascii="宋体" w:hAnsi="宋体"/>
          <w:kern w:val="0"/>
          <w:sz w:val="24"/>
          <w:szCs w:val="24"/>
          <w:rtl w:val="0"/>
          <w:lang w:val="en-US"/>
        </w:rPr>
        <w:t>1.</w:t>
      </w:r>
      <w:r>
        <w:rPr>
          <w:rFonts w:hint="eastAsia" w:eastAsia="Arial Unicode MS"/>
          <w:sz w:val="24"/>
          <w:szCs w:val="24"/>
          <w:rtl w:val="0"/>
          <w:lang w:val="zh-TW" w:eastAsia="zh-TW"/>
        </w:rPr>
        <w:t>本项目工作期限为自合同签订之日起至第十九届文博会闭幕且总结报告验收合格当天止。</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ascii="宋体" w:hAnsi="宋体"/>
          <w:kern w:val="0"/>
          <w:sz w:val="24"/>
          <w:szCs w:val="24"/>
          <w:rtl w:val="0"/>
          <w:lang w:val="en-US"/>
        </w:rPr>
        <w:t>2.</w:t>
      </w:r>
      <w:r>
        <w:rPr>
          <w:rFonts w:hint="eastAsia" w:eastAsia="Arial Unicode MS"/>
          <w:kern w:val="0"/>
          <w:sz w:val="24"/>
          <w:szCs w:val="24"/>
          <w:rtl w:val="0"/>
          <w:lang w:val="zh-TW" w:eastAsia="zh-TW"/>
        </w:rPr>
        <w:t>项目售后服务期限自最终成果通过采购人审查之日起的半年内，中标单位须与采购人保持全面沟通，提供技术服务支持。</w:t>
      </w:r>
    </w:p>
    <w:p>
      <w:pPr>
        <w:framePr w:hRule="auto" w:wrap="auto" w:vAnchor="margin" w:hAnchor="text" w:yAlign="inline"/>
        <w:shd w:val="clear" w:color="auto" w:fill="FFFFFF"/>
        <w:spacing w:line="360" w:lineRule="auto"/>
        <w:ind w:firstLine="482"/>
        <w:rPr>
          <w:rFonts w:ascii="SimSong Bold" w:hAnsi="SimSong Bold" w:eastAsia="SimSong Bold" w:cs="SimSong Bold"/>
          <w:kern w:val="0"/>
          <w:sz w:val="24"/>
          <w:szCs w:val="24"/>
          <w:lang w:val="zh-TW" w:eastAsia="zh-TW"/>
        </w:rPr>
      </w:pPr>
      <w:r>
        <w:rPr>
          <w:rFonts w:hint="eastAsia" w:eastAsia="Arial Unicode MS"/>
          <w:kern w:val="0"/>
          <w:sz w:val="24"/>
          <w:szCs w:val="24"/>
          <w:rtl w:val="0"/>
          <w:lang w:val="zh-TW" w:eastAsia="zh-TW"/>
        </w:rPr>
        <w:t>（二）报价要求</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ascii="宋体" w:hAnsi="宋体"/>
          <w:kern w:val="0"/>
          <w:sz w:val="24"/>
          <w:szCs w:val="24"/>
          <w:rtl w:val="0"/>
          <w:lang w:val="en-US"/>
        </w:rPr>
        <w:t>1.</w:t>
      </w:r>
      <w:r>
        <w:rPr>
          <w:rFonts w:hint="eastAsia" w:eastAsia="Arial Unicode MS"/>
          <w:kern w:val="0"/>
          <w:sz w:val="24"/>
          <w:szCs w:val="24"/>
          <w:rtl w:val="0"/>
          <w:lang w:val="zh-TW" w:eastAsia="zh-TW"/>
        </w:rPr>
        <w:t>本次投标为总价包干，投标报价包括了投标人完成本招标项目而发生的全部费用，包括服务费、中标服务费、各种资料费、保险、税金、出差（如需）等所有费用，并提供合同要求的报告、全部成果文件和全部相关资料，以及其它相关服务的全部费用。</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ascii="宋体" w:hAnsi="宋体"/>
          <w:kern w:val="0"/>
          <w:sz w:val="24"/>
          <w:szCs w:val="24"/>
          <w:rtl w:val="0"/>
          <w:lang w:val="en-US"/>
        </w:rPr>
        <w:t>2.</w:t>
      </w:r>
      <w:r>
        <w:rPr>
          <w:rFonts w:hint="eastAsia" w:eastAsia="Arial Unicode MS"/>
          <w:kern w:val="0"/>
          <w:sz w:val="24"/>
          <w:szCs w:val="24"/>
          <w:rtl w:val="0"/>
          <w:lang w:val="zh-TW" w:eastAsia="zh-TW"/>
        </w:rPr>
        <w:t>投标人应根据本机构的成本自行决定报价，不得以低于服务成本的报价投标。</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ascii="宋体" w:hAnsi="宋体"/>
          <w:kern w:val="0"/>
          <w:sz w:val="24"/>
          <w:szCs w:val="24"/>
          <w:rtl w:val="0"/>
          <w:lang w:val="en-US"/>
        </w:rPr>
        <w:t>3.</w:t>
      </w:r>
      <w:r>
        <w:rPr>
          <w:rFonts w:hint="eastAsia" w:eastAsia="Arial Unicode MS"/>
          <w:kern w:val="0"/>
          <w:sz w:val="24"/>
          <w:szCs w:val="24"/>
          <w:rtl w:val="0"/>
          <w:lang w:val="zh-TW" w:eastAsia="zh-TW"/>
        </w:rPr>
        <w:t>投标人不得期望通过索赔等方式获取补偿，否则，除可能遭到拒绝外，还可能将被作为不良行为记录在案，并可能影响其以后参加政府采购的项目投标。各投标人在投标报价时，应充分考虑投标报价的风险。</w:t>
      </w:r>
    </w:p>
    <w:p>
      <w:pPr>
        <w:framePr w:hRule="auto" w:wrap="auto" w:vAnchor="margin" w:hAnchor="text" w:yAlign="inline"/>
        <w:shd w:val="clear" w:color="auto" w:fill="FFFFFF"/>
        <w:spacing w:line="360" w:lineRule="auto"/>
        <w:ind w:firstLine="482"/>
        <w:rPr>
          <w:rFonts w:ascii="SimSong Bold" w:hAnsi="SimSong Bold" w:eastAsia="SimSong Bold" w:cs="SimSong Bold"/>
          <w:kern w:val="0"/>
          <w:sz w:val="24"/>
          <w:szCs w:val="24"/>
          <w:lang w:val="zh-TW" w:eastAsia="zh-TW"/>
        </w:rPr>
      </w:pPr>
      <w:r>
        <w:rPr>
          <w:rFonts w:hint="eastAsia" w:eastAsia="Arial Unicode MS"/>
          <w:kern w:val="0"/>
          <w:sz w:val="24"/>
          <w:szCs w:val="24"/>
          <w:rtl w:val="0"/>
          <w:lang w:val="zh-TW" w:eastAsia="zh-TW"/>
        </w:rPr>
        <w:t xml:space="preserve">（三）付款方式   </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合同价款由甲方分</w:t>
      </w:r>
      <w:r>
        <w:rPr>
          <w:rFonts w:ascii="宋体" w:hAnsi="宋体"/>
          <w:sz w:val="24"/>
          <w:szCs w:val="24"/>
          <w:rtl w:val="0"/>
          <w:lang w:val="en-US"/>
        </w:rPr>
        <w:t>3</w:t>
      </w:r>
      <w:r>
        <w:rPr>
          <w:rFonts w:hint="eastAsia" w:eastAsia="Arial Unicode MS"/>
          <w:sz w:val="24"/>
          <w:szCs w:val="24"/>
          <w:rtl w:val="0"/>
          <w:lang w:val="zh-TW" w:eastAsia="zh-TW"/>
        </w:rPr>
        <w:t>期付至乙方指定银行账户，支付比例为</w:t>
      </w:r>
      <w:r>
        <w:rPr>
          <w:rFonts w:ascii="宋体" w:hAnsi="宋体"/>
          <w:sz w:val="24"/>
          <w:szCs w:val="24"/>
          <w:rtl w:val="0"/>
          <w:lang w:val="en-US"/>
        </w:rPr>
        <w:t>30%</w:t>
      </w:r>
      <w:r>
        <w:rPr>
          <w:rFonts w:hint="eastAsia" w:eastAsia="Arial Unicode MS"/>
          <w:sz w:val="24"/>
          <w:szCs w:val="24"/>
          <w:rtl w:val="0"/>
          <w:lang w:val="zh-TW" w:eastAsia="zh-TW"/>
        </w:rPr>
        <w:t>、</w:t>
      </w:r>
      <w:r>
        <w:rPr>
          <w:rFonts w:ascii="宋体" w:hAnsi="宋体"/>
          <w:sz w:val="24"/>
          <w:szCs w:val="24"/>
          <w:rtl w:val="0"/>
          <w:lang w:val="en-US"/>
        </w:rPr>
        <w:t>50%</w:t>
      </w:r>
      <w:r>
        <w:rPr>
          <w:rFonts w:hint="eastAsia" w:eastAsia="Arial Unicode MS"/>
          <w:sz w:val="24"/>
          <w:szCs w:val="24"/>
          <w:rtl w:val="0"/>
          <w:lang w:val="zh-TW" w:eastAsia="zh-TW"/>
        </w:rPr>
        <w:t>、</w:t>
      </w:r>
      <w:r>
        <w:rPr>
          <w:rFonts w:ascii="宋体" w:hAnsi="宋体"/>
          <w:sz w:val="24"/>
          <w:szCs w:val="24"/>
          <w:rtl w:val="0"/>
          <w:lang w:val="en-US"/>
        </w:rPr>
        <w:t>20%</w:t>
      </w:r>
      <w:r>
        <w:rPr>
          <w:rFonts w:hint="eastAsia" w:eastAsia="Arial Unicode MS"/>
          <w:sz w:val="24"/>
          <w:szCs w:val="24"/>
          <w:rtl w:val="0"/>
          <w:lang w:val="zh-TW" w:eastAsia="zh-TW"/>
        </w:rPr>
        <w:t>。</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首期，自本合同签订之日起</w:t>
      </w:r>
      <w:r>
        <w:rPr>
          <w:rFonts w:ascii="宋体" w:hAnsi="宋体"/>
          <w:sz w:val="24"/>
          <w:szCs w:val="24"/>
          <w:rtl w:val="0"/>
          <w:lang w:val="en-US"/>
        </w:rPr>
        <w:t>15</w:t>
      </w:r>
      <w:r>
        <w:rPr>
          <w:rFonts w:hint="eastAsia" w:eastAsia="Arial Unicode MS"/>
          <w:sz w:val="24"/>
          <w:szCs w:val="24"/>
          <w:rtl w:val="0"/>
          <w:lang w:val="zh-TW" w:eastAsia="zh-TW"/>
        </w:rPr>
        <w:t>个工作日内，根据乙方提出的付款申请，支付合同总价款的</w:t>
      </w:r>
      <w:r>
        <w:rPr>
          <w:rFonts w:ascii="宋体" w:hAnsi="宋体"/>
          <w:sz w:val="24"/>
          <w:szCs w:val="24"/>
          <w:rtl w:val="0"/>
          <w:lang w:val="en-US"/>
        </w:rPr>
        <w:t>30%</w:t>
      </w:r>
      <w:r>
        <w:rPr>
          <w:rFonts w:hint="eastAsia" w:eastAsia="Arial Unicode MS"/>
          <w:sz w:val="24"/>
          <w:szCs w:val="24"/>
          <w:rtl w:val="0"/>
          <w:lang w:val="zh-TW" w:eastAsia="zh-TW"/>
        </w:rPr>
        <w:t>；</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第二期，乙方完成项目中的前海展位总体设计方案终稿，经前海管理局验收，支付合同总价款</w:t>
      </w:r>
      <w:r>
        <w:rPr>
          <w:rFonts w:ascii="宋体" w:hAnsi="宋体"/>
          <w:sz w:val="24"/>
          <w:szCs w:val="24"/>
          <w:rtl w:val="0"/>
          <w:lang w:val="en-US"/>
        </w:rPr>
        <w:t>50%</w:t>
      </w:r>
      <w:r>
        <w:rPr>
          <w:rFonts w:hint="eastAsia" w:eastAsia="Arial Unicode MS"/>
          <w:sz w:val="24"/>
          <w:szCs w:val="24"/>
          <w:rtl w:val="0"/>
          <w:lang w:val="zh-TW" w:eastAsia="zh-TW"/>
        </w:rPr>
        <w:t>。</w:t>
      </w:r>
    </w:p>
    <w:p>
      <w:pPr>
        <w:pStyle w:val="3"/>
        <w:framePr w:hRule="auto" w:wrap="auto" w:vAnchor="margin" w:hAnchor="text" w:yAlign="inline"/>
        <w:shd w:val="clear" w:color="auto" w:fill="FFFFFF"/>
      </w:pPr>
      <w:r>
        <w:rPr>
          <w:rFonts w:ascii="宋体" w:hAnsi="宋体"/>
          <w:sz w:val="24"/>
          <w:szCs w:val="24"/>
          <w:rtl w:val="0"/>
          <w:lang w:val="en-US"/>
        </w:rPr>
        <w:t xml:space="preserve">    </w:t>
      </w:r>
      <w:r>
        <w:rPr>
          <w:rFonts w:hint="eastAsia" w:eastAsia="Arial Unicode MS"/>
          <w:sz w:val="24"/>
          <w:szCs w:val="24"/>
          <w:rtl w:val="0"/>
          <w:lang w:val="zh-TW" w:eastAsia="zh-TW"/>
        </w:rPr>
        <w:t>尾款，剩余合同总价款的</w:t>
      </w:r>
      <w:r>
        <w:rPr>
          <w:rFonts w:ascii="宋体" w:hAnsi="宋体"/>
          <w:sz w:val="24"/>
          <w:szCs w:val="24"/>
          <w:rtl w:val="0"/>
          <w:lang w:val="en-US"/>
        </w:rPr>
        <w:t>20%</w:t>
      </w:r>
      <w:r>
        <w:rPr>
          <w:rFonts w:hint="eastAsia" w:eastAsia="Arial Unicode MS"/>
          <w:sz w:val="24"/>
          <w:szCs w:val="24"/>
          <w:rtl w:val="0"/>
          <w:lang w:val="zh-TW" w:eastAsia="zh-TW"/>
        </w:rPr>
        <w:t>在第十九届文博会闭幕且总结报告验收合格后支付。</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上述每期款项均在满足付款条件，且采购人收到中标人开具的载明相应金额的合格发票后</w:t>
      </w:r>
      <w:r>
        <w:rPr>
          <w:rFonts w:ascii="宋体" w:hAnsi="宋体"/>
          <w:sz w:val="24"/>
          <w:szCs w:val="24"/>
          <w:rtl w:val="0"/>
          <w:lang w:val="en-US"/>
        </w:rPr>
        <w:t>15</w:t>
      </w:r>
      <w:r>
        <w:rPr>
          <w:rFonts w:hint="eastAsia" w:eastAsia="Arial Unicode MS"/>
          <w:sz w:val="24"/>
          <w:szCs w:val="24"/>
          <w:rtl w:val="0"/>
          <w:lang w:val="zh-TW" w:eastAsia="zh-TW"/>
        </w:rPr>
        <w:t>个工作日内付至中标人指定银行账户。如未及时收到发票，则采购人相应付款时间顺延。若因甲方付款审批影响支付进度，不视为违约，请乙方予以谅解，并不得就此向甲方索赔。</w:t>
      </w:r>
    </w:p>
    <w:p>
      <w:pPr>
        <w:framePr w:hRule="auto" w:wrap="auto" w:vAnchor="margin" w:hAnchor="text" w:yAlign="inline"/>
        <w:shd w:val="clear" w:color="auto" w:fill="FFFFFF"/>
        <w:spacing w:line="360" w:lineRule="auto"/>
        <w:ind w:firstLine="482"/>
        <w:rPr>
          <w:rFonts w:ascii="SimSong Bold" w:hAnsi="SimSong Bold" w:eastAsia="SimSong Bold" w:cs="SimSong Bold"/>
          <w:kern w:val="0"/>
          <w:sz w:val="24"/>
          <w:szCs w:val="24"/>
          <w:lang w:val="zh-TW" w:eastAsia="zh-TW"/>
        </w:rPr>
      </w:pPr>
      <w:r>
        <w:rPr>
          <w:rFonts w:hint="eastAsia" w:eastAsia="Arial Unicode MS"/>
          <w:kern w:val="0"/>
          <w:sz w:val="24"/>
          <w:szCs w:val="24"/>
          <w:rtl w:val="0"/>
          <w:lang w:val="zh-TW" w:eastAsia="zh-TW"/>
        </w:rPr>
        <w:t>（四）成果权属与知识产权</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ascii="宋体" w:hAnsi="宋体"/>
          <w:kern w:val="0"/>
          <w:sz w:val="24"/>
          <w:szCs w:val="24"/>
          <w:rtl w:val="0"/>
          <w:lang w:val="en-US"/>
        </w:rPr>
        <w:t>1</w:t>
      </w:r>
      <w:r>
        <w:rPr>
          <w:rFonts w:hint="eastAsia" w:eastAsia="Arial Unicode MS"/>
          <w:kern w:val="0"/>
          <w:sz w:val="24"/>
          <w:szCs w:val="24"/>
          <w:rtl w:val="0"/>
          <w:lang w:val="zh-TW" w:eastAsia="zh-TW"/>
        </w:rPr>
        <w:t>、双方对本合同有关的知识产权以及与之相关的所有权利归属约定如下： 本项目全部阶段性成果和最终成果（包括为后续服务范围所编制的文件）的知识产权以及与之相关的所有权利归采购单位所有；本合同签署前双方已经拥有的知识产权权利，仍归各自所有。</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ascii="宋体" w:hAnsi="宋体"/>
          <w:kern w:val="0"/>
          <w:sz w:val="24"/>
          <w:szCs w:val="24"/>
          <w:rtl w:val="0"/>
          <w:lang w:val="en-US"/>
        </w:rPr>
        <w:t>2</w:t>
      </w:r>
      <w:r>
        <w:rPr>
          <w:rFonts w:hint="eastAsia" w:eastAsia="Arial Unicode MS"/>
          <w:kern w:val="0"/>
          <w:sz w:val="24"/>
          <w:szCs w:val="24"/>
          <w:rtl w:val="0"/>
          <w:lang w:val="zh-TW" w:eastAsia="zh-TW"/>
        </w:rPr>
        <w:t>、双方确定，采购单位有权利用中标单位按照本合同约定提供的项目成果，进行后续改进。由此产生的具有实质性或创造性技术进步特征的新的技术成果及其权利归属，全部由采购单位享有。具体相关利益的分配办法如下：采购单位</w:t>
      </w:r>
      <w:r>
        <w:rPr>
          <w:rFonts w:ascii="宋体" w:hAnsi="宋体"/>
          <w:kern w:val="0"/>
          <w:sz w:val="24"/>
          <w:szCs w:val="24"/>
          <w:rtl w:val="0"/>
          <w:lang w:val="en-US"/>
        </w:rPr>
        <w:t>100%</w:t>
      </w:r>
      <w:r>
        <w:rPr>
          <w:rFonts w:hint="eastAsia" w:eastAsia="Arial Unicode MS"/>
          <w:kern w:val="0"/>
          <w:sz w:val="24"/>
          <w:szCs w:val="24"/>
          <w:rtl w:val="0"/>
          <w:lang w:val="zh-TW" w:eastAsia="zh-TW"/>
        </w:rPr>
        <w:t>。</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ascii="宋体" w:hAnsi="宋体"/>
          <w:kern w:val="0"/>
          <w:sz w:val="24"/>
          <w:szCs w:val="24"/>
          <w:rtl w:val="0"/>
          <w:lang w:val="en-US"/>
        </w:rPr>
        <w:t>3</w:t>
      </w:r>
      <w:r>
        <w:rPr>
          <w:rFonts w:hint="eastAsia" w:eastAsia="Arial Unicode MS"/>
          <w:kern w:val="0"/>
          <w:sz w:val="24"/>
          <w:szCs w:val="24"/>
          <w:rtl w:val="0"/>
          <w:lang w:val="zh-TW" w:eastAsia="zh-TW"/>
        </w:rPr>
        <w:t>、中标单位所提交的全部中间成果和最终成果文件及任何数据、资料、软件等不得侵犯任何第三方的知识产权或其他权利，由于该等文件、数据、资料、软件侵权所导致的任何索赔或责任均由中标单位承担，同时，采购单位保留要求中标单位赔偿相应损失的权利，包括但不限于上述索赔或责任所产生的诉讼费用、合理的律师费用、鉴定评估费用、调查费用、和解金额或生效法律文书中规定的赔偿金额。</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ascii="宋体" w:hAnsi="宋体"/>
          <w:kern w:val="0"/>
          <w:sz w:val="24"/>
          <w:szCs w:val="24"/>
          <w:rtl w:val="0"/>
          <w:lang w:val="en-US"/>
        </w:rPr>
        <w:t>4</w:t>
      </w:r>
      <w:r>
        <w:rPr>
          <w:rFonts w:hint="eastAsia" w:eastAsia="Arial Unicode MS"/>
          <w:kern w:val="0"/>
          <w:sz w:val="24"/>
          <w:szCs w:val="24"/>
          <w:rtl w:val="0"/>
          <w:lang w:val="zh-TW" w:eastAsia="zh-TW"/>
        </w:rPr>
        <w:t>、未经采购单位书面在先同意，中标单位不得将本项目的中间成果和最终成果文件及任何数据、资料、软件向任何第三方转让、授权任何第三方使用或用于本合同项目外的其他项目。</w:t>
      </w:r>
    </w:p>
    <w:p>
      <w:pPr>
        <w:framePr w:hRule="auto" w:wrap="auto" w:vAnchor="margin" w:hAnchor="text" w:yAlign="inline"/>
        <w:shd w:val="clear" w:color="auto" w:fill="FFFFFF"/>
        <w:spacing w:line="360" w:lineRule="auto"/>
        <w:ind w:firstLine="482"/>
        <w:rPr>
          <w:rFonts w:ascii="SimSong Bold" w:hAnsi="SimSong Bold" w:eastAsia="SimSong Bold" w:cs="SimSong Bold"/>
          <w:kern w:val="0"/>
          <w:sz w:val="24"/>
          <w:szCs w:val="24"/>
          <w:lang w:val="zh-TW" w:eastAsia="zh-TW"/>
        </w:rPr>
      </w:pPr>
      <w:r>
        <w:rPr>
          <w:rFonts w:hint="eastAsia" w:eastAsia="Arial Unicode MS"/>
          <w:kern w:val="0"/>
          <w:sz w:val="24"/>
          <w:szCs w:val="24"/>
          <w:rtl w:val="0"/>
          <w:lang w:val="zh-TW" w:eastAsia="zh-TW"/>
        </w:rPr>
        <w:t>（五）保密条款</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ascii="宋体" w:hAnsi="宋体"/>
          <w:kern w:val="0"/>
          <w:sz w:val="24"/>
          <w:szCs w:val="24"/>
          <w:rtl w:val="0"/>
          <w:lang w:val="en-US"/>
        </w:rPr>
        <w:t>1</w:t>
      </w:r>
      <w:r>
        <w:rPr>
          <w:rFonts w:hint="eastAsia" w:eastAsia="Arial Unicode MS"/>
          <w:kern w:val="0"/>
          <w:sz w:val="24"/>
          <w:szCs w:val="24"/>
          <w:rtl w:val="0"/>
          <w:lang w:val="zh-TW" w:eastAsia="zh-TW"/>
        </w:rPr>
        <w:t>、甲乙双方应保守的秘密是指不为公众所知悉、能为权利人带来经济利益、具有实用性并经权利人采取保密措施的技术信息和经营信息，或由甲乙双方在履行本合同过程中明确指明为秘密的、法律所认可的任何信息，以及中标单位在履行本合同过程中所获得或接触到的任何采购单位内部数据资料。</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ascii="宋体" w:hAnsi="宋体"/>
          <w:kern w:val="0"/>
          <w:sz w:val="24"/>
          <w:szCs w:val="24"/>
          <w:rtl w:val="0"/>
          <w:lang w:val="en-US"/>
        </w:rPr>
        <w:t>2</w:t>
      </w:r>
      <w:r>
        <w:rPr>
          <w:rFonts w:hint="eastAsia" w:eastAsia="Arial Unicode MS"/>
          <w:kern w:val="0"/>
          <w:sz w:val="24"/>
          <w:szCs w:val="24"/>
          <w:rtl w:val="0"/>
          <w:lang w:val="zh-TW" w:eastAsia="zh-TW"/>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ascii="宋体" w:hAnsi="宋体"/>
          <w:kern w:val="0"/>
          <w:sz w:val="24"/>
          <w:szCs w:val="24"/>
          <w:rtl w:val="0"/>
          <w:lang w:val="en-US"/>
        </w:rPr>
        <w:t>3</w:t>
      </w:r>
      <w:r>
        <w:rPr>
          <w:rFonts w:hint="eastAsia" w:eastAsia="Arial Unicode MS"/>
          <w:kern w:val="0"/>
          <w:sz w:val="24"/>
          <w:szCs w:val="24"/>
          <w:rtl w:val="0"/>
          <w:lang w:val="zh-TW" w:eastAsia="zh-TW"/>
        </w:rPr>
        <w:t>、中标单位须以保密方式处理在编制本项目成果文件过程中自采购单位、采购单位工作人员或采购单位关联机构获得的相关信息、资料、数据等，或由采购单位在履行本合同过程中明确指明为秘密的任何信息</w:t>
      </w:r>
      <w:r>
        <w:rPr>
          <w:rFonts w:ascii="宋体" w:hAnsi="宋体"/>
          <w:kern w:val="0"/>
          <w:sz w:val="24"/>
          <w:szCs w:val="24"/>
          <w:rtl w:val="0"/>
          <w:lang w:val="en-US"/>
        </w:rPr>
        <w:t>,</w:t>
      </w:r>
      <w:r>
        <w:rPr>
          <w:rFonts w:hint="eastAsia" w:eastAsia="Arial Unicode MS"/>
          <w:kern w:val="0"/>
          <w:sz w:val="24"/>
          <w:szCs w:val="24"/>
          <w:rtl w:val="0"/>
          <w:lang w:val="zh-TW" w:eastAsia="zh-TW"/>
        </w:rPr>
        <w:t>以及中标单位因本项目工作所直接或间接取得、处理或接触的任何其他资料。未经采购单位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单位书面在先同意，中标单位不得向任何第三方透露与本项目有关的内容，或公开本项目任何中间成果或最终成果。</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ascii="宋体" w:hAnsi="宋体"/>
          <w:kern w:val="0"/>
          <w:sz w:val="24"/>
          <w:szCs w:val="24"/>
          <w:rtl w:val="0"/>
          <w:lang w:val="en-US"/>
        </w:rPr>
        <w:t>4</w:t>
      </w:r>
      <w:r>
        <w:rPr>
          <w:rFonts w:hint="eastAsia" w:eastAsia="Arial Unicode MS"/>
          <w:kern w:val="0"/>
          <w:sz w:val="24"/>
          <w:szCs w:val="24"/>
          <w:rtl w:val="0"/>
          <w:lang w:val="zh-TW" w:eastAsia="zh-TW"/>
        </w:rPr>
        <w:t>、中标单位实施项目的程序应符合国家安全、保密的有关规定和标准。</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ascii="宋体" w:hAnsi="宋体"/>
          <w:kern w:val="0"/>
          <w:sz w:val="24"/>
          <w:szCs w:val="24"/>
          <w:rtl w:val="0"/>
          <w:lang w:val="en-US"/>
        </w:rPr>
        <w:t>5</w:t>
      </w:r>
      <w:r>
        <w:rPr>
          <w:rFonts w:hint="eastAsia" w:eastAsia="Arial Unicode MS"/>
          <w:kern w:val="0"/>
          <w:sz w:val="24"/>
          <w:szCs w:val="24"/>
          <w:rtl w:val="0"/>
          <w:lang w:val="zh-TW" w:eastAsia="zh-TW"/>
        </w:rPr>
        <w:t>、上述保密义务不适用以下情况：</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hint="eastAsia" w:eastAsia="Arial Unicode MS"/>
          <w:kern w:val="0"/>
          <w:sz w:val="24"/>
          <w:szCs w:val="24"/>
          <w:rtl w:val="0"/>
          <w:lang w:val="zh-TW" w:eastAsia="zh-TW"/>
        </w:rPr>
        <w:t>（</w:t>
      </w:r>
      <w:r>
        <w:rPr>
          <w:rFonts w:ascii="宋体" w:hAnsi="宋体"/>
          <w:kern w:val="0"/>
          <w:sz w:val="24"/>
          <w:szCs w:val="24"/>
          <w:rtl w:val="0"/>
          <w:lang w:val="en-US"/>
        </w:rPr>
        <w:t>1</w:t>
      </w:r>
      <w:r>
        <w:rPr>
          <w:rFonts w:hint="eastAsia" w:eastAsia="Arial Unicode MS"/>
          <w:kern w:val="0"/>
          <w:sz w:val="24"/>
          <w:szCs w:val="24"/>
          <w:rtl w:val="0"/>
          <w:lang w:val="zh-TW" w:eastAsia="zh-TW"/>
        </w:rPr>
        <w:t>）获取的信息已被合法公开；</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hint="eastAsia" w:eastAsia="Arial Unicode MS"/>
          <w:kern w:val="0"/>
          <w:sz w:val="24"/>
          <w:szCs w:val="24"/>
          <w:rtl w:val="0"/>
          <w:lang w:val="zh-TW" w:eastAsia="zh-TW"/>
        </w:rPr>
        <w:t>（</w:t>
      </w:r>
      <w:r>
        <w:rPr>
          <w:rFonts w:ascii="宋体" w:hAnsi="宋体"/>
          <w:kern w:val="0"/>
          <w:sz w:val="24"/>
          <w:szCs w:val="24"/>
          <w:rtl w:val="0"/>
          <w:lang w:val="en-US"/>
        </w:rPr>
        <w:t>2</w:t>
      </w:r>
      <w:r>
        <w:rPr>
          <w:rFonts w:hint="eastAsia" w:eastAsia="Arial Unicode MS"/>
          <w:kern w:val="0"/>
          <w:sz w:val="24"/>
          <w:szCs w:val="24"/>
          <w:rtl w:val="0"/>
          <w:lang w:val="zh-TW" w:eastAsia="zh-TW"/>
        </w:rPr>
        <w:t>）获得信息拥有方书面许可并在该许可范围内披露；</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hint="eastAsia" w:eastAsia="Arial Unicode MS"/>
          <w:kern w:val="0"/>
          <w:sz w:val="24"/>
          <w:szCs w:val="24"/>
          <w:rtl w:val="0"/>
          <w:lang w:val="zh-TW" w:eastAsia="zh-TW"/>
        </w:rPr>
        <w:t>（</w:t>
      </w:r>
      <w:r>
        <w:rPr>
          <w:rFonts w:ascii="宋体" w:hAnsi="宋体"/>
          <w:kern w:val="0"/>
          <w:sz w:val="24"/>
          <w:szCs w:val="24"/>
          <w:rtl w:val="0"/>
          <w:lang w:val="en-US"/>
        </w:rPr>
        <w:t>3</w:t>
      </w:r>
      <w:r>
        <w:rPr>
          <w:rFonts w:hint="eastAsia" w:eastAsia="Arial Unicode MS"/>
          <w:kern w:val="0"/>
          <w:sz w:val="24"/>
          <w:szCs w:val="24"/>
          <w:rtl w:val="0"/>
          <w:lang w:val="zh-TW" w:eastAsia="zh-TW"/>
        </w:rPr>
        <w:t>）国家法律、法规规定的情形。</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ascii="宋体" w:hAnsi="宋体"/>
          <w:kern w:val="0"/>
          <w:sz w:val="24"/>
          <w:szCs w:val="24"/>
          <w:rtl w:val="0"/>
          <w:lang w:val="en-US"/>
        </w:rPr>
        <w:t>6</w:t>
      </w:r>
      <w:r>
        <w:rPr>
          <w:rFonts w:hint="eastAsia" w:eastAsia="Arial Unicode MS"/>
          <w:kern w:val="0"/>
          <w:sz w:val="24"/>
          <w:szCs w:val="24"/>
          <w:rtl w:val="0"/>
          <w:lang w:val="zh-TW" w:eastAsia="zh-TW"/>
        </w:rPr>
        <w:t>、如中标单位违反上述保密条款，采购单位有权解除本合同，中标单位应在合同解除通知发出之日起</w:t>
      </w:r>
      <w:r>
        <w:rPr>
          <w:rFonts w:ascii="宋体" w:hAnsi="宋体"/>
          <w:kern w:val="0"/>
          <w:sz w:val="24"/>
          <w:szCs w:val="24"/>
          <w:rtl w:val="0"/>
          <w:lang w:val="en-US"/>
        </w:rPr>
        <w:t>10</w:t>
      </w:r>
      <w:r>
        <w:rPr>
          <w:rFonts w:hint="eastAsia" w:eastAsia="Arial Unicode MS"/>
          <w:kern w:val="0"/>
          <w:sz w:val="24"/>
          <w:szCs w:val="24"/>
          <w:rtl w:val="0"/>
          <w:lang w:val="zh-TW" w:eastAsia="zh-TW"/>
        </w:rPr>
        <w:t>日内向采购单位支付本合同服务费总金额</w:t>
      </w:r>
      <w:r>
        <w:rPr>
          <w:rFonts w:ascii="宋体" w:hAnsi="宋体"/>
          <w:kern w:val="0"/>
          <w:sz w:val="24"/>
          <w:szCs w:val="24"/>
          <w:rtl w:val="0"/>
          <w:lang w:val="en-US"/>
        </w:rPr>
        <w:t>20%</w:t>
      </w:r>
      <w:r>
        <w:rPr>
          <w:rFonts w:hint="eastAsia" w:eastAsia="Arial Unicode MS"/>
          <w:kern w:val="0"/>
          <w:sz w:val="24"/>
          <w:szCs w:val="24"/>
          <w:rtl w:val="0"/>
          <w:lang w:val="zh-TW" w:eastAsia="zh-TW"/>
        </w:rPr>
        <w:t>的违约金，如果违约金无法弥补采购单位损失，采购单位保留要求中标单位赔偿全部损失的权利。</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ascii="宋体" w:hAnsi="宋体"/>
          <w:kern w:val="0"/>
          <w:sz w:val="24"/>
          <w:szCs w:val="24"/>
          <w:rtl w:val="0"/>
          <w:lang w:val="en-US"/>
        </w:rPr>
        <w:t>7</w:t>
      </w:r>
      <w:r>
        <w:rPr>
          <w:rFonts w:hint="eastAsia" w:eastAsia="Arial Unicode MS"/>
          <w:kern w:val="0"/>
          <w:sz w:val="24"/>
          <w:szCs w:val="24"/>
          <w:rtl w:val="0"/>
          <w:lang w:val="zh-TW" w:eastAsia="zh-TW"/>
        </w:rPr>
        <w:t>、本合同的保密义务包括，未经采购单位许可，中标单位不得就其可通过开发的软件系统能够获得的任何采购单位客户信息、数据以及商业秘密，与任何第三方开展任何形式的合作开发或者项目研究，或者向任何第三方出售该等数据、信息。</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ascii="宋体" w:hAnsi="宋体"/>
          <w:kern w:val="0"/>
          <w:sz w:val="24"/>
          <w:szCs w:val="24"/>
          <w:rtl w:val="0"/>
          <w:lang w:val="en-US"/>
        </w:rPr>
        <w:t>8</w:t>
      </w:r>
      <w:r>
        <w:rPr>
          <w:rFonts w:hint="eastAsia" w:eastAsia="Arial Unicode MS"/>
          <w:kern w:val="0"/>
          <w:sz w:val="24"/>
          <w:szCs w:val="24"/>
          <w:rtl w:val="0"/>
          <w:lang w:val="zh-TW" w:eastAsia="zh-TW"/>
        </w:rPr>
        <w:t>、无论本合同或本合同其他条款是否有效，本保密条款始终约束双方。国家秘密的保密期限由国家有关部门确定，工作秘密的保密期限由采购单位确定。</w:t>
      </w:r>
    </w:p>
    <w:p>
      <w:pPr>
        <w:framePr w:hRule="auto" w:wrap="auto" w:vAnchor="margin" w:hAnchor="text" w:yAlign="inline"/>
        <w:shd w:val="clear" w:color="auto" w:fill="FFFFFF"/>
        <w:spacing w:line="360" w:lineRule="auto"/>
        <w:ind w:firstLine="482"/>
        <w:rPr>
          <w:rFonts w:ascii="SimSong Bold" w:hAnsi="SimSong Bold" w:eastAsia="SimSong Bold" w:cs="SimSong Bold"/>
          <w:kern w:val="0"/>
          <w:sz w:val="24"/>
          <w:szCs w:val="24"/>
          <w:lang w:val="zh-TW" w:eastAsia="zh-TW"/>
        </w:rPr>
      </w:pPr>
      <w:r>
        <w:rPr>
          <w:rFonts w:hint="eastAsia" w:eastAsia="Arial Unicode MS"/>
          <w:kern w:val="0"/>
          <w:sz w:val="24"/>
          <w:szCs w:val="24"/>
          <w:rtl w:val="0"/>
          <w:lang w:val="zh-TW" w:eastAsia="zh-TW"/>
        </w:rPr>
        <w:t>（六）违约责任</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ascii="宋体" w:hAnsi="宋体"/>
          <w:kern w:val="0"/>
          <w:sz w:val="24"/>
          <w:szCs w:val="24"/>
          <w:rtl w:val="0"/>
          <w:lang w:val="en-US"/>
        </w:rPr>
        <w:t>1</w:t>
      </w:r>
      <w:r>
        <w:rPr>
          <w:rFonts w:hint="eastAsia" w:eastAsia="Arial Unicode MS"/>
          <w:kern w:val="0"/>
          <w:sz w:val="24"/>
          <w:szCs w:val="24"/>
          <w:rtl w:val="0"/>
          <w:lang w:val="zh-TW" w:eastAsia="zh-TW"/>
        </w:rPr>
        <w:t>、如因中标单位原因，中标单位未按照本合同约定的时间完成本项目各阶段工作，每延迟一日，采购单位有权在付款时扣除合同余款</w:t>
      </w:r>
      <w:r>
        <w:rPr>
          <w:rFonts w:ascii="宋体" w:hAnsi="宋体"/>
          <w:kern w:val="0"/>
          <w:sz w:val="24"/>
          <w:szCs w:val="24"/>
          <w:rtl w:val="0"/>
          <w:lang w:val="en-US"/>
        </w:rPr>
        <w:t>1</w:t>
      </w:r>
      <w:r>
        <w:rPr>
          <w:rFonts w:hint="default" w:ascii="宋体" w:hAnsi="宋体"/>
          <w:kern w:val="0"/>
          <w:sz w:val="24"/>
          <w:szCs w:val="24"/>
          <w:rtl w:val="0"/>
          <w:lang w:val="en-US"/>
        </w:rPr>
        <w:t>‰</w:t>
      </w:r>
      <w:r>
        <w:rPr>
          <w:rFonts w:hint="eastAsia" w:eastAsia="Arial Unicode MS"/>
          <w:kern w:val="0"/>
          <w:sz w:val="24"/>
          <w:szCs w:val="24"/>
          <w:rtl w:val="0"/>
          <w:lang w:val="zh-TW" w:eastAsia="zh-TW"/>
        </w:rPr>
        <w:t>的逾期违约金。如中标单位已完成阶段性成果且经采购单位验收合格的，中标单位有权要求采购单位支付该阶段成果的费用。</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ascii="宋体" w:hAnsi="宋体"/>
          <w:kern w:val="0"/>
          <w:sz w:val="24"/>
          <w:szCs w:val="24"/>
          <w:rtl w:val="0"/>
          <w:lang w:val="en-US"/>
        </w:rPr>
        <w:t>2</w:t>
      </w:r>
      <w:r>
        <w:rPr>
          <w:rFonts w:hint="eastAsia" w:eastAsia="Arial Unicode MS"/>
          <w:kern w:val="0"/>
          <w:sz w:val="24"/>
          <w:szCs w:val="24"/>
          <w:rtl w:val="0"/>
          <w:lang w:val="zh-TW" w:eastAsia="zh-TW"/>
        </w:rPr>
        <w:t>、如因中标单位原因，造成中标单位提供的成果或服务不符合本合同规定或者招标文件要求的，采购单位有权拒收，中标单位必须采取补救措施，费用由中标单位承担，如因此造成时间延误的，中标单位须按本合同的约定承担相应的违约责任。</w:t>
      </w:r>
    </w:p>
    <w:p>
      <w:pPr>
        <w:pStyle w:val="9"/>
        <w:framePr w:hRule="auto" w:wrap="auto" w:vAnchor="margin" w:hAnchor="text" w:yAlign="inline"/>
        <w:shd w:val="clear" w:color="auto" w:fill="FFFFFF"/>
        <w:spacing w:before="0" w:after="0" w:line="360" w:lineRule="auto"/>
        <w:jc w:val="center"/>
        <w:outlineLvl w:val="1"/>
        <w:rPr>
          <w:rFonts w:ascii="SimSong Bold" w:hAnsi="SimSong Bold" w:eastAsia="SimSong Bold" w:cs="SimSong Bold"/>
          <w:lang w:val="zh-TW" w:eastAsia="zh-TW"/>
        </w:rPr>
      </w:pPr>
      <w:r>
        <w:rPr>
          <w:rFonts w:hint="eastAsia" w:eastAsia="Arial Unicode MS"/>
          <w:rtl w:val="0"/>
          <w:lang w:val="zh-TW" w:eastAsia="zh-TW"/>
        </w:rPr>
        <w:t>三、其他要求</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ascii="宋体" w:hAnsi="宋体"/>
          <w:kern w:val="0"/>
          <w:sz w:val="24"/>
          <w:szCs w:val="24"/>
          <w:rtl w:val="0"/>
          <w:lang w:val="zh-TW" w:eastAsia="zh-TW"/>
        </w:rPr>
        <w:t>1</w:t>
      </w:r>
      <w:r>
        <w:rPr>
          <w:rFonts w:hint="eastAsia" w:eastAsia="Arial Unicode MS"/>
          <w:kern w:val="0"/>
          <w:sz w:val="24"/>
          <w:szCs w:val="24"/>
          <w:rtl w:val="0"/>
          <w:lang w:val="zh-TW" w:eastAsia="zh-TW"/>
        </w:rPr>
        <w:t>、中标单位不得将项目非法分包或转包给任何单位和个人。否则，采购单位有权即刻终止合同，并要求中标单位赔偿相应损失。</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ascii="宋体" w:hAnsi="宋体"/>
          <w:kern w:val="0"/>
          <w:sz w:val="24"/>
          <w:szCs w:val="24"/>
          <w:rtl w:val="0"/>
          <w:lang w:val="en-US"/>
        </w:rPr>
        <w:t>2</w:t>
      </w:r>
      <w:r>
        <w:rPr>
          <w:rFonts w:hint="eastAsia" w:eastAsia="Arial Unicode MS"/>
          <w:kern w:val="0"/>
          <w:sz w:val="24"/>
          <w:szCs w:val="24"/>
          <w:rtl w:val="0"/>
          <w:lang w:val="zh-TW" w:eastAsia="zh-TW"/>
        </w:rPr>
        <w:t>、人员要求：</w:t>
      </w:r>
    </w:p>
    <w:p>
      <w:pPr>
        <w:framePr w:hRule="auto" w:wrap="auto" w:vAnchor="margin" w:hAnchor="text" w:yAlign="inline"/>
        <w:shd w:val="clear" w:color="auto" w:fill="FFFFFF"/>
        <w:spacing w:line="360" w:lineRule="auto"/>
        <w:ind w:firstLine="480"/>
        <w:rPr>
          <w:rFonts w:ascii="宋体" w:hAnsi="宋体" w:eastAsia="宋体" w:cs="宋体"/>
          <w:kern w:val="0"/>
          <w:sz w:val="24"/>
          <w:szCs w:val="24"/>
        </w:rPr>
      </w:pPr>
      <w:r>
        <w:rPr>
          <w:rFonts w:hint="eastAsia" w:eastAsia="Arial Unicode MS"/>
          <w:kern w:val="0"/>
          <w:sz w:val="24"/>
          <w:szCs w:val="24"/>
          <w:rtl w:val="0"/>
          <w:lang w:val="zh-TW" w:eastAsia="zh-TW"/>
        </w:rPr>
        <w:t>在服务期限内，项目人员应相对稳定，更换现场人员，须经采购单位书面同意后方可更换。中标单位须指定</w:t>
      </w:r>
      <w:r>
        <w:rPr>
          <w:rFonts w:ascii="宋体" w:hAnsi="宋体"/>
          <w:kern w:val="0"/>
          <w:sz w:val="24"/>
          <w:szCs w:val="24"/>
          <w:rtl w:val="0"/>
          <w:lang w:val="en-US"/>
        </w:rPr>
        <w:t>2</w:t>
      </w:r>
      <w:r>
        <w:rPr>
          <w:rFonts w:hint="eastAsia" w:eastAsia="Arial Unicode MS"/>
          <w:kern w:val="0"/>
          <w:sz w:val="24"/>
          <w:szCs w:val="24"/>
          <w:rtl w:val="0"/>
          <w:lang w:val="zh-TW" w:eastAsia="zh-TW"/>
        </w:rPr>
        <w:t>名签收人，代表中标单位签收采购单位发出的任务书。签收人需持中标单位法人授权委托书报采购方备案，授权有效期与双方签订的框架合同期限一致。更换授权签收人须提前</w:t>
      </w:r>
      <w:r>
        <w:rPr>
          <w:rFonts w:ascii="宋体" w:hAnsi="宋体"/>
          <w:kern w:val="0"/>
          <w:sz w:val="24"/>
          <w:szCs w:val="24"/>
          <w:rtl w:val="0"/>
          <w:lang w:val="en-US"/>
        </w:rPr>
        <w:t>30</w:t>
      </w:r>
      <w:r>
        <w:rPr>
          <w:rFonts w:hint="eastAsia" w:eastAsia="Arial Unicode MS"/>
          <w:kern w:val="0"/>
          <w:sz w:val="24"/>
          <w:szCs w:val="24"/>
          <w:rtl w:val="0"/>
          <w:lang w:val="zh-TW" w:eastAsia="zh-TW"/>
        </w:rPr>
        <w:t>个工作日向采购单位提出书面申请。</w:t>
      </w:r>
    </w:p>
    <w:p>
      <w:pPr>
        <w:pStyle w:val="3"/>
        <w:framePr w:hRule="auto" w:wrap="auto" w:vAnchor="margin" w:hAnchor="text" w:yAlign="inline"/>
        <w:shd w:val="clear" w:color="auto" w:fill="FFFFFF"/>
      </w:pPr>
    </w:p>
    <w:p>
      <w:pPr>
        <w:framePr w:hRule="auto" w:wrap="auto" w:vAnchor="margin" w:hAnchor="text" w:yAlign="inline"/>
        <w:shd w:val="clear" w:color="auto" w:fill="FFFFFF"/>
        <w:spacing w:line="360" w:lineRule="auto"/>
        <w:rPr>
          <w:rFonts w:ascii="宋体" w:hAnsi="宋体" w:eastAsia="宋体" w:cs="宋体"/>
          <w:sz w:val="24"/>
          <w:szCs w:val="24"/>
        </w:rPr>
      </w:pPr>
    </w:p>
    <w:p>
      <w:pPr>
        <w:framePr w:hRule="auto" w:wrap="auto" w:vAnchor="margin" w:hAnchor="text" w:yAlign="inline"/>
        <w:shd w:val="clear" w:color="auto" w:fill="FFFFFF"/>
        <w:spacing w:line="360" w:lineRule="auto"/>
        <w:jc w:val="center"/>
        <w:outlineLvl w:val="0"/>
      </w:pPr>
      <w:r>
        <w:rPr>
          <w:rFonts w:ascii="宋体" w:hAnsi="宋体" w:eastAsia="宋体" w:cs="宋体"/>
          <w:sz w:val="24"/>
          <w:szCs w:val="24"/>
        </w:rPr>
        <w:br w:type="page"/>
      </w:r>
    </w:p>
    <w:p>
      <w:pPr>
        <w:framePr w:hRule="auto" w:wrap="auto" w:vAnchor="margin" w:hAnchor="text" w:yAlign="inline"/>
        <w:shd w:val="clear" w:color="auto" w:fill="FFFFFF"/>
        <w:spacing w:line="360" w:lineRule="auto"/>
        <w:jc w:val="center"/>
        <w:outlineLvl w:val="0"/>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第六章 投标文件初审及招标项目评分表</w:t>
      </w:r>
    </w:p>
    <w:p>
      <w:pPr>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p>
    <w:p>
      <w:pPr>
        <w:framePr w:hRule="auto" w:wrap="auto" w:vAnchor="margin" w:hAnchor="text" w:yAlign="inline"/>
        <w:shd w:val="clear" w:color="auto" w:fill="FFFFFF"/>
        <w:spacing w:line="360" w:lineRule="auto"/>
        <w:jc w:val="center"/>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投标文件初审表（不可偏离条款）</w:t>
      </w:r>
    </w:p>
    <w:p>
      <w:pPr>
        <w:framePr w:hRule="auto" w:wrap="auto" w:vAnchor="margin" w:hAnchor="text" w:yAlign="inline"/>
        <w:shd w:val="clear" w:color="auto" w:fill="FFFFFF"/>
        <w:spacing w:line="360" w:lineRule="auto"/>
        <w:jc w:val="center"/>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（凡有下列情形之一的，投标文件无效，投标作废标处理）</w:t>
      </w:r>
    </w:p>
    <w:tbl>
      <w:tblPr>
        <w:tblStyle w:val="11"/>
        <w:tblW w:w="868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731"/>
        <w:gridCol w:w="795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250" w:hRule="atLeast"/>
          <w:jc w:val="center"/>
        </w:trPr>
        <w:tc>
          <w:tcPr>
            <w:tcW w:w="8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hRule="auto" w:wrap="auto" w:vAnchor="margin" w:hAnchor="text" w:yAlign="inline"/>
              <w:shd w:val="clear" w:color="auto" w:fill="FFFFFF"/>
              <w:spacing w:line="360" w:lineRule="auto"/>
              <w:jc w:val="center"/>
            </w:pPr>
            <w:r>
              <w:rPr>
                <w:rFonts w:hint="eastAsia" w:eastAsia="Arial Unicode MS"/>
                <w:sz w:val="24"/>
                <w:szCs w:val="24"/>
                <w:shd w:val="clear" w:color="auto" w:fill="auto"/>
                <w:rtl w:val="0"/>
                <w:lang w:val="zh-TW" w:eastAsia="zh-TW"/>
              </w:rPr>
              <w:t>资格性检查表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hRule="auto" w:wrap="auto" w:vAnchor="margin" w:hAnchor="text" w:yAlign="inline"/>
              <w:shd w:val="clear" w:color="auto" w:fill="FFFFFF"/>
              <w:spacing w:line="360" w:lineRule="auto"/>
            </w:pPr>
            <w:r>
              <w:rPr>
                <w:rFonts w:ascii="宋体" w:hAnsi="宋体"/>
                <w:sz w:val="24"/>
                <w:szCs w:val="24"/>
                <w:shd w:val="clear" w:color="auto" w:fill="auto"/>
                <w:rtl w:val="0"/>
                <w:lang w:val="en-US"/>
              </w:rPr>
              <w:t>1</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hRule="auto" w:wrap="auto" w:vAnchor="margin" w:hAnchor="text" w:yAlign="inline"/>
              <w:shd w:val="clear" w:color="auto" w:fill="FFFFFF"/>
              <w:spacing w:line="360" w:lineRule="auto"/>
            </w:pPr>
            <w:r>
              <w:rPr>
                <w:rFonts w:hint="eastAsia" w:eastAsia="Arial Unicode MS"/>
                <w:sz w:val="24"/>
                <w:szCs w:val="24"/>
                <w:shd w:val="clear" w:color="auto" w:fill="auto"/>
                <w:rtl w:val="0"/>
                <w:lang w:val="zh-TW" w:eastAsia="zh-TW"/>
              </w:rPr>
              <w:t>投标</w:t>
            </w:r>
            <w:r>
              <w:rPr>
                <w:rFonts w:hint="eastAsia" w:eastAsia="Arial Unicode MS"/>
                <w:kern w:val="0"/>
                <w:sz w:val="24"/>
                <w:szCs w:val="24"/>
                <w:shd w:val="clear" w:color="auto" w:fill="auto"/>
                <w:rtl w:val="0"/>
                <w:lang w:val="zh-TW" w:eastAsia="zh-TW"/>
              </w:rPr>
              <w:t>单位</w:t>
            </w:r>
            <w:r>
              <w:rPr>
                <w:rFonts w:hint="eastAsia" w:eastAsia="Arial Unicode MS"/>
                <w:sz w:val="24"/>
                <w:szCs w:val="24"/>
                <w:shd w:val="clear" w:color="auto" w:fill="auto"/>
                <w:rtl w:val="0"/>
                <w:lang w:val="zh-TW" w:eastAsia="zh-TW"/>
              </w:rPr>
              <w:t>不具备招标文件所列的资格要求，或未提交相应的资格证明资料（详见招标公告 投标</w:t>
            </w:r>
            <w:r>
              <w:rPr>
                <w:rFonts w:hint="eastAsia" w:eastAsia="Arial Unicode MS"/>
                <w:kern w:val="0"/>
                <w:sz w:val="24"/>
                <w:szCs w:val="24"/>
                <w:shd w:val="clear" w:color="auto" w:fill="auto"/>
                <w:rtl w:val="0"/>
                <w:lang w:val="zh-TW" w:eastAsia="zh-TW"/>
              </w:rPr>
              <w:t>单位</w:t>
            </w:r>
            <w:r>
              <w:rPr>
                <w:rFonts w:hint="eastAsia" w:eastAsia="Arial Unicode MS"/>
                <w:sz w:val="24"/>
                <w:szCs w:val="24"/>
                <w:shd w:val="clear" w:color="auto" w:fill="auto"/>
                <w:rtl w:val="0"/>
                <w:lang w:val="zh-TW" w:eastAsia="zh-TW"/>
              </w:rPr>
              <w:t>资格要求）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50" w:hRule="atLeast"/>
          <w:jc w:val="center"/>
        </w:trPr>
        <w:tc>
          <w:tcPr>
            <w:tcW w:w="8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hRule="auto" w:wrap="auto" w:vAnchor="margin" w:hAnchor="text" w:yAlign="inline"/>
              <w:shd w:val="clear" w:color="auto" w:fill="FFFFFF"/>
              <w:spacing w:line="360" w:lineRule="auto"/>
              <w:jc w:val="center"/>
            </w:pPr>
            <w:r>
              <w:rPr>
                <w:rFonts w:hint="eastAsia" w:eastAsia="Arial Unicode MS"/>
                <w:sz w:val="24"/>
                <w:szCs w:val="24"/>
                <w:shd w:val="clear" w:color="auto" w:fill="auto"/>
                <w:rtl w:val="0"/>
                <w:lang w:val="zh-TW" w:eastAsia="zh-TW"/>
              </w:rPr>
              <w:t>符合性检查表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5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hRule="auto" w:wrap="auto" w:vAnchor="margin" w:hAnchor="text" w:yAlign="inline"/>
              <w:shd w:val="clear" w:color="auto" w:fill="FFFFFF"/>
              <w:spacing w:line="360" w:lineRule="auto"/>
            </w:pPr>
            <w:r>
              <w:rPr>
                <w:rFonts w:ascii="宋体" w:hAnsi="宋体"/>
                <w:sz w:val="24"/>
                <w:szCs w:val="24"/>
                <w:shd w:val="clear" w:color="auto" w:fill="auto"/>
                <w:rtl w:val="0"/>
                <w:lang w:val="en-US"/>
              </w:rPr>
              <w:t>2</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pPr>
            <w:r>
              <w:rPr>
                <w:rFonts w:hint="eastAsia" w:eastAsia="Arial Unicode MS"/>
                <w:sz w:val="24"/>
                <w:szCs w:val="24"/>
                <w:shd w:val="clear" w:color="auto" w:fill="auto"/>
                <w:rtl w:val="0"/>
                <w:lang w:val="zh-TW" w:eastAsia="zh-TW"/>
              </w:rPr>
              <w:t>将一个包中的内容拆开投标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5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hRule="auto" w:wrap="auto" w:vAnchor="margin" w:hAnchor="text" w:yAlign="inline"/>
              <w:shd w:val="clear" w:color="auto" w:fill="FFFFFF"/>
              <w:spacing w:line="360" w:lineRule="auto"/>
            </w:pPr>
            <w:r>
              <w:rPr>
                <w:rFonts w:ascii="宋体" w:hAnsi="宋体"/>
                <w:sz w:val="24"/>
                <w:szCs w:val="24"/>
                <w:shd w:val="clear" w:color="auto" w:fill="auto"/>
                <w:rtl w:val="0"/>
                <w:lang w:val="en-US"/>
              </w:rPr>
              <w:t>3</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pPr>
            <w:r>
              <w:rPr>
                <w:rFonts w:hint="eastAsia" w:eastAsia="Arial Unicode MS"/>
                <w:sz w:val="24"/>
                <w:szCs w:val="24"/>
                <w:shd w:val="clear" w:color="auto" w:fill="auto"/>
                <w:rtl w:val="0"/>
                <w:lang w:val="zh-TW" w:eastAsia="zh-TW"/>
              </w:rPr>
              <w:t>投标文件及开标一览表未按规定密封、签字、盖章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5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hRule="auto" w:wrap="auto" w:vAnchor="margin" w:hAnchor="text" w:yAlign="inline"/>
              <w:shd w:val="clear" w:color="auto" w:fill="FFFFFF"/>
              <w:spacing w:line="360" w:lineRule="auto"/>
            </w:pPr>
            <w:r>
              <w:rPr>
                <w:rFonts w:ascii="宋体" w:hAnsi="宋体"/>
                <w:sz w:val="24"/>
                <w:szCs w:val="24"/>
                <w:shd w:val="clear" w:color="auto" w:fill="auto"/>
                <w:rtl w:val="0"/>
                <w:lang w:val="en-US"/>
              </w:rPr>
              <w:t>4</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pPr>
            <w:r>
              <w:rPr>
                <w:rFonts w:hint="eastAsia" w:eastAsia="Arial Unicode MS"/>
                <w:sz w:val="24"/>
                <w:szCs w:val="24"/>
                <w:shd w:val="clear" w:color="auto" w:fill="auto"/>
                <w:rtl w:val="0"/>
                <w:lang w:val="zh-TW" w:eastAsia="zh-TW"/>
              </w:rPr>
              <w:t>未提供法定代表人</w:t>
            </w:r>
            <w:r>
              <w:rPr>
                <w:rFonts w:ascii="宋体" w:hAnsi="宋体"/>
                <w:sz w:val="24"/>
                <w:szCs w:val="24"/>
                <w:shd w:val="clear" w:color="auto" w:fill="auto"/>
                <w:rtl w:val="0"/>
                <w:lang w:val="en-US"/>
              </w:rPr>
              <w:t>/</w:t>
            </w:r>
            <w:r>
              <w:rPr>
                <w:rFonts w:hint="eastAsia" w:eastAsia="Arial Unicode MS"/>
                <w:sz w:val="24"/>
                <w:szCs w:val="24"/>
                <w:shd w:val="clear" w:color="auto" w:fill="auto"/>
                <w:rtl w:val="0"/>
                <w:lang w:val="zh-TW" w:eastAsia="zh-TW"/>
              </w:rPr>
              <w:t>负责人证明书、法定代表人</w:t>
            </w:r>
            <w:r>
              <w:rPr>
                <w:rFonts w:ascii="宋体" w:hAnsi="宋体"/>
                <w:sz w:val="24"/>
                <w:szCs w:val="24"/>
                <w:shd w:val="clear" w:color="auto" w:fill="auto"/>
                <w:rtl w:val="0"/>
                <w:lang w:val="en-US"/>
              </w:rPr>
              <w:t>/</w:t>
            </w:r>
            <w:r>
              <w:rPr>
                <w:rFonts w:hint="eastAsia" w:eastAsia="Arial Unicode MS"/>
                <w:sz w:val="24"/>
                <w:szCs w:val="24"/>
                <w:shd w:val="clear" w:color="auto" w:fill="auto"/>
                <w:rtl w:val="0"/>
                <w:lang w:val="zh-TW" w:eastAsia="zh-TW"/>
              </w:rPr>
              <w:t>负责人授权委托书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hRule="auto" w:wrap="auto" w:vAnchor="margin" w:hAnchor="text" w:yAlign="inline"/>
              <w:shd w:val="clear" w:color="auto" w:fill="FFFFFF"/>
              <w:spacing w:line="360" w:lineRule="auto"/>
            </w:pPr>
            <w:r>
              <w:rPr>
                <w:rFonts w:ascii="宋体" w:hAnsi="宋体"/>
                <w:sz w:val="24"/>
                <w:szCs w:val="24"/>
                <w:shd w:val="clear" w:color="auto" w:fill="auto"/>
                <w:rtl w:val="0"/>
                <w:lang w:val="en-US"/>
              </w:rPr>
              <w:t>5</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pPr>
            <w:r>
              <w:rPr>
                <w:rFonts w:hint="eastAsia" w:eastAsia="Arial Unicode MS"/>
                <w:sz w:val="24"/>
                <w:szCs w:val="24"/>
                <w:shd w:val="clear" w:color="auto" w:fill="auto"/>
                <w:rtl w:val="0"/>
                <w:lang w:val="zh-TW" w:eastAsia="zh-TW"/>
              </w:rPr>
              <w:t>招标文件未规定允许有替代方案时，对同一项目投标时，同时提供两套或两套以上的投标方案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5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hRule="auto" w:wrap="auto" w:vAnchor="margin" w:hAnchor="text" w:yAlign="inline"/>
              <w:shd w:val="clear" w:color="auto" w:fill="FFFFFF"/>
              <w:spacing w:line="360" w:lineRule="auto"/>
            </w:pPr>
            <w:r>
              <w:rPr>
                <w:rFonts w:ascii="宋体" w:hAnsi="宋体"/>
                <w:sz w:val="24"/>
                <w:szCs w:val="24"/>
                <w:shd w:val="clear" w:color="auto" w:fill="auto"/>
                <w:rtl w:val="0"/>
                <w:lang w:val="en-US"/>
              </w:rPr>
              <w:t>6</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pPr>
            <w:r>
              <w:rPr>
                <w:rFonts w:hint="eastAsia" w:eastAsia="Arial Unicode MS"/>
                <w:sz w:val="24"/>
                <w:szCs w:val="24"/>
                <w:shd w:val="clear" w:color="auto" w:fill="auto"/>
                <w:rtl w:val="0"/>
                <w:lang w:val="zh-TW" w:eastAsia="zh-TW"/>
              </w:rPr>
              <w:t>投标总价高于财政预算限额或投标报价有严重缺漏项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5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hRule="auto" w:wrap="auto" w:vAnchor="margin" w:hAnchor="text" w:yAlign="inline"/>
              <w:shd w:val="clear" w:color="auto" w:fill="FFFFFF"/>
              <w:spacing w:line="360" w:lineRule="auto"/>
            </w:pPr>
            <w:r>
              <w:rPr>
                <w:rFonts w:ascii="宋体" w:hAnsi="宋体"/>
                <w:sz w:val="24"/>
                <w:szCs w:val="24"/>
                <w:shd w:val="clear" w:color="auto" w:fill="auto"/>
                <w:rtl w:val="0"/>
                <w:lang w:val="en-US"/>
              </w:rPr>
              <w:t>7</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pPr>
            <w:r>
              <w:rPr>
                <w:rFonts w:hint="eastAsia" w:eastAsia="Arial Unicode MS"/>
                <w:sz w:val="24"/>
                <w:szCs w:val="24"/>
                <w:shd w:val="clear" w:color="auto" w:fill="auto"/>
                <w:rtl w:val="0"/>
                <w:lang w:val="zh-TW" w:eastAsia="zh-TW"/>
              </w:rPr>
              <w:t>同一项目出现两个及以上报价，按规定又无法确定哪个是有效报价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5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hRule="auto" w:wrap="auto" w:vAnchor="margin" w:hAnchor="text" w:yAlign="inline"/>
              <w:shd w:val="clear" w:color="auto" w:fill="FFFFFF"/>
              <w:spacing w:line="360" w:lineRule="auto"/>
            </w:pPr>
            <w:r>
              <w:rPr>
                <w:rFonts w:ascii="宋体" w:hAnsi="宋体"/>
                <w:sz w:val="24"/>
                <w:szCs w:val="24"/>
                <w:shd w:val="clear" w:color="auto" w:fill="auto"/>
                <w:rtl w:val="0"/>
                <w:lang w:val="en-US"/>
              </w:rPr>
              <w:t>8</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pPr>
            <w:r>
              <w:rPr>
                <w:rFonts w:hint="eastAsia" w:eastAsia="Arial Unicode MS"/>
                <w:sz w:val="24"/>
                <w:szCs w:val="24"/>
                <w:shd w:val="clear" w:color="auto" w:fill="auto"/>
                <w:rtl w:val="0"/>
                <w:lang w:val="zh-TW" w:eastAsia="zh-TW"/>
              </w:rPr>
              <w:t>投标文件载明的招标项目完成或服务期限不满足招标文件规定的</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hRule="auto" w:wrap="auto" w:vAnchor="margin" w:hAnchor="text" w:yAlign="inline"/>
              <w:shd w:val="clear" w:color="auto" w:fill="FFFFFF"/>
              <w:spacing w:line="360" w:lineRule="auto"/>
            </w:pPr>
            <w:r>
              <w:rPr>
                <w:rFonts w:ascii="宋体" w:hAnsi="宋体"/>
                <w:sz w:val="24"/>
                <w:szCs w:val="24"/>
                <w:shd w:val="clear" w:color="auto" w:fill="auto"/>
                <w:rtl w:val="0"/>
                <w:lang w:val="en-US"/>
              </w:rPr>
              <w:t>9</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pPr>
            <w:r>
              <w:rPr>
                <w:rFonts w:hint="eastAsia" w:eastAsia="Arial Unicode MS"/>
                <w:sz w:val="24"/>
                <w:szCs w:val="24"/>
                <w:shd w:val="clear" w:color="auto" w:fill="auto"/>
                <w:rtl w:val="0"/>
                <w:lang w:val="zh-TW" w:eastAsia="zh-TW"/>
              </w:rPr>
              <w:t>所投货物或工程或服务在质量、技术、方案等方面没有实质性满足招标文件要求（是否实质性满足招标文件要求，由评标委员会来做出评判）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5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hRule="auto" w:wrap="auto" w:vAnchor="margin" w:hAnchor="text" w:yAlign="inline"/>
              <w:shd w:val="clear" w:color="auto" w:fill="FFFFFF"/>
              <w:spacing w:line="360" w:lineRule="auto"/>
            </w:pPr>
            <w:r>
              <w:rPr>
                <w:rFonts w:ascii="宋体" w:hAnsi="宋体"/>
                <w:sz w:val="24"/>
                <w:szCs w:val="24"/>
                <w:shd w:val="clear" w:color="auto" w:fill="auto"/>
                <w:rtl w:val="0"/>
                <w:lang w:val="en-US"/>
              </w:rPr>
              <w:t>10</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pPr>
            <w:r>
              <w:rPr>
                <w:rFonts w:hint="eastAsia" w:eastAsia="Arial Unicode MS"/>
                <w:sz w:val="24"/>
                <w:szCs w:val="24"/>
                <w:shd w:val="clear" w:color="auto" w:fill="auto"/>
                <w:rtl w:val="0"/>
                <w:lang w:val="zh-TW" w:eastAsia="zh-TW"/>
              </w:rPr>
              <w:t>《用户需求响应表》未按要求填写，经评审委员会认定存在不明或不实的</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5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hRule="auto" w:wrap="auto" w:vAnchor="margin" w:hAnchor="text" w:yAlign="inline"/>
              <w:shd w:val="clear" w:color="auto" w:fill="FFFFFF"/>
              <w:spacing w:line="360" w:lineRule="auto"/>
            </w:pPr>
            <w:r>
              <w:rPr>
                <w:rFonts w:ascii="宋体" w:hAnsi="宋体"/>
                <w:sz w:val="24"/>
                <w:szCs w:val="24"/>
                <w:shd w:val="clear" w:color="auto" w:fill="auto"/>
                <w:rtl w:val="0"/>
                <w:lang w:val="en-US"/>
              </w:rPr>
              <w:t>11</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pPr>
            <w:r>
              <w:rPr>
                <w:rFonts w:hint="eastAsia" w:eastAsia="Arial Unicode MS"/>
                <w:sz w:val="24"/>
                <w:szCs w:val="24"/>
                <w:shd w:val="clear" w:color="auto" w:fill="auto"/>
                <w:rtl w:val="0"/>
                <w:lang w:val="zh-TW" w:eastAsia="zh-TW"/>
              </w:rPr>
              <w:t>法律、法规规定的其他情形</w:t>
            </w:r>
          </w:p>
        </w:tc>
      </w:tr>
    </w:tbl>
    <w:p>
      <w:pPr>
        <w:framePr w:hRule="auto" w:wrap="auto" w:vAnchor="margin" w:hAnchor="text" w:yAlign="inline"/>
        <w:jc w:val="center"/>
        <w:rPr>
          <w:rFonts w:ascii="SimSong Bold" w:hAnsi="SimSong Bold" w:eastAsia="SimSong Bold" w:cs="SimSong Bold"/>
          <w:sz w:val="24"/>
          <w:szCs w:val="24"/>
          <w:lang w:val="zh-TW" w:eastAsia="zh-TW"/>
        </w:rPr>
      </w:pPr>
    </w:p>
    <w:p>
      <w:pPr>
        <w:framePr w:hRule="auto" w:wrap="auto" w:vAnchor="margin" w:hAnchor="text" w:yAlign="inline"/>
        <w:shd w:val="clear" w:color="auto" w:fill="FFFFFF"/>
        <w:spacing w:line="360" w:lineRule="auto"/>
        <w:rPr>
          <w:rFonts w:ascii="宋体" w:hAnsi="宋体" w:eastAsia="宋体" w:cs="宋体"/>
          <w:sz w:val="24"/>
          <w:szCs w:val="24"/>
        </w:rPr>
      </w:pPr>
    </w:p>
    <w:p>
      <w:pPr>
        <w:framePr w:hRule="auto" w:wrap="auto" w:vAnchor="margin" w:hAnchor="text" w:yAlign="inline"/>
        <w:shd w:val="clear" w:color="auto" w:fill="FFFFFF"/>
        <w:spacing w:line="360" w:lineRule="auto"/>
        <w:jc w:val="center"/>
      </w:pPr>
      <w:r>
        <w:rPr>
          <w:rFonts w:ascii="SimSong Bold" w:hAnsi="SimSong Bold" w:eastAsia="SimSong Bold" w:cs="SimSong Bold"/>
          <w:sz w:val="24"/>
          <w:szCs w:val="24"/>
        </w:rPr>
        <w:br w:type="page"/>
      </w:r>
    </w:p>
    <w:p>
      <w:pPr>
        <w:framePr w:hRule="auto" w:wrap="auto" w:vAnchor="margin" w:hAnchor="text" w:yAlign="inline"/>
        <w:shd w:val="clear" w:color="auto" w:fill="FFFFFF"/>
        <w:spacing w:line="360" w:lineRule="auto"/>
        <w:jc w:val="center"/>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招标项目评分表</w:t>
      </w:r>
    </w:p>
    <w:tbl>
      <w:tblPr>
        <w:tblStyle w:val="11"/>
        <w:tblW w:w="970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713"/>
        <w:gridCol w:w="791"/>
        <w:gridCol w:w="5836"/>
        <w:gridCol w:w="682"/>
        <w:gridCol w:w="873"/>
        <w:gridCol w:w="80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230"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一、价格部分（</w:t>
            </w:r>
            <w:r>
              <w:rPr>
                <w:rFonts w:ascii="SimSong Bold" w:hAnsi="SimSong Bold"/>
                <w:kern w:val="0"/>
                <w:sz w:val="22"/>
                <w:szCs w:val="22"/>
                <w:shd w:val="clear" w:color="auto" w:fill="auto"/>
                <w:rtl w:val="0"/>
                <w:lang w:val="en-US"/>
              </w:rPr>
              <w:t>10</w:t>
            </w:r>
            <w:r>
              <w:rPr>
                <w:rFonts w:hint="eastAsia" w:eastAsia="Arial Unicode MS"/>
                <w:kern w:val="0"/>
                <w:sz w:val="22"/>
                <w:szCs w:val="22"/>
                <w:shd w:val="clear" w:color="auto" w:fill="auto"/>
                <w:rtl w:val="0"/>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5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序号</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内容</w:t>
            </w:r>
          </w:p>
        </w:tc>
        <w:tc>
          <w:tcPr>
            <w:tcW w:w="5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评分规则</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sz w:val="22"/>
                <w:szCs w:val="22"/>
                <w:shd w:val="clear" w:color="auto" w:fill="auto"/>
                <w:rtl w:val="0"/>
                <w:lang w:val="zh-TW" w:eastAsia="zh-TW"/>
              </w:rPr>
              <w:t>分值</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评分方式</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得分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8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ascii="宋体" w:hAnsi="宋体"/>
                <w:kern w:val="0"/>
                <w:sz w:val="22"/>
                <w:szCs w:val="22"/>
                <w:shd w:val="clear" w:color="auto" w:fill="auto"/>
                <w:rtl w:val="0"/>
                <w:lang w:val="en-US"/>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投标报价</w:t>
            </w:r>
          </w:p>
        </w:tc>
        <w:tc>
          <w:tcPr>
            <w:tcW w:w="5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left"/>
              <w:rPr>
                <w:shd w:val="clear" w:color="auto" w:fill="auto"/>
              </w:rPr>
            </w:pPr>
            <w:r>
              <w:rPr>
                <w:rFonts w:hint="eastAsia" w:eastAsia="Arial Unicode MS"/>
                <w:shd w:val="clear" w:color="auto" w:fill="auto"/>
                <w:rtl w:val="0"/>
                <w:lang w:val="zh-TW" w:eastAsia="zh-TW"/>
              </w:rPr>
              <w:t>价格分计算方法：满足招标文件要求且投标价格最低的投标报价为评标基准价，其价格分为满分。其他投标人的价格分统一按照下列公式计算：</w:t>
            </w:r>
          </w:p>
          <w:p>
            <w:pPr>
              <w:framePr w:hRule="auto" w:wrap="auto" w:vAnchor="margin" w:hAnchor="text" w:yAlign="inline"/>
              <w:widowControl/>
              <w:shd w:val="clear" w:color="auto" w:fill="FFFFFF"/>
              <w:bidi w:val="0"/>
              <w:ind w:left="0" w:right="0" w:firstLine="0"/>
              <w:jc w:val="left"/>
              <w:rPr>
                <w:shd w:val="clear" w:color="auto" w:fill="auto"/>
                <w:rtl w:val="0"/>
              </w:rPr>
            </w:pPr>
            <w:r>
              <w:rPr>
                <w:rFonts w:hint="eastAsia" w:eastAsia="Arial Unicode MS"/>
                <w:shd w:val="clear" w:color="auto" w:fill="auto"/>
                <w:rtl w:val="0"/>
                <w:lang w:val="zh-TW" w:eastAsia="zh-TW"/>
              </w:rPr>
              <w:t>投标报价得分</w:t>
            </w:r>
            <w:r>
              <w:rPr>
                <w:rFonts w:ascii="Times New Roman" w:hAnsi="Times New Roman"/>
                <w:shd w:val="clear" w:color="auto" w:fill="auto"/>
                <w:rtl w:val="0"/>
                <w:lang w:val="en-US"/>
              </w:rPr>
              <w:t>=(</w:t>
            </w:r>
            <w:r>
              <w:rPr>
                <w:rFonts w:hint="eastAsia" w:eastAsia="Arial Unicode MS"/>
                <w:shd w:val="clear" w:color="auto" w:fill="auto"/>
                <w:rtl w:val="0"/>
                <w:lang w:val="zh-TW" w:eastAsia="zh-TW"/>
              </w:rPr>
              <w:t>评标基准价／投标报价</w:t>
            </w:r>
            <w:r>
              <w:rPr>
                <w:rFonts w:ascii="Times New Roman" w:hAnsi="Times New Roman"/>
                <w:shd w:val="clear" w:color="auto" w:fill="auto"/>
                <w:rtl w:val="0"/>
                <w:lang w:val="en-US"/>
              </w:rPr>
              <w:t>)</w:t>
            </w:r>
            <w:r>
              <w:rPr>
                <w:rFonts w:hint="default" w:ascii="Times New Roman" w:hAnsi="Times New Roman"/>
                <w:shd w:val="clear" w:color="auto" w:fill="auto"/>
                <w:rtl w:val="0"/>
                <w:lang w:val="en-US"/>
              </w:rPr>
              <w:t>×</w:t>
            </w:r>
            <w:r>
              <w:rPr>
                <w:rFonts w:ascii="Times New Roman" w:hAnsi="Times New Roman"/>
                <w:shd w:val="clear" w:color="auto" w:fill="auto"/>
                <w:rtl w:val="0"/>
                <w:lang w:val="en-US"/>
              </w:rPr>
              <w:t>10</w:t>
            </w:r>
          </w:p>
          <w:p>
            <w:pPr>
              <w:framePr w:hRule="auto" w:wrap="auto" w:vAnchor="margin" w:hAnchor="text" w:yAlign="inline"/>
              <w:widowControl/>
              <w:shd w:val="clear" w:color="auto" w:fill="FFFFFF"/>
              <w:bidi w:val="0"/>
              <w:ind w:left="0" w:right="0" w:firstLine="0"/>
              <w:jc w:val="left"/>
              <w:rPr>
                <w:shd w:val="clear" w:color="auto" w:fill="auto"/>
                <w:rtl w:val="0"/>
              </w:rPr>
            </w:pPr>
            <w:r>
              <w:rPr>
                <w:rFonts w:hint="eastAsia" w:eastAsia="Arial Unicode MS"/>
                <w:shd w:val="clear" w:color="auto" w:fill="auto"/>
                <w:rtl w:val="0"/>
                <w:lang w:val="zh-TW" w:eastAsia="zh-TW"/>
              </w:rPr>
              <w:t>备注：</w:t>
            </w:r>
            <w:r>
              <w:rPr>
                <w:rFonts w:ascii="Times New Roman" w:hAnsi="Times New Roman"/>
                <w:shd w:val="clear" w:color="auto" w:fill="auto"/>
                <w:rtl w:val="0"/>
                <w:lang w:val="en-US"/>
              </w:rPr>
              <w:t>1</w:t>
            </w:r>
            <w:r>
              <w:rPr>
                <w:rFonts w:hint="eastAsia" w:eastAsia="Arial Unicode MS"/>
                <w:shd w:val="clear" w:color="auto" w:fill="auto"/>
                <w:rtl w:val="0"/>
                <w:lang w:val="zh-TW" w:eastAsia="zh-TW"/>
              </w:rPr>
              <w:t>、因落实政府采购政策进行价格调整的，以调整后的价格计算评标基准价和投标报价。根财库〔</w:t>
            </w:r>
            <w:r>
              <w:rPr>
                <w:rFonts w:ascii="Times New Roman" w:hAnsi="Times New Roman"/>
                <w:shd w:val="clear" w:color="auto" w:fill="auto"/>
                <w:rtl w:val="0"/>
                <w:lang w:val="en-US"/>
              </w:rPr>
              <w:t>2020</w:t>
            </w:r>
            <w:r>
              <w:rPr>
                <w:rFonts w:hint="eastAsia" w:eastAsia="Arial Unicode MS"/>
                <w:shd w:val="clear" w:color="auto" w:fill="auto"/>
                <w:rtl w:val="0"/>
                <w:lang w:val="zh-TW" w:eastAsia="zh-TW"/>
              </w:rPr>
              <w:t>〕</w:t>
            </w:r>
            <w:r>
              <w:rPr>
                <w:rFonts w:ascii="Times New Roman" w:hAnsi="Times New Roman"/>
                <w:shd w:val="clear" w:color="auto" w:fill="auto"/>
                <w:rtl w:val="0"/>
                <w:lang w:val="en-US"/>
              </w:rPr>
              <w:t>46</w:t>
            </w:r>
            <w:r>
              <w:rPr>
                <w:rFonts w:hint="eastAsia" w:eastAsia="Arial Unicode MS"/>
                <w:shd w:val="clear" w:color="auto" w:fill="auto"/>
                <w:rtl w:val="0"/>
                <w:lang w:val="zh-TW" w:eastAsia="zh-TW"/>
              </w:rPr>
              <w:t>号、财库</w:t>
            </w:r>
            <w:r>
              <w:rPr>
                <w:rFonts w:ascii="Times New Roman" w:hAnsi="Times New Roman"/>
                <w:shd w:val="clear" w:color="auto" w:fill="auto"/>
                <w:rtl w:val="0"/>
                <w:lang w:val="en-US"/>
              </w:rPr>
              <w:t>[2014]68</w:t>
            </w:r>
            <w:r>
              <w:rPr>
                <w:rFonts w:hint="eastAsia" w:eastAsia="Arial Unicode MS"/>
                <w:shd w:val="clear" w:color="auto" w:fill="auto"/>
                <w:rtl w:val="0"/>
                <w:lang w:val="zh-TW" w:eastAsia="zh-TW"/>
              </w:rPr>
              <w:t>号、财库</w:t>
            </w:r>
            <w:r>
              <w:rPr>
                <w:rFonts w:ascii="Times New Roman" w:hAnsi="Times New Roman"/>
                <w:shd w:val="clear" w:color="auto" w:fill="auto"/>
                <w:rtl w:val="0"/>
                <w:lang w:val="en-US"/>
              </w:rPr>
              <w:t>[2017]141</w:t>
            </w:r>
            <w:r>
              <w:rPr>
                <w:rFonts w:hint="eastAsia" w:eastAsia="Arial Unicode MS"/>
                <w:shd w:val="clear" w:color="auto" w:fill="auto"/>
                <w:rtl w:val="0"/>
                <w:lang w:val="zh-TW" w:eastAsia="zh-TW"/>
              </w:rPr>
              <w:t>号文件规定：本项目非专门面向中小企业的项目，对小型和微型企业、监狱企业或残疾人福利性企业产品的价格给予</w:t>
            </w:r>
            <w:r>
              <w:rPr>
                <w:rFonts w:ascii="Times New Roman" w:hAnsi="Times New Roman"/>
                <w:shd w:val="clear" w:color="auto" w:fill="auto"/>
                <w:rtl w:val="0"/>
                <w:lang w:val="en-US"/>
              </w:rPr>
              <w:t>10%</w:t>
            </w:r>
            <w:r>
              <w:rPr>
                <w:rFonts w:hint="eastAsia" w:eastAsia="Arial Unicode MS"/>
                <w:shd w:val="clear" w:color="auto" w:fill="auto"/>
                <w:rtl w:val="0"/>
                <w:lang w:val="zh-TW" w:eastAsia="zh-TW"/>
              </w:rPr>
              <w:t>的扣除，用扣除后的价格即为</w:t>
            </w:r>
            <w:r>
              <w:rPr>
                <w:rFonts w:hint="default" w:ascii="Times New Roman" w:hAnsi="Times New Roman"/>
                <w:shd w:val="clear" w:color="auto" w:fill="auto"/>
                <w:rtl w:val="0"/>
                <w:lang w:val="en-US"/>
              </w:rPr>
              <w:t>“</w:t>
            </w:r>
            <w:r>
              <w:rPr>
                <w:rFonts w:hint="eastAsia" w:eastAsia="Arial Unicode MS"/>
                <w:shd w:val="clear" w:color="auto" w:fill="auto"/>
                <w:rtl w:val="0"/>
                <w:lang w:val="zh-TW" w:eastAsia="zh-TW"/>
              </w:rPr>
              <w:t>经评审合格的投标报价</w:t>
            </w:r>
            <w:r>
              <w:rPr>
                <w:rFonts w:hint="default" w:ascii="Times New Roman" w:hAnsi="Times New Roman"/>
                <w:shd w:val="clear" w:color="auto" w:fill="auto"/>
                <w:rtl w:val="0"/>
                <w:lang w:val="en-US"/>
              </w:rPr>
              <w:t>”</w:t>
            </w:r>
            <w:r>
              <w:rPr>
                <w:rFonts w:hint="eastAsia" w:eastAsia="Arial Unicode MS"/>
                <w:shd w:val="clear" w:color="auto" w:fill="auto"/>
                <w:rtl w:val="0"/>
                <w:lang w:val="zh-TW" w:eastAsia="zh-TW"/>
              </w:rPr>
              <w:t>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pStyle w:val="3"/>
              <w:framePr w:hRule="auto" w:wrap="auto" w:vAnchor="margin" w:hAnchor="text" w:yAlign="inline"/>
              <w:numPr>
                <w:ilvl w:val="0"/>
                <w:numId w:val="19"/>
              </w:numPr>
              <w:shd w:val="clear" w:color="auto" w:fill="FFFFFF"/>
              <w:bidi w:val="0"/>
              <w:ind w:right="0"/>
              <w:jc w:val="both"/>
              <w:rPr>
                <w:rtl w:val="0"/>
                <w:lang w:val="zh-TW" w:eastAsia="zh-TW"/>
              </w:rPr>
            </w:pPr>
            <w:r>
              <w:rPr>
                <w:rFonts w:hint="eastAsia" w:eastAsia="Arial Unicode MS"/>
                <w:shd w:val="clear" w:color="auto" w:fill="auto"/>
                <w:rtl w:val="0"/>
                <w:lang w:val="zh-TW" w:eastAsia="zh-TW"/>
              </w:rPr>
              <w:t>投标报价得分四舍五入后，小数点后保留两位有效数。</w:t>
            </w:r>
          </w:p>
          <w:p>
            <w:pPr>
              <w:framePr w:hRule="auto" w:wrap="auto" w:vAnchor="margin" w:hAnchor="text" w:yAlign="inline"/>
              <w:numPr>
                <w:ilvl w:val="0"/>
                <w:numId w:val="20"/>
              </w:numPr>
              <w:bidi w:val="0"/>
              <w:ind w:right="0"/>
              <w:jc w:val="both"/>
              <w:rPr>
                <w:rtl w:val="0"/>
                <w:lang w:val="zh-TW" w:eastAsia="zh-TW"/>
              </w:rPr>
            </w:pPr>
            <w:r>
              <w:rPr>
                <w:rFonts w:hint="eastAsia" w:eastAsia="Arial Unicode MS"/>
                <w:shd w:val="clear" w:color="auto" w:fill="auto"/>
                <w:rtl w:val="0"/>
                <w:lang w:val="zh-TW" w:eastAsia="zh-TW"/>
              </w:rPr>
              <w:t>本项目所属行业：其他未列明行业</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ascii="宋体" w:hAnsi="宋体"/>
                <w:kern w:val="0"/>
                <w:sz w:val="22"/>
                <w:szCs w:val="22"/>
                <w:shd w:val="clear" w:color="auto" w:fill="auto"/>
                <w:rtl w:val="0"/>
                <w:lang w:val="en-US"/>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评审委员打分</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230"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二、商务部分（</w:t>
            </w:r>
            <w:r>
              <w:rPr>
                <w:rFonts w:ascii="SimSong Bold" w:hAnsi="SimSong Bold"/>
                <w:kern w:val="0"/>
                <w:sz w:val="22"/>
                <w:szCs w:val="22"/>
                <w:shd w:val="clear" w:color="auto" w:fill="auto"/>
                <w:rtl w:val="0"/>
                <w:lang w:val="en-US"/>
              </w:rPr>
              <w:t>35</w:t>
            </w:r>
            <w:r>
              <w:rPr>
                <w:rFonts w:hint="eastAsia" w:eastAsia="Arial Unicode MS"/>
                <w:kern w:val="0"/>
                <w:sz w:val="22"/>
                <w:szCs w:val="22"/>
                <w:shd w:val="clear" w:color="auto" w:fill="auto"/>
                <w:rtl w:val="0"/>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5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序号</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内容</w:t>
            </w:r>
          </w:p>
        </w:tc>
        <w:tc>
          <w:tcPr>
            <w:tcW w:w="5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评分规则</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分值</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评分方式</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得分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98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ascii="宋体" w:hAnsi="宋体"/>
                <w:kern w:val="0"/>
                <w:sz w:val="22"/>
                <w:szCs w:val="22"/>
                <w:shd w:val="clear" w:color="auto" w:fill="auto"/>
                <w:rtl w:val="0"/>
                <w:lang w:val="en-US"/>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投标人同类项目业绩情况</w:t>
            </w:r>
          </w:p>
        </w:tc>
        <w:tc>
          <w:tcPr>
            <w:tcW w:w="5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exact"/>
              <w:rPr>
                <w:rFonts w:ascii="SimSong Bold" w:hAnsi="SimSong Bold" w:eastAsia="SimSong Bold" w:cs="SimSong Bold"/>
                <w:kern w:val="0"/>
                <w:shd w:val="clear" w:color="auto" w:fill="auto"/>
              </w:rPr>
            </w:pPr>
            <w:r>
              <w:rPr>
                <w:rFonts w:hint="eastAsia" w:eastAsia="Arial Unicode MS"/>
                <w:kern w:val="0"/>
                <w:shd w:val="clear" w:color="auto" w:fill="auto"/>
                <w:rtl w:val="0"/>
                <w:lang w:val="zh-TW" w:eastAsia="zh-TW"/>
              </w:rPr>
              <w:t>（一）评审内容：</w:t>
            </w:r>
          </w:p>
          <w:p>
            <w:pPr>
              <w:framePr w:hRule="auto" w:wrap="auto" w:vAnchor="margin" w:hAnchor="text" w:yAlign="inline"/>
              <w:widowControl/>
              <w:shd w:val="clear" w:color="auto" w:fill="FFFFFF"/>
              <w:bidi w:val="0"/>
              <w:spacing w:line="360" w:lineRule="exact"/>
              <w:ind w:left="0" w:right="0" w:firstLine="0"/>
              <w:jc w:val="both"/>
              <w:rPr>
                <w:shd w:val="clear" w:color="auto" w:fill="auto"/>
                <w:rtl w:val="0"/>
              </w:rPr>
            </w:pPr>
            <w:r>
              <w:rPr>
                <w:rFonts w:ascii="宋体" w:hAnsi="宋体"/>
                <w:kern w:val="0"/>
                <w:shd w:val="clear" w:color="auto" w:fill="auto"/>
                <w:rtl w:val="0"/>
                <w:lang w:val="en-US"/>
              </w:rPr>
              <w:t>1.</w:t>
            </w:r>
            <w:r>
              <w:rPr>
                <w:rFonts w:ascii="Times New Roman" w:hAnsi="Times New Roman"/>
                <w:shd w:val="clear" w:color="auto" w:fill="auto"/>
                <w:rtl w:val="0"/>
                <w:lang w:val="en-US"/>
              </w:rPr>
              <w:t xml:space="preserve"> </w:t>
            </w:r>
            <w:r>
              <w:rPr>
                <w:rFonts w:hint="eastAsia" w:eastAsia="Arial Unicode MS"/>
                <w:kern w:val="0"/>
                <w:shd w:val="clear" w:color="auto" w:fill="auto"/>
                <w:rtl w:val="0"/>
                <w:lang w:val="zh-TW" w:eastAsia="zh-TW"/>
              </w:rPr>
              <w:t>自</w:t>
            </w:r>
            <w:r>
              <w:rPr>
                <w:rFonts w:ascii="宋体" w:hAnsi="宋体"/>
                <w:kern w:val="0"/>
                <w:shd w:val="clear" w:color="auto" w:fill="auto"/>
                <w:rtl w:val="0"/>
                <w:lang w:val="en-US"/>
              </w:rPr>
              <w:t>2020</w:t>
            </w:r>
            <w:r>
              <w:rPr>
                <w:rFonts w:hint="eastAsia" w:eastAsia="Arial Unicode MS"/>
                <w:kern w:val="0"/>
                <w:shd w:val="clear" w:color="auto" w:fill="auto"/>
                <w:rtl w:val="0"/>
                <w:lang w:val="zh-TW" w:eastAsia="zh-TW"/>
              </w:rPr>
              <w:t>年</w:t>
            </w:r>
            <w:r>
              <w:rPr>
                <w:rFonts w:ascii="宋体" w:hAnsi="宋体"/>
                <w:kern w:val="0"/>
                <w:shd w:val="clear" w:color="auto" w:fill="auto"/>
                <w:rtl w:val="0"/>
                <w:lang w:val="en-US"/>
              </w:rPr>
              <w:t>1</w:t>
            </w:r>
            <w:r>
              <w:rPr>
                <w:rFonts w:hint="eastAsia" w:eastAsia="Arial Unicode MS"/>
                <w:kern w:val="0"/>
                <w:shd w:val="clear" w:color="auto" w:fill="auto"/>
                <w:rtl w:val="0"/>
                <w:lang w:val="zh-TW" w:eastAsia="zh-TW"/>
              </w:rPr>
              <w:t>月</w:t>
            </w:r>
            <w:r>
              <w:rPr>
                <w:rFonts w:ascii="宋体" w:hAnsi="宋体"/>
                <w:kern w:val="0"/>
                <w:shd w:val="clear" w:color="auto" w:fill="auto"/>
                <w:rtl w:val="0"/>
                <w:lang w:val="en-US"/>
              </w:rPr>
              <w:t>1</w:t>
            </w:r>
            <w:r>
              <w:rPr>
                <w:rFonts w:hint="eastAsia" w:eastAsia="Arial Unicode MS"/>
                <w:kern w:val="0"/>
                <w:shd w:val="clear" w:color="auto" w:fill="auto"/>
                <w:rtl w:val="0"/>
                <w:lang w:val="zh-TW" w:eastAsia="zh-TW"/>
              </w:rPr>
              <w:t>日至本项目截标之日内所签订的具有公关活动类项目合同（以合同签订日期为准）进行评分，具有公关活动类项目合同不少于</w:t>
            </w:r>
            <w:r>
              <w:rPr>
                <w:rFonts w:ascii="宋体" w:hAnsi="宋体"/>
                <w:kern w:val="0"/>
                <w:shd w:val="clear" w:color="auto" w:fill="auto"/>
                <w:rtl w:val="0"/>
                <w:lang w:val="en-US"/>
              </w:rPr>
              <w:t>1</w:t>
            </w:r>
            <w:r>
              <w:rPr>
                <w:rFonts w:hint="eastAsia" w:eastAsia="Arial Unicode MS"/>
                <w:kern w:val="0"/>
                <w:shd w:val="clear" w:color="auto" w:fill="auto"/>
                <w:rtl w:val="0"/>
                <w:lang w:val="zh-TW" w:eastAsia="zh-TW"/>
              </w:rPr>
              <w:t>个的合同，每提供</w:t>
            </w:r>
            <w:r>
              <w:rPr>
                <w:rFonts w:ascii="宋体" w:hAnsi="宋体"/>
                <w:kern w:val="0"/>
                <w:shd w:val="clear" w:color="auto" w:fill="auto"/>
                <w:rtl w:val="0"/>
                <w:lang w:val="en-US"/>
              </w:rPr>
              <w:t>1</w:t>
            </w:r>
            <w:r>
              <w:rPr>
                <w:rFonts w:hint="eastAsia" w:eastAsia="Arial Unicode MS"/>
                <w:kern w:val="0"/>
                <w:shd w:val="clear" w:color="auto" w:fill="auto"/>
                <w:rtl w:val="0"/>
                <w:lang w:val="zh-TW" w:eastAsia="zh-TW"/>
              </w:rPr>
              <w:t>个同类业绩得</w:t>
            </w:r>
            <w:r>
              <w:rPr>
                <w:rFonts w:ascii="宋体" w:hAnsi="宋体"/>
                <w:kern w:val="0"/>
                <w:shd w:val="clear" w:color="auto" w:fill="auto"/>
                <w:rtl w:val="0"/>
                <w:lang w:val="en-US"/>
              </w:rPr>
              <w:t>2</w:t>
            </w:r>
            <w:r>
              <w:rPr>
                <w:rFonts w:hint="eastAsia" w:eastAsia="Arial Unicode MS"/>
                <w:kern w:val="0"/>
                <w:shd w:val="clear" w:color="auto" w:fill="auto"/>
                <w:rtl w:val="0"/>
                <w:lang w:val="zh-TW" w:eastAsia="zh-TW"/>
              </w:rPr>
              <w:t>分，最高得</w:t>
            </w:r>
            <w:r>
              <w:rPr>
                <w:rFonts w:ascii="宋体" w:hAnsi="宋体"/>
                <w:kern w:val="0"/>
                <w:shd w:val="clear" w:color="auto" w:fill="auto"/>
                <w:rtl w:val="0"/>
                <w:lang w:val="en-US"/>
              </w:rPr>
              <w:t>10</w:t>
            </w:r>
            <w:r>
              <w:rPr>
                <w:rFonts w:hint="eastAsia" w:eastAsia="Arial Unicode MS"/>
                <w:kern w:val="0"/>
                <w:shd w:val="clear" w:color="auto" w:fill="auto"/>
                <w:rtl w:val="0"/>
                <w:lang w:val="zh-TW" w:eastAsia="zh-TW"/>
              </w:rPr>
              <w:t>分；</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2</w:t>
            </w:r>
            <w:r>
              <w:rPr>
                <w:rFonts w:hint="eastAsia" w:eastAsia="Arial Unicode MS"/>
                <w:kern w:val="0"/>
                <w:shd w:val="clear" w:color="auto" w:fill="auto"/>
                <w:rtl w:val="0"/>
                <w:lang w:val="zh-TW" w:eastAsia="zh-TW"/>
              </w:rPr>
              <w:t>、自</w:t>
            </w:r>
            <w:r>
              <w:rPr>
                <w:rFonts w:ascii="宋体" w:hAnsi="宋体"/>
                <w:kern w:val="0"/>
                <w:shd w:val="clear" w:color="auto" w:fill="auto"/>
                <w:rtl w:val="0"/>
                <w:lang w:val="en-US"/>
              </w:rPr>
              <w:t>2020</w:t>
            </w:r>
            <w:r>
              <w:rPr>
                <w:rFonts w:hint="eastAsia" w:eastAsia="Arial Unicode MS"/>
                <w:kern w:val="0"/>
                <w:shd w:val="clear" w:color="auto" w:fill="auto"/>
                <w:rtl w:val="0"/>
                <w:lang w:val="zh-TW" w:eastAsia="zh-TW"/>
              </w:rPr>
              <w:t>年</w:t>
            </w:r>
            <w:r>
              <w:rPr>
                <w:rFonts w:ascii="宋体" w:hAnsi="宋体"/>
                <w:kern w:val="0"/>
                <w:shd w:val="clear" w:color="auto" w:fill="auto"/>
                <w:rtl w:val="0"/>
                <w:lang w:val="en-US"/>
              </w:rPr>
              <w:t>1</w:t>
            </w:r>
            <w:r>
              <w:rPr>
                <w:rFonts w:hint="eastAsia" w:eastAsia="Arial Unicode MS"/>
                <w:kern w:val="0"/>
                <w:shd w:val="clear" w:color="auto" w:fill="auto"/>
                <w:rtl w:val="0"/>
                <w:lang w:val="zh-TW" w:eastAsia="zh-TW"/>
              </w:rPr>
              <w:t>月</w:t>
            </w:r>
            <w:r>
              <w:rPr>
                <w:rFonts w:ascii="宋体" w:hAnsi="宋体"/>
                <w:kern w:val="0"/>
                <w:shd w:val="clear" w:color="auto" w:fill="auto"/>
                <w:rtl w:val="0"/>
                <w:lang w:val="en-US"/>
              </w:rPr>
              <w:t>1</w:t>
            </w:r>
            <w:r>
              <w:rPr>
                <w:rFonts w:hint="eastAsia" w:eastAsia="Arial Unicode MS"/>
                <w:kern w:val="0"/>
                <w:shd w:val="clear" w:color="auto" w:fill="auto"/>
                <w:rtl w:val="0"/>
                <w:lang w:val="zh-TW" w:eastAsia="zh-TW"/>
              </w:rPr>
              <w:t>日至本项目截标之日内所签订的具有展览展示类项目合同（以合同签订日期为准）进行评分，具有展览展示类项目合同不少于</w:t>
            </w:r>
            <w:r>
              <w:rPr>
                <w:rFonts w:ascii="宋体" w:hAnsi="宋体"/>
                <w:kern w:val="0"/>
                <w:shd w:val="clear" w:color="auto" w:fill="auto"/>
                <w:rtl w:val="0"/>
                <w:lang w:val="en-US"/>
              </w:rPr>
              <w:t>1</w:t>
            </w:r>
            <w:r>
              <w:rPr>
                <w:rFonts w:hint="eastAsia" w:eastAsia="Arial Unicode MS"/>
                <w:kern w:val="0"/>
                <w:shd w:val="clear" w:color="auto" w:fill="auto"/>
                <w:rtl w:val="0"/>
                <w:lang w:val="zh-TW" w:eastAsia="zh-TW"/>
              </w:rPr>
              <w:t>个的合同，每提供</w:t>
            </w:r>
            <w:r>
              <w:rPr>
                <w:rFonts w:ascii="宋体" w:hAnsi="宋体"/>
                <w:kern w:val="0"/>
                <w:shd w:val="clear" w:color="auto" w:fill="auto"/>
                <w:rtl w:val="0"/>
                <w:lang w:val="en-US"/>
              </w:rPr>
              <w:t>1</w:t>
            </w:r>
            <w:r>
              <w:rPr>
                <w:rFonts w:hint="eastAsia" w:eastAsia="Arial Unicode MS"/>
                <w:kern w:val="0"/>
                <w:shd w:val="clear" w:color="auto" w:fill="auto"/>
                <w:rtl w:val="0"/>
                <w:lang w:val="zh-TW" w:eastAsia="zh-TW"/>
              </w:rPr>
              <w:t>个同类业绩得</w:t>
            </w:r>
            <w:r>
              <w:rPr>
                <w:rFonts w:ascii="宋体" w:hAnsi="宋体"/>
                <w:kern w:val="0"/>
                <w:shd w:val="clear" w:color="auto" w:fill="auto"/>
                <w:rtl w:val="0"/>
                <w:lang w:val="en-US"/>
              </w:rPr>
              <w:t>2</w:t>
            </w:r>
            <w:r>
              <w:rPr>
                <w:rFonts w:hint="eastAsia" w:eastAsia="Arial Unicode MS"/>
                <w:kern w:val="0"/>
                <w:shd w:val="clear" w:color="auto" w:fill="auto"/>
                <w:rtl w:val="0"/>
                <w:lang w:val="zh-TW" w:eastAsia="zh-TW"/>
              </w:rPr>
              <w:t>分，最高得</w:t>
            </w:r>
            <w:r>
              <w:rPr>
                <w:rFonts w:ascii="宋体" w:hAnsi="宋体"/>
                <w:kern w:val="0"/>
                <w:shd w:val="clear" w:color="auto" w:fill="auto"/>
                <w:rtl w:val="0"/>
                <w:lang w:val="en-US"/>
              </w:rPr>
              <w:t>8</w:t>
            </w:r>
            <w:r>
              <w:rPr>
                <w:rFonts w:hint="eastAsia" w:eastAsia="Arial Unicode MS"/>
                <w:kern w:val="0"/>
                <w:shd w:val="clear" w:color="auto" w:fill="auto"/>
                <w:rtl w:val="0"/>
                <w:lang w:val="zh-TW" w:eastAsia="zh-TW"/>
              </w:rPr>
              <w:t>分。</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以上两项累计得分最高不超过</w:t>
            </w:r>
            <w:r>
              <w:rPr>
                <w:rFonts w:ascii="宋体" w:hAnsi="宋体"/>
                <w:kern w:val="0"/>
                <w:shd w:val="clear" w:color="auto" w:fill="auto"/>
                <w:rtl w:val="0"/>
                <w:lang w:val="en-US"/>
              </w:rPr>
              <w:t>18</w:t>
            </w:r>
            <w:r>
              <w:rPr>
                <w:rFonts w:hint="eastAsia" w:eastAsia="Arial Unicode MS"/>
                <w:kern w:val="0"/>
                <w:shd w:val="clear" w:color="auto" w:fill="auto"/>
                <w:rtl w:val="0"/>
                <w:lang w:val="zh-TW" w:eastAsia="zh-TW"/>
              </w:rPr>
              <w:t>分。</w:t>
            </w:r>
          </w:p>
          <w:p>
            <w:pPr>
              <w:framePr w:hRule="auto" w:wrap="auto" w:vAnchor="margin" w:hAnchor="text" w:yAlign="inline"/>
              <w:shd w:val="clear" w:color="auto" w:fill="FFFFFF"/>
              <w:bidi w:val="0"/>
              <w:ind w:left="0" w:right="0" w:firstLine="0"/>
              <w:jc w:val="both"/>
              <w:rPr>
                <w:shd w:val="clear" w:color="auto" w:fill="auto"/>
                <w:rtl w:val="0"/>
              </w:rPr>
            </w:pPr>
            <w:r>
              <w:rPr>
                <w:rFonts w:hint="eastAsia" w:eastAsia="Arial Unicode MS"/>
                <w:kern w:val="0"/>
                <w:shd w:val="clear" w:color="auto" w:fill="auto"/>
                <w:rtl w:val="0"/>
                <w:lang w:val="zh-TW" w:eastAsia="zh-TW"/>
              </w:rPr>
              <w:t>（二）评审标准：</w:t>
            </w:r>
          </w:p>
          <w:p>
            <w:pPr>
              <w:pStyle w:val="3"/>
              <w:framePr w:hRule="auto" w:wrap="auto" w:vAnchor="margin" w:hAnchor="text" w:yAlign="inline"/>
              <w:shd w:val="clear" w:color="auto" w:fill="FFFFFF"/>
              <w:bidi w:val="0"/>
              <w:ind w:left="0" w:right="0" w:firstLine="0"/>
              <w:jc w:val="both"/>
              <w:rPr>
                <w:shd w:val="clear" w:color="auto" w:fill="auto"/>
                <w:rtl w:val="0"/>
              </w:rPr>
            </w:pPr>
            <w:r>
              <w:rPr>
                <w:rFonts w:ascii="Times New Roman" w:hAnsi="Times New Roman"/>
                <w:shd w:val="clear" w:color="auto" w:fill="auto"/>
                <w:rtl w:val="0"/>
                <w:lang w:val="en-US"/>
              </w:rPr>
              <w:t>1.</w:t>
            </w:r>
            <w:r>
              <w:rPr>
                <w:rFonts w:hint="eastAsia" w:eastAsia="Arial Unicode MS"/>
                <w:shd w:val="clear" w:color="auto" w:fill="auto"/>
                <w:rtl w:val="0"/>
                <w:lang w:val="zh-TW" w:eastAsia="zh-TW"/>
              </w:rPr>
              <w:t>须提供合同或相关证明文件关键页（包括但不限于合同签订时间、签署方或委托方、服务内容页、签章页）等证明材料复印件并加盖投标人公章（原件备查）；</w:t>
            </w:r>
          </w:p>
          <w:p>
            <w:pPr>
              <w:pStyle w:val="3"/>
              <w:framePr w:hRule="auto" w:wrap="auto" w:vAnchor="margin" w:hAnchor="text" w:yAlign="inline"/>
              <w:shd w:val="clear" w:color="auto" w:fill="FFFFFF"/>
              <w:bidi w:val="0"/>
              <w:ind w:left="0" w:right="0" w:firstLine="0"/>
              <w:jc w:val="both"/>
              <w:rPr>
                <w:rtl w:val="0"/>
              </w:rPr>
            </w:pPr>
            <w:r>
              <w:rPr>
                <w:rFonts w:ascii="Times New Roman" w:hAnsi="Times New Roman"/>
                <w:shd w:val="clear" w:color="auto" w:fill="auto"/>
                <w:rtl w:val="0"/>
                <w:lang w:val="en-US"/>
              </w:rPr>
              <w:t>2.</w:t>
            </w:r>
            <w:r>
              <w:rPr>
                <w:rFonts w:hint="eastAsia" w:eastAsia="Arial Unicode MS"/>
                <w:shd w:val="clear" w:color="auto" w:fill="auto"/>
                <w:rtl w:val="0"/>
                <w:lang w:val="zh-TW" w:eastAsia="zh-TW"/>
              </w:rPr>
              <w:t>以上提供材料中，同一份合同内容含多项不可重复得分；委托方属于同一签约公司的年框合同不可重复得分。</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ascii="宋体" w:hAnsi="宋体"/>
                <w:kern w:val="0"/>
                <w:sz w:val="22"/>
                <w:szCs w:val="22"/>
                <w:shd w:val="clear" w:color="auto" w:fill="auto"/>
                <w:rtl w:val="0"/>
                <w:lang w:val="en-US"/>
              </w:rPr>
              <w:t>18</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评审委员打分</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646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ascii="宋体" w:hAnsi="宋体"/>
                <w:kern w:val="0"/>
                <w:sz w:val="22"/>
                <w:szCs w:val="22"/>
                <w:shd w:val="clear" w:color="auto" w:fill="auto"/>
                <w:rtl w:val="0"/>
                <w:lang w:val="en-US"/>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项目负责人（</w:t>
            </w:r>
            <w:r>
              <w:rPr>
                <w:rFonts w:ascii="宋体" w:hAnsi="宋体"/>
                <w:kern w:val="0"/>
                <w:sz w:val="22"/>
                <w:szCs w:val="22"/>
                <w:shd w:val="clear" w:color="auto" w:fill="auto"/>
                <w:rtl w:val="0"/>
                <w:lang w:val="en-US"/>
              </w:rPr>
              <w:t>1</w:t>
            </w:r>
            <w:r>
              <w:rPr>
                <w:rFonts w:hint="eastAsia" w:eastAsia="Arial Unicode MS"/>
                <w:kern w:val="0"/>
                <w:sz w:val="22"/>
                <w:szCs w:val="22"/>
                <w:shd w:val="clear" w:color="auto" w:fill="auto"/>
                <w:rtl w:val="0"/>
                <w:lang w:val="zh-TW" w:eastAsia="zh-TW"/>
              </w:rPr>
              <w:t>人）</w:t>
            </w:r>
          </w:p>
        </w:tc>
        <w:tc>
          <w:tcPr>
            <w:tcW w:w="5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rPr>
                <w:rFonts w:ascii="宋体" w:hAnsi="宋体" w:eastAsia="宋体" w:cs="宋体"/>
                <w:kern w:val="0"/>
                <w:shd w:val="clear" w:color="auto" w:fill="auto"/>
              </w:rPr>
            </w:pPr>
            <w:r>
              <w:rPr>
                <w:rFonts w:hint="eastAsia" w:eastAsia="Arial Unicode MS"/>
                <w:kern w:val="0"/>
                <w:shd w:val="clear" w:color="auto" w:fill="auto"/>
                <w:rtl w:val="0"/>
                <w:lang w:val="zh-TW" w:eastAsia="zh-TW"/>
              </w:rPr>
              <w:t>（一）评审内容：</w:t>
            </w:r>
          </w:p>
          <w:p>
            <w:pPr>
              <w:framePr w:hRule="auto" w:wrap="auto" w:vAnchor="margin" w:hAnchor="text" w:yAlign="inline"/>
              <w:widowControl/>
              <w:shd w:val="clear" w:color="auto" w:fill="FFFFFF"/>
              <w:bidi w:val="0"/>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根据投标人拟派本项目负责人资质打分：</w:t>
            </w:r>
          </w:p>
          <w:p>
            <w:pPr>
              <w:framePr w:hRule="auto" w:wrap="auto" w:vAnchor="margin" w:hAnchor="text" w:yAlign="inline"/>
              <w:widowControl/>
              <w:shd w:val="clear" w:color="auto" w:fill="FFFFFF"/>
              <w:bidi w:val="0"/>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1.</w:t>
            </w:r>
            <w:r>
              <w:rPr>
                <w:rFonts w:hint="eastAsia" w:eastAsia="Arial Unicode MS"/>
                <w:kern w:val="0"/>
                <w:shd w:val="clear" w:color="auto" w:fill="auto"/>
                <w:rtl w:val="0"/>
                <w:lang w:val="zh-TW" w:eastAsia="zh-TW"/>
              </w:rPr>
              <w:t>项目负责人具有本科或以上学历人员得</w:t>
            </w:r>
            <w:r>
              <w:rPr>
                <w:rFonts w:ascii="宋体" w:hAnsi="宋体"/>
                <w:kern w:val="0"/>
                <w:shd w:val="clear" w:color="auto" w:fill="auto"/>
                <w:rtl w:val="0"/>
                <w:lang w:val="en-US"/>
              </w:rPr>
              <w:t>2</w:t>
            </w:r>
            <w:r>
              <w:rPr>
                <w:rFonts w:hint="eastAsia" w:eastAsia="Arial Unicode MS"/>
                <w:kern w:val="0"/>
                <w:shd w:val="clear" w:color="auto" w:fill="auto"/>
                <w:rtl w:val="0"/>
                <w:lang w:val="zh-TW" w:eastAsia="zh-TW"/>
              </w:rPr>
              <w:t>分；</w:t>
            </w:r>
          </w:p>
          <w:p>
            <w:pPr>
              <w:framePr w:hRule="auto" w:wrap="auto" w:vAnchor="margin" w:hAnchor="text" w:yAlign="inline"/>
              <w:widowControl/>
              <w:shd w:val="clear" w:color="auto" w:fill="FFFFFF"/>
              <w:bidi w:val="0"/>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2. 2020</w:t>
            </w:r>
            <w:r>
              <w:rPr>
                <w:rFonts w:hint="eastAsia" w:eastAsia="Arial Unicode MS"/>
                <w:kern w:val="0"/>
                <w:shd w:val="clear" w:color="auto" w:fill="auto"/>
                <w:rtl w:val="0"/>
                <w:lang w:val="zh-TW" w:eastAsia="zh-TW"/>
              </w:rPr>
              <w:t>年</w:t>
            </w:r>
            <w:r>
              <w:rPr>
                <w:rFonts w:ascii="宋体" w:hAnsi="宋体"/>
                <w:kern w:val="0"/>
                <w:shd w:val="clear" w:color="auto" w:fill="auto"/>
                <w:rtl w:val="0"/>
                <w:lang w:val="en-US"/>
              </w:rPr>
              <w:t>1</w:t>
            </w:r>
            <w:r>
              <w:rPr>
                <w:rFonts w:hint="eastAsia" w:eastAsia="Arial Unicode MS"/>
                <w:kern w:val="0"/>
                <w:shd w:val="clear" w:color="auto" w:fill="auto"/>
                <w:rtl w:val="0"/>
                <w:lang w:val="zh-TW" w:eastAsia="zh-TW"/>
              </w:rPr>
              <w:t>月</w:t>
            </w:r>
            <w:r>
              <w:rPr>
                <w:rFonts w:ascii="宋体" w:hAnsi="宋体"/>
                <w:kern w:val="0"/>
                <w:shd w:val="clear" w:color="auto" w:fill="auto"/>
                <w:rtl w:val="0"/>
                <w:lang w:val="en-US"/>
              </w:rPr>
              <w:t>1</w:t>
            </w:r>
            <w:r>
              <w:rPr>
                <w:rFonts w:hint="eastAsia" w:eastAsia="Arial Unicode MS"/>
                <w:kern w:val="0"/>
                <w:shd w:val="clear" w:color="auto" w:fill="auto"/>
                <w:rtl w:val="0"/>
                <w:lang w:val="zh-TW" w:eastAsia="zh-TW"/>
              </w:rPr>
              <w:t>日至投标截止之日（以合同签订时间为准）项目负责人以负责人身份承担过有公关活动类或者展览展示类项目的，每项得</w:t>
            </w:r>
            <w:r>
              <w:rPr>
                <w:rFonts w:ascii="宋体" w:hAnsi="宋体"/>
                <w:kern w:val="0"/>
                <w:shd w:val="clear" w:color="auto" w:fill="auto"/>
                <w:rtl w:val="0"/>
                <w:lang w:val="en-US"/>
              </w:rPr>
              <w:t>2</w:t>
            </w:r>
            <w:r>
              <w:rPr>
                <w:rFonts w:hint="eastAsia" w:eastAsia="Arial Unicode MS"/>
                <w:kern w:val="0"/>
                <w:shd w:val="clear" w:color="auto" w:fill="auto"/>
                <w:rtl w:val="0"/>
                <w:lang w:val="zh-TW" w:eastAsia="zh-TW"/>
              </w:rPr>
              <w:t>分，最高得</w:t>
            </w:r>
            <w:r>
              <w:rPr>
                <w:rFonts w:ascii="宋体" w:hAnsi="宋体"/>
                <w:kern w:val="0"/>
                <w:shd w:val="clear" w:color="auto" w:fill="auto"/>
                <w:rtl w:val="0"/>
                <w:lang w:val="en-US"/>
              </w:rPr>
              <w:t>6</w:t>
            </w:r>
            <w:r>
              <w:rPr>
                <w:rFonts w:hint="eastAsia" w:eastAsia="Arial Unicode MS"/>
                <w:kern w:val="0"/>
                <w:shd w:val="clear" w:color="auto" w:fill="auto"/>
                <w:rtl w:val="0"/>
                <w:lang w:val="zh-TW" w:eastAsia="zh-TW"/>
              </w:rPr>
              <w:t>分；</w:t>
            </w:r>
          </w:p>
          <w:p>
            <w:pPr>
              <w:framePr w:hRule="auto" w:wrap="auto" w:vAnchor="margin" w:hAnchor="text" w:yAlign="inline"/>
              <w:widowControl/>
              <w:shd w:val="clear" w:color="auto" w:fill="FFFFFF"/>
              <w:bidi w:val="0"/>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3</w:t>
            </w:r>
            <w:r>
              <w:rPr>
                <w:rFonts w:hint="eastAsia" w:eastAsia="Arial Unicode MS"/>
                <w:kern w:val="0"/>
                <w:shd w:val="clear" w:color="auto" w:fill="auto"/>
                <w:rtl w:val="0"/>
                <w:lang w:val="zh-TW" w:eastAsia="zh-TW"/>
              </w:rPr>
              <w:t>、项目负责人从业年限（至投标截止之日）在最高学历毕业</w:t>
            </w:r>
            <w:r>
              <w:rPr>
                <w:rFonts w:ascii="宋体" w:hAnsi="宋体"/>
                <w:kern w:val="0"/>
                <w:shd w:val="clear" w:color="auto" w:fill="auto"/>
                <w:rtl w:val="0"/>
                <w:lang w:val="en-US"/>
              </w:rPr>
              <w:t>8</w:t>
            </w:r>
            <w:r>
              <w:rPr>
                <w:rFonts w:hint="eastAsia" w:eastAsia="Arial Unicode MS"/>
                <w:kern w:val="0"/>
                <w:shd w:val="clear" w:color="auto" w:fill="auto"/>
                <w:rtl w:val="0"/>
                <w:lang w:val="zh-TW" w:eastAsia="zh-TW"/>
              </w:rPr>
              <w:t>年（含）以上，得</w:t>
            </w:r>
            <w:r>
              <w:rPr>
                <w:rFonts w:ascii="宋体" w:hAnsi="宋体"/>
                <w:kern w:val="0"/>
                <w:shd w:val="clear" w:color="auto" w:fill="auto"/>
                <w:rtl w:val="0"/>
                <w:lang w:val="en-US"/>
              </w:rPr>
              <w:t>2</w:t>
            </w:r>
            <w:r>
              <w:rPr>
                <w:rFonts w:hint="eastAsia" w:eastAsia="Arial Unicode MS"/>
                <w:kern w:val="0"/>
                <w:shd w:val="clear" w:color="auto" w:fill="auto"/>
                <w:rtl w:val="0"/>
                <w:lang w:val="zh-TW" w:eastAsia="zh-TW"/>
              </w:rPr>
              <w:t>分；最高学历毕业</w:t>
            </w:r>
            <w:r>
              <w:rPr>
                <w:rFonts w:ascii="宋体" w:hAnsi="宋体"/>
                <w:kern w:val="0"/>
                <w:shd w:val="clear" w:color="auto" w:fill="auto"/>
                <w:rtl w:val="0"/>
                <w:lang w:val="en-US"/>
              </w:rPr>
              <w:t>5</w:t>
            </w:r>
            <w:r>
              <w:rPr>
                <w:rFonts w:hint="eastAsia" w:eastAsia="Arial Unicode MS"/>
                <w:kern w:val="0"/>
                <w:shd w:val="clear" w:color="auto" w:fill="auto"/>
                <w:rtl w:val="0"/>
                <w:lang w:val="zh-TW" w:eastAsia="zh-TW"/>
              </w:rPr>
              <w:t>年（含）</w:t>
            </w:r>
            <w:r>
              <w:rPr>
                <w:rFonts w:ascii="宋体" w:hAnsi="宋体"/>
                <w:kern w:val="0"/>
                <w:shd w:val="clear" w:color="auto" w:fill="auto"/>
                <w:rtl w:val="0"/>
                <w:lang w:val="en-US"/>
              </w:rPr>
              <w:t>-8</w:t>
            </w:r>
            <w:r>
              <w:rPr>
                <w:rFonts w:hint="eastAsia" w:eastAsia="Arial Unicode MS"/>
                <w:kern w:val="0"/>
                <w:shd w:val="clear" w:color="auto" w:fill="auto"/>
                <w:rtl w:val="0"/>
                <w:lang w:val="zh-TW" w:eastAsia="zh-TW"/>
              </w:rPr>
              <w:t>年，得</w:t>
            </w:r>
            <w:r>
              <w:rPr>
                <w:rFonts w:ascii="宋体" w:hAnsi="宋体"/>
                <w:kern w:val="0"/>
                <w:shd w:val="clear" w:color="auto" w:fill="auto"/>
                <w:rtl w:val="0"/>
                <w:lang w:val="en-US"/>
              </w:rPr>
              <w:t>1</w:t>
            </w:r>
            <w:r>
              <w:rPr>
                <w:rFonts w:hint="eastAsia" w:eastAsia="Arial Unicode MS"/>
                <w:kern w:val="0"/>
                <w:shd w:val="clear" w:color="auto" w:fill="auto"/>
                <w:rtl w:val="0"/>
                <w:lang w:val="zh-TW" w:eastAsia="zh-TW"/>
              </w:rPr>
              <w:t>分；最高学历毕业</w:t>
            </w:r>
            <w:r>
              <w:rPr>
                <w:rFonts w:ascii="宋体" w:hAnsi="宋体"/>
                <w:kern w:val="0"/>
                <w:shd w:val="clear" w:color="auto" w:fill="auto"/>
                <w:rtl w:val="0"/>
                <w:lang w:val="en-US"/>
              </w:rPr>
              <w:t>5</w:t>
            </w:r>
            <w:r>
              <w:rPr>
                <w:rFonts w:hint="eastAsia" w:eastAsia="Arial Unicode MS"/>
                <w:kern w:val="0"/>
                <w:shd w:val="clear" w:color="auto" w:fill="auto"/>
                <w:rtl w:val="0"/>
                <w:lang w:val="zh-TW" w:eastAsia="zh-TW"/>
              </w:rPr>
              <w:t>年以下，不得分。</w:t>
            </w:r>
          </w:p>
          <w:p>
            <w:pPr>
              <w:framePr w:hRule="auto" w:wrap="auto" w:vAnchor="margin" w:hAnchor="text" w:yAlign="inline"/>
              <w:widowControl/>
              <w:shd w:val="clear" w:color="auto" w:fill="FFFFFF"/>
              <w:bidi w:val="0"/>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以上三项累计得分最高不超过</w:t>
            </w:r>
            <w:r>
              <w:rPr>
                <w:rFonts w:ascii="宋体" w:hAnsi="宋体"/>
                <w:kern w:val="0"/>
                <w:shd w:val="clear" w:color="auto" w:fill="auto"/>
                <w:rtl w:val="0"/>
                <w:lang w:val="en-US"/>
              </w:rPr>
              <w:t>10</w:t>
            </w:r>
            <w:r>
              <w:rPr>
                <w:rFonts w:hint="eastAsia" w:eastAsia="Arial Unicode MS"/>
                <w:kern w:val="0"/>
                <w:shd w:val="clear" w:color="auto" w:fill="auto"/>
                <w:rtl w:val="0"/>
                <w:lang w:val="zh-TW" w:eastAsia="zh-TW"/>
              </w:rPr>
              <w:t>分。</w:t>
            </w:r>
          </w:p>
          <w:p>
            <w:pPr>
              <w:framePr w:hRule="auto" w:wrap="auto" w:vAnchor="margin" w:hAnchor="text" w:yAlign="inline"/>
              <w:widowControl/>
              <w:shd w:val="clear" w:color="auto" w:fill="FFFFFF"/>
              <w:bidi w:val="0"/>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（二）评审标准：</w:t>
            </w:r>
          </w:p>
          <w:p>
            <w:pPr>
              <w:framePr w:hRule="auto" w:wrap="auto" w:vAnchor="margin" w:hAnchor="text" w:yAlign="inline"/>
              <w:widowControl/>
              <w:shd w:val="clear" w:color="auto" w:fill="FFFFFF"/>
              <w:bidi w:val="0"/>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1.</w:t>
            </w:r>
            <w:r>
              <w:rPr>
                <w:rFonts w:hint="eastAsia" w:eastAsia="Arial Unicode MS"/>
                <w:kern w:val="0"/>
                <w:shd w:val="clear" w:color="auto" w:fill="auto"/>
                <w:rtl w:val="0"/>
                <w:lang w:val="zh-TW" w:eastAsia="zh-TW"/>
              </w:rPr>
              <w:t>项目负责人必须是投标人的自有员工，须提供投标人近三个月（</w:t>
            </w:r>
            <w:r>
              <w:rPr>
                <w:rFonts w:ascii="宋体" w:hAnsi="宋体"/>
                <w:kern w:val="0"/>
                <w:shd w:val="clear" w:color="auto" w:fill="auto"/>
                <w:rtl w:val="0"/>
                <w:lang w:val="en-US"/>
              </w:rPr>
              <w:t>2023</w:t>
            </w:r>
            <w:r>
              <w:rPr>
                <w:rFonts w:hint="eastAsia" w:eastAsia="Arial Unicode MS"/>
                <w:kern w:val="0"/>
                <w:shd w:val="clear" w:color="auto" w:fill="auto"/>
                <w:rtl w:val="0"/>
                <w:lang w:val="zh-TW" w:eastAsia="zh-TW"/>
              </w:rPr>
              <w:t>年</w:t>
            </w:r>
            <w:r>
              <w:rPr>
                <w:rFonts w:ascii="宋体" w:hAnsi="宋体"/>
                <w:kern w:val="0"/>
                <w:shd w:val="clear" w:color="auto" w:fill="auto"/>
                <w:rtl w:val="0"/>
                <w:lang w:val="en-US"/>
              </w:rPr>
              <w:t>2</w:t>
            </w:r>
            <w:r>
              <w:rPr>
                <w:rFonts w:hint="eastAsia" w:eastAsia="Arial Unicode MS"/>
                <w:kern w:val="0"/>
                <w:shd w:val="clear" w:color="auto" w:fill="auto"/>
                <w:rtl w:val="0"/>
                <w:lang w:val="zh-TW" w:eastAsia="zh-TW"/>
              </w:rPr>
              <w:t>月</w:t>
            </w:r>
            <w:r>
              <w:rPr>
                <w:rFonts w:ascii="宋体" w:hAnsi="宋体"/>
                <w:kern w:val="0"/>
                <w:shd w:val="clear" w:color="auto" w:fill="auto"/>
                <w:rtl w:val="0"/>
                <w:lang w:val="en-US"/>
              </w:rPr>
              <w:t>-2023</w:t>
            </w:r>
            <w:r>
              <w:rPr>
                <w:rFonts w:hint="eastAsia" w:eastAsia="Arial Unicode MS"/>
                <w:kern w:val="0"/>
                <w:shd w:val="clear" w:color="auto" w:fill="auto"/>
                <w:rtl w:val="0"/>
                <w:lang w:val="zh-TW" w:eastAsia="zh-TW"/>
              </w:rPr>
              <w:t>年</w:t>
            </w:r>
            <w:r>
              <w:rPr>
                <w:rFonts w:ascii="宋体" w:hAnsi="宋体"/>
                <w:kern w:val="0"/>
                <w:shd w:val="clear" w:color="auto" w:fill="auto"/>
                <w:rtl w:val="0"/>
                <w:lang w:val="en-US"/>
              </w:rPr>
              <w:t>4</w:t>
            </w:r>
            <w:r>
              <w:rPr>
                <w:rFonts w:hint="eastAsia" w:eastAsia="Arial Unicode MS"/>
                <w:kern w:val="0"/>
                <w:shd w:val="clear" w:color="auto" w:fill="auto"/>
                <w:rtl w:val="0"/>
                <w:lang w:val="zh-TW" w:eastAsia="zh-TW"/>
              </w:rPr>
              <w:t>月）为该项目负责人缴纳的社保证明，投标人成立不足</w:t>
            </w:r>
            <w:r>
              <w:rPr>
                <w:rFonts w:ascii="宋体" w:hAnsi="宋体"/>
                <w:kern w:val="0"/>
                <w:shd w:val="clear" w:color="auto" w:fill="auto"/>
                <w:rtl w:val="0"/>
                <w:lang w:val="en-US"/>
              </w:rPr>
              <w:t>3</w:t>
            </w:r>
            <w:r>
              <w:rPr>
                <w:rFonts w:hint="eastAsia" w:eastAsia="Arial Unicode MS"/>
                <w:kern w:val="0"/>
                <w:shd w:val="clear" w:color="auto" w:fill="auto"/>
                <w:rtl w:val="0"/>
                <w:lang w:val="zh-TW" w:eastAsia="zh-TW"/>
              </w:rPr>
              <w:t>个月的，自其成立之日起计算）；</w:t>
            </w:r>
          </w:p>
          <w:p>
            <w:pPr>
              <w:framePr w:hRule="auto" w:wrap="auto" w:vAnchor="margin" w:hAnchor="text" w:yAlign="inline"/>
              <w:widowControl/>
              <w:shd w:val="clear" w:color="auto" w:fill="FFFFFF"/>
              <w:bidi w:val="0"/>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2.</w:t>
            </w:r>
            <w:r>
              <w:rPr>
                <w:rFonts w:hint="eastAsia" w:eastAsia="Arial Unicode MS"/>
                <w:kern w:val="0"/>
                <w:shd w:val="clear" w:color="auto" w:fill="auto"/>
                <w:rtl w:val="0"/>
                <w:lang w:val="zh-TW" w:eastAsia="zh-TW"/>
              </w:rPr>
              <w:t>须提供最高学历证书复印件及学信网查询记录</w:t>
            </w:r>
            <w:r>
              <w:rPr>
                <w:rFonts w:hint="eastAsia" w:eastAsia="Arial Unicode MS"/>
                <w:kern w:val="2"/>
                <w:shd w:val="clear" w:color="auto" w:fill="auto"/>
                <w:rtl w:val="0"/>
                <w:lang w:val="zh-TW" w:eastAsia="zh-TW"/>
              </w:rPr>
              <w:t>（对于较早颁发的学历学位证书，学信网无法查询的，要求提供证书复印件和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w:t>
            </w:r>
            <w:r>
              <w:rPr>
                <w:rFonts w:ascii="Times New Roman" w:hAnsi="Times New Roman"/>
                <w:kern w:val="2"/>
                <w:shd w:val="clear" w:color="auto" w:fill="auto"/>
                <w:rtl w:val="0"/>
                <w:lang w:val="en-US"/>
              </w:rPr>
              <w:t>http://zwfw.cscse.edu.cn/</w:t>
            </w:r>
            <w:r>
              <w:rPr>
                <w:rFonts w:hint="eastAsia" w:eastAsia="Arial Unicode MS"/>
                <w:kern w:val="2"/>
                <w:shd w:val="clear" w:color="auto" w:fill="auto"/>
                <w:rtl w:val="0"/>
                <w:lang w:val="zh-TW" w:eastAsia="zh-TW"/>
              </w:rPr>
              <w:t>）在线查询截图】也予以认可）</w:t>
            </w:r>
            <w:r>
              <w:rPr>
                <w:rFonts w:hint="eastAsia" w:eastAsia="Arial Unicode MS"/>
                <w:kern w:val="0"/>
                <w:shd w:val="clear" w:color="auto" w:fill="auto"/>
                <w:rtl w:val="0"/>
                <w:lang w:val="zh-TW" w:eastAsia="zh-TW"/>
              </w:rPr>
              <w:t>，不提供不予计算；</w:t>
            </w:r>
          </w:p>
          <w:p>
            <w:pPr>
              <w:framePr w:hRule="auto" w:wrap="auto" w:vAnchor="margin" w:hAnchor="text" w:yAlign="inline"/>
              <w:widowControl/>
              <w:shd w:val="clear" w:color="auto" w:fill="FFFFFF"/>
              <w:bidi w:val="0"/>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3.</w:t>
            </w:r>
            <w:r>
              <w:rPr>
                <w:rFonts w:hint="eastAsia" w:eastAsia="Arial Unicode MS"/>
                <w:kern w:val="0"/>
                <w:shd w:val="clear" w:color="auto" w:fill="auto"/>
                <w:rtl w:val="0"/>
                <w:lang w:val="zh-TW" w:eastAsia="zh-TW"/>
              </w:rPr>
              <w:t>项目经验需提供显示该人员姓名且担任负责人的同类项目合同关键页（包括但不限于服务内容页、签订日期页、签字盖章页）复印件，若合同中不能体现该人员姓名且担任负责人的，则需提供由甲方出具的证明材料（加盖甲方公司章或公司合同章或甲方项目使用部门章）；</w:t>
            </w:r>
          </w:p>
          <w:p>
            <w:pPr>
              <w:framePr w:hRule="auto" w:wrap="auto" w:vAnchor="margin" w:hAnchor="text" w:yAlign="inline"/>
              <w:widowControl/>
              <w:shd w:val="clear" w:color="auto" w:fill="FFFFFF"/>
              <w:bidi w:val="0"/>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4.</w:t>
            </w:r>
            <w:r>
              <w:rPr>
                <w:rFonts w:hint="eastAsia" w:eastAsia="Arial Unicode MS"/>
                <w:kern w:val="0"/>
                <w:shd w:val="clear" w:color="auto" w:fill="auto"/>
                <w:rtl w:val="0"/>
                <w:lang w:val="zh-TW" w:eastAsia="zh-TW"/>
              </w:rPr>
              <w:t>从业年限须提供最高学历证书复印件，从毕业日期起始时间开始计算；</w:t>
            </w:r>
          </w:p>
          <w:p>
            <w:pPr>
              <w:framePr w:hRule="auto" w:wrap="auto" w:vAnchor="margin" w:hAnchor="text" w:yAlign="inline"/>
              <w:shd w:val="clear" w:color="auto" w:fill="FFFFFF"/>
              <w:bidi w:val="0"/>
              <w:ind w:left="0" w:right="0" w:firstLine="0"/>
              <w:jc w:val="both"/>
              <w:rPr>
                <w:rtl w:val="0"/>
              </w:rPr>
            </w:pPr>
            <w:r>
              <w:rPr>
                <w:rFonts w:ascii="宋体" w:hAnsi="宋体"/>
                <w:kern w:val="0"/>
                <w:shd w:val="clear" w:color="auto" w:fill="auto"/>
                <w:rtl w:val="0"/>
                <w:lang w:val="en-US"/>
              </w:rPr>
              <w:t>5.</w:t>
            </w:r>
            <w:r>
              <w:rPr>
                <w:rFonts w:hint="eastAsia" w:eastAsia="Arial Unicode MS"/>
                <w:kern w:val="0"/>
                <w:shd w:val="clear" w:color="auto" w:fill="auto"/>
                <w:rtl w:val="0"/>
                <w:lang w:val="zh-TW" w:eastAsia="zh-TW"/>
              </w:rPr>
              <w:t>以上资料均要求提供复印件并加盖投标人公章，原件备查，如发现作假，取消投标资格。</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ascii="宋体" w:hAnsi="宋体"/>
                <w:kern w:val="0"/>
                <w:sz w:val="22"/>
                <w:szCs w:val="22"/>
                <w:shd w:val="clear" w:color="auto" w:fill="auto"/>
                <w:rtl w:val="0"/>
                <w:lang w:val="en-US"/>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评审委员打分</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185"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ascii="宋体" w:hAnsi="宋体"/>
                <w:kern w:val="0"/>
                <w:sz w:val="22"/>
                <w:szCs w:val="22"/>
                <w:shd w:val="clear" w:color="auto" w:fill="auto"/>
                <w:rtl w:val="0"/>
                <w:lang w:val="en-US"/>
              </w:rPr>
              <w:t>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项目团队成员（项目负责人除外）</w:t>
            </w:r>
          </w:p>
        </w:tc>
        <w:tc>
          <w:tcPr>
            <w:tcW w:w="5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rPr>
                <w:shd w:val="clear" w:color="auto" w:fill="auto"/>
              </w:rPr>
            </w:pPr>
            <w:r>
              <w:rPr>
                <w:rFonts w:hint="eastAsia" w:eastAsia="Arial Unicode MS"/>
                <w:shd w:val="clear" w:color="auto" w:fill="auto"/>
                <w:rtl w:val="0"/>
                <w:lang w:val="zh-TW" w:eastAsia="zh-TW"/>
              </w:rPr>
              <w:t>（一）评审内容：</w:t>
            </w:r>
          </w:p>
          <w:p>
            <w:pPr>
              <w:framePr w:hRule="auto" w:wrap="auto" w:vAnchor="margin" w:hAnchor="text" w:yAlign="inline"/>
              <w:shd w:val="clear" w:color="auto" w:fill="FFFFFF"/>
              <w:bidi w:val="0"/>
              <w:ind w:left="0" w:right="0" w:firstLine="0"/>
              <w:jc w:val="both"/>
              <w:rPr>
                <w:shd w:val="clear" w:color="auto" w:fill="auto"/>
                <w:rtl w:val="0"/>
              </w:rPr>
            </w:pPr>
            <w:r>
              <w:rPr>
                <w:rFonts w:hint="eastAsia" w:eastAsia="Arial Unicode MS"/>
                <w:shd w:val="clear" w:color="auto" w:fill="auto"/>
                <w:rtl w:val="0"/>
                <w:lang w:val="zh-TW" w:eastAsia="zh-TW"/>
              </w:rPr>
              <w:t>根据投标人拟派本项目团队成员人数、素质情况打分：</w:t>
            </w:r>
          </w:p>
          <w:p>
            <w:pPr>
              <w:framePr w:hRule="auto" w:wrap="auto" w:vAnchor="margin" w:hAnchor="text" w:yAlign="inline"/>
              <w:shd w:val="clear" w:color="auto" w:fill="FFFFFF"/>
              <w:bidi w:val="0"/>
              <w:ind w:left="0" w:right="0" w:firstLine="0"/>
              <w:jc w:val="both"/>
              <w:rPr>
                <w:shd w:val="clear" w:color="auto" w:fill="auto"/>
                <w:rtl w:val="0"/>
              </w:rPr>
            </w:pPr>
            <w:r>
              <w:rPr>
                <w:rFonts w:hint="eastAsia" w:eastAsia="Arial Unicode MS"/>
                <w:shd w:val="clear" w:color="auto" w:fill="auto"/>
                <w:rtl w:val="0"/>
                <w:lang w:val="zh-TW" w:eastAsia="zh-TW"/>
              </w:rPr>
              <w:t>团队成员中具备市场营销、旅游管理、视觉传达、编导、工商管理等相关任一专业的本科或以上学历的，每</w:t>
            </w:r>
            <w:r>
              <w:rPr>
                <w:rFonts w:ascii="Times New Roman" w:hAnsi="Times New Roman"/>
                <w:shd w:val="clear" w:color="auto" w:fill="auto"/>
                <w:rtl w:val="0"/>
                <w:lang w:val="en-US"/>
              </w:rPr>
              <w:t>1</w:t>
            </w:r>
            <w:r>
              <w:rPr>
                <w:rFonts w:hint="eastAsia" w:eastAsia="Arial Unicode MS"/>
                <w:shd w:val="clear" w:color="auto" w:fill="auto"/>
                <w:rtl w:val="0"/>
                <w:lang w:val="zh-TW" w:eastAsia="zh-TW"/>
              </w:rPr>
              <w:t>人得</w:t>
            </w:r>
            <w:r>
              <w:rPr>
                <w:rFonts w:ascii="Times New Roman" w:hAnsi="Times New Roman"/>
                <w:shd w:val="clear" w:color="auto" w:fill="auto"/>
                <w:rtl w:val="0"/>
                <w:lang w:val="en-US"/>
              </w:rPr>
              <w:t>1</w:t>
            </w:r>
            <w:r>
              <w:rPr>
                <w:rFonts w:hint="eastAsia" w:eastAsia="Arial Unicode MS"/>
                <w:shd w:val="clear" w:color="auto" w:fill="auto"/>
                <w:rtl w:val="0"/>
                <w:lang w:val="zh-TW" w:eastAsia="zh-TW"/>
              </w:rPr>
              <w:t>分，本项最高得</w:t>
            </w:r>
            <w:r>
              <w:rPr>
                <w:rFonts w:ascii="Times New Roman" w:hAnsi="Times New Roman"/>
                <w:shd w:val="clear" w:color="auto" w:fill="auto"/>
                <w:rtl w:val="0"/>
                <w:lang w:val="en-US"/>
              </w:rPr>
              <w:t>5</w:t>
            </w:r>
            <w:r>
              <w:rPr>
                <w:rFonts w:hint="eastAsia" w:eastAsia="Arial Unicode MS"/>
                <w:shd w:val="clear" w:color="auto" w:fill="auto"/>
                <w:rtl w:val="0"/>
                <w:lang w:val="zh-TW" w:eastAsia="zh-TW"/>
              </w:rPr>
              <w:t>分，以成员学历证书专业为准，每名人员仅计算一次得分。</w:t>
            </w:r>
          </w:p>
          <w:p>
            <w:pPr>
              <w:framePr w:hRule="auto" w:wrap="auto" w:vAnchor="margin" w:hAnchor="text" w:yAlign="inline"/>
              <w:shd w:val="clear" w:color="auto" w:fill="FFFFFF"/>
              <w:bidi w:val="0"/>
              <w:ind w:left="0" w:right="0" w:firstLine="0"/>
              <w:jc w:val="both"/>
              <w:rPr>
                <w:shd w:val="clear" w:color="auto" w:fill="auto"/>
                <w:rtl w:val="0"/>
              </w:rPr>
            </w:pPr>
            <w:r>
              <w:rPr>
                <w:rFonts w:hint="eastAsia" w:eastAsia="Arial Unicode MS"/>
                <w:shd w:val="clear" w:color="auto" w:fill="auto"/>
                <w:rtl w:val="0"/>
                <w:lang w:val="zh-TW" w:eastAsia="zh-TW"/>
              </w:rPr>
              <w:t>（二）评审标准：</w:t>
            </w:r>
          </w:p>
          <w:p>
            <w:pPr>
              <w:framePr w:hRule="auto" w:wrap="auto" w:vAnchor="margin" w:hAnchor="text" w:yAlign="inline"/>
              <w:shd w:val="clear" w:color="auto" w:fill="FFFFFF"/>
              <w:bidi w:val="0"/>
              <w:ind w:left="0" w:right="0" w:firstLine="0"/>
              <w:jc w:val="both"/>
              <w:rPr>
                <w:shd w:val="clear" w:color="auto" w:fill="auto"/>
                <w:rtl w:val="0"/>
              </w:rPr>
            </w:pPr>
            <w:r>
              <w:rPr>
                <w:rFonts w:ascii="Times New Roman" w:hAnsi="Times New Roman"/>
                <w:shd w:val="clear" w:color="auto" w:fill="auto"/>
                <w:rtl w:val="0"/>
                <w:lang w:val="en-US"/>
              </w:rPr>
              <w:t>1.</w:t>
            </w:r>
            <w:r>
              <w:rPr>
                <w:rFonts w:hint="eastAsia" w:eastAsia="Arial Unicode MS"/>
                <w:shd w:val="clear" w:color="auto" w:fill="auto"/>
                <w:rtl w:val="0"/>
                <w:lang w:val="zh-TW" w:eastAsia="zh-TW"/>
              </w:rPr>
              <w:t xml:space="preserve"> 以上提供员工须提供投标人近三个月（</w:t>
            </w:r>
            <w:r>
              <w:rPr>
                <w:rFonts w:ascii="Times New Roman" w:hAnsi="Times New Roman"/>
                <w:shd w:val="clear" w:color="auto" w:fill="auto"/>
                <w:rtl w:val="0"/>
                <w:lang w:val="en-US"/>
              </w:rPr>
              <w:t>2023</w:t>
            </w:r>
            <w:r>
              <w:rPr>
                <w:rFonts w:hint="eastAsia" w:eastAsia="Arial Unicode MS"/>
                <w:shd w:val="clear" w:color="auto" w:fill="auto"/>
                <w:rtl w:val="0"/>
                <w:lang w:val="zh-TW" w:eastAsia="zh-TW"/>
              </w:rPr>
              <w:t>年</w:t>
            </w:r>
            <w:r>
              <w:rPr>
                <w:rFonts w:ascii="Times New Roman" w:hAnsi="Times New Roman"/>
                <w:shd w:val="clear" w:color="auto" w:fill="auto"/>
                <w:rtl w:val="0"/>
                <w:lang w:val="en-US"/>
              </w:rPr>
              <w:t>2</w:t>
            </w:r>
            <w:r>
              <w:rPr>
                <w:rFonts w:hint="eastAsia" w:eastAsia="Arial Unicode MS"/>
                <w:shd w:val="clear" w:color="auto" w:fill="auto"/>
                <w:rtl w:val="0"/>
                <w:lang w:val="zh-TW" w:eastAsia="zh-TW"/>
              </w:rPr>
              <w:t>月</w:t>
            </w:r>
            <w:r>
              <w:rPr>
                <w:rFonts w:ascii="Times New Roman" w:hAnsi="Times New Roman"/>
                <w:shd w:val="clear" w:color="auto" w:fill="auto"/>
                <w:rtl w:val="0"/>
                <w:lang w:val="en-US"/>
              </w:rPr>
              <w:t>-2023</w:t>
            </w:r>
            <w:r>
              <w:rPr>
                <w:rFonts w:hint="eastAsia" w:eastAsia="Arial Unicode MS"/>
                <w:shd w:val="clear" w:color="auto" w:fill="auto"/>
                <w:rtl w:val="0"/>
                <w:lang w:val="zh-TW" w:eastAsia="zh-TW"/>
              </w:rPr>
              <w:t>年</w:t>
            </w:r>
            <w:r>
              <w:rPr>
                <w:rFonts w:ascii="Times New Roman" w:hAnsi="Times New Roman"/>
                <w:shd w:val="clear" w:color="auto" w:fill="auto"/>
                <w:rtl w:val="0"/>
                <w:lang w:val="en-US"/>
              </w:rPr>
              <w:t>4</w:t>
            </w:r>
            <w:r>
              <w:rPr>
                <w:rFonts w:hint="eastAsia" w:eastAsia="Arial Unicode MS"/>
                <w:shd w:val="clear" w:color="auto" w:fill="auto"/>
                <w:rtl w:val="0"/>
                <w:lang w:val="zh-TW" w:eastAsia="zh-TW"/>
              </w:rPr>
              <w:t>月）为团队成员缴纳的社保证明，投标人成立不足</w:t>
            </w:r>
            <w:r>
              <w:rPr>
                <w:rFonts w:ascii="Times New Roman" w:hAnsi="Times New Roman"/>
                <w:shd w:val="clear" w:color="auto" w:fill="auto"/>
                <w:rtl w:val="0"/>
                <w:lang w:val="en-US"/>
              </w:rPr>
              <w:t>3</w:t>
            </w:r>
            <w:r>
              <w:rPr>
                <w:rFonts w:hint="eastAsia" w:eastAsia="Arial Unicode MS"/>
                <w:shd w:val="clear" w:color="auto" w:fill="auto"/>
                <w:rtl w:val="0"/>
                <w:lang w:val="zh-TW" w:eastAsia="zh-TW"/>
              </w:rPr>
              <w:t>个月的，自其成立之日起计算）；</w:t>
            </w:r>
          </w:p>
          <w:p>
            <w:pPr>
              <w:framePr w:hRule="auto" w:wrap="auto" w:vAnchor="margin" w:hAnchor="text" w:yAlign="inline"/>
              <w:shd w:val="clear" w:color="auto" w:fill="FFFFFF"/>
              <w:bidi w:val="0"/>
              <w:ind w:left="0" w:right="0" w:firstLine="0"/>
              <w:jc w:val="both"/>
              <w:rPr>
                <w:shd w:val="clear" w:color="auto" w:fill="auto"/>
                <w:rtl w:val="0"/>
              </w:rPr>
            </w:pPr>
            <w:r>
              <w:rPr>
                <w:rFonts w:ascii="Times New Roman" w:hAnsi="Times New Roman"/>
                <w:shd w:val="clear" w:color="auto" w:fill="auto"/>
                <w:rtl w:val="0"/>
                <w:lang w:val="en-US"/>
              </w:rPr>
              <w:t xml:space="preserve">2. </w:t>
            </w:r>
            <w:r>
              <w:rPr>
                <w:rFonts w:hint="eastAsia" w:eastAsia="Arial Unicode MS"/>
                <w:shd w:val="clear" w:color="auto" w:fill="auto"/>
                <w:rtl w:val="0"/>
                <w:lang w:val="zh-TW" w:eastAsia="zh-TW"/>
              </w:rPr>
              <w:t>学历证书及学信网查询记录（对于较早颁发的学历学位证书，学信网无法查询的，要求提供证书复印件和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w:t>
            </w:r>
            <w:r>
              <w:rPr>
                <w:rFonts w:ascii="Times New Roman" w:hAnsi="Times New Roman"/>
                <w:shd w:val="clear" w:color="auto" w:fill="auto"/>
                <w:rtl w:val="0"/>
                <w:lang w:val="en-US"/>
              </w:rPr>
              <w:t>http://zwfw.cscse.edu.cn/</w:t>
            </w:r>
            <w:r>
              <w:rPr>
                <w:rFonts w:hint="eastAsia" w:eastAsia="Arial Unicode MS"/>
                <w:shd w:val="clear" w:color="auto" w:fill="auto"/>
                <w:rtl w:val="0"/>
                <w:lang w:val="zh-TW" w:eastAsia="zh-TW"/>
              </w:rPr>
              <w:t>）在线查询截图】也予以认可）作为得分依据。否则不得分。</w:t>
            </w:r>
          </w:p>
          <w:p>
            <w:pPr>
              <w:framePr w:hRule="auto" w:wrap="auto" w:vAnchor="margin" w:hAnchor="text" w:yAlign="inline"/>
              <w:shd w:val="clear" w:color="auto" w:fill="FFFFFF"/>
              <w:bidi w:val="0"/>
              <w:ind w:left="0" w:right="0" w:firstLine="0"/>
              <w:jc w:val="both"/>
              <w:rPr>
                <w:rtl w:val="0"/>
              </w:rPr>
            </w:pPr>
            <w:r>
              <w:rPr>
                <w:rFonts w:ascii="Times New Roman" w:hAnsi="Times New Roman"/>
                <w:sz w:val="21"/>
                <w:szCs w:val="21"/>
                <w:shd w:val="clear" w:color="auto" w:fill="auto"/>
                <w:rtl w:val="0"/>
                <w:lang w:val="en-US"/>
              </w:rPr>
              <w:t xml:space="preserve">3. </w:t>
            </w:r>
            <w:r>
              <w:rPr>
                <w:rFonts w:hint="eastAsia" w:eastAsia="Arial Unicode MS"/>
                <w:sz w:val="21"/>
                <w:szCs w:val="21"/>
                <w:shd w:val="clear" w:color="auto" w:fill="auto"/>
                <w:rtl w:val="0"/>
                <w:lang w:val="zh-TW" w:eastAsia="zh-TW"/>
              </w:rPr>
              <w:t>以上资料均要求提供复印件并加盖投标人公章，原件备查。</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ascii="宋体" w:hAnsi="宋体"/>
                <w:kern w:val="0"/>
                <w:sz w:val="22"/>
                <w:szCs w:val="22"/>
                <w:shd w:val="clear" w:color="auto" w:fill="auto"/>
                <w:rtl w:val="0"/>
                <w:lang w:val="en-US"/>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评审委员打分</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287"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jc w:val="center"/>
            </w:pPr>
            <w:r>
              <w:rPr>
                <w:rFonts w:ascii="宋体" w:hAnsi="宋体"/>
                <w:kern w:val="2"/>
                <w:sz w:val="24"/>
                <w:szCs w:val="24"/>
                <w:shd w:val="clear" w:color="auto" w:fill="auto"/>
                <w:rtl w:val="0"/>
                <w:lang w:val="en-US"/>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exact"/>
            </w:pPr>
            <w:r>
              <w:rPr>
                <w:rFonts w:hint="eastAsia" w:eastAsia="Arial Unicode MS"/>
                <w:kern w:val="0"/>
                <w:sz w:val="22"/>
                <w:szCs w:val="22"/>
                <w:shd w:val="clear" w:color="auto" w:fill="auto"/>
                <w:rtl w:val="0"/>
                <w:lang w:val="zh-TW" w:eastAsia="zh-TW"/>
              </w:rPr>
              <w:t>服务资质</w:t>
            </w:r>
          </w:p>
        </w:tc>
        <w:tc>
          <w:tcPr>
            <w:tcW w:w="5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hRule="auto" w:wrap="auto" w:vAnchor="margin" w:hAnchor="text" w:yAlign="inline"/>
              <w:widowControl/>
              <w:shd w:val="clear" w:color="auto" w:fill="FFFFFF"/>
              <w:spacing w:line="360" w:lineRule="exact"/>
              <w:rPr>
                <w:rFonts w:ascii="宋体" w:hAnsi="宋体" w:eastAsia="宋体" w:cs="宋体"/>
                <w:kern w:val="0"/>
                <w:shd w:val="clear" w:color="auto" w:fill="auto"/>
              </w:rPr>
            </w:pPr>
            <w:r>
              <w:rPr>
                <w:rFonts w:hint="eastAsia" w:eastAsia="Arial Unicode MS"/>
                <w:kern w:val="0"/>
                <w:shd w:val="clear" w:color="auto" w:fill="auto"/>
                <w:rtl w:val="0"/>
                <w:lang w:val="zh-TW" w:eastAsia="zh-TW"/>
              </w:rPr>
              <w:t>（一） 评审内容：</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1.</w:t>
            </w:r>
            <w:r>
              <w:rPr>
                <w:rFonts w:hint="eastAsia" w:eastAsia="Arial Unicode MS"/>
                <w:kern w:val="0"/>
                <w:shd w:val="clear" w:color="auto" w:fill="auto"/>
                <w:rtl w:val="0"/>
                <w:lang w:val="zh-TW" w:eastAsia="zh-TW"/>
              </w:rPr>
              <w:t>深圳供应商得</w:t>
            </w:r>
            <w:r>
              <w:rPr>
                <w:rFonts w:ascii="宋体" w:hAnsi="宋体"/>
                <w:kern w:val="0"/>
                <w:shd w:val="clear" w:color="auto" w:fill="auto"/>
                <w:rtl w:val="0"/>
                <w:lang w:val="en-US"/>
              </w:rPr>
              <w:t>2</w:t>
            </w:r>
            <w:r>
              <w:rPr>
                <w:rFonts w:hint="eastAsia" w:eastAsia="Arial Unicode MS"/>
                <w:kern w:val="0"/>
                <w:shd w:val="clear" w:color="auto" w:fill="auto"/>
                <w:rtl w:val="0"/>
                <w:lang w:val="zh-TW" w:eastAsia="zh-TW"/>
              </w:rPr>
              <w:t xml:space="preserve"> 分；</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2.</w:t>
            </w:r>
            <w:r>
              <w:rPr>
                <w:rFonts w:hint="eastAsia" w:eastAsia="Arial Unicode MS"/>
                <w:kern w:val="0"/>
                <w:shd w:val="clear" w:color="auto" w:fill="auto"/>
                <w:rtl w:val="0"/>
                <w:lang w:val="zh-TW" w:eastAsia="zh-TW"/>
              </w:rPr>
              <w:t>非深圳供应商投标，但其在深圳有分公司的，得</w:t>
            </w:r>
            <w:r>
              <w:rPr>
                <w:rFonts w:ascii="宋体" w:hAnsi="宋体"/>
                <w:kern w:val="0"/>
                <w:shd w:val="clear" w:color="auto" w:fill="auto"/>
                <w:rtl w:val="0"/>
                <w:lang w:val="en-US"/>
              </w:rPr>
              <w:t>2</w:t>
            </w:r>
            <w:r>
              <w:rPr>
                <w:rFonts w:hint="eastAsia" w:eastAsia="Arial Unicode MS"/>
                <w:kern w:val="0"/>
                <w:shd w:val="clear" w:color="auto" w:fill="auto"/>
                <w:rtl w:val="0"/>
                <w:lang w:val="zh-TW" w:eastAsia="zh-TW"/>
              </w:rPr>
              <w:t>分；</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3.</w:t>
            </w:r>
            <w:r>
              <w:rPr>
                <w:rFonts w:hint="eastAsia" w:eastAsia="Arial Unicode MS"/>
                <w:kern w:val="0"/>
                <w:shd w:val="clear" w:color="auto" w:fill="auto"/>
                <w:rtl w:val="0"/>
                <w:lang w:val="zh-TW" w:eastAsia="zh-TW"/>
              </w:rPr>
              <w:t>外地供应商承诺中标后设立本地经营（服务）网点的，得</w:t>
            </w:r>
            <w:r>
              <w:rPr>
                <w:rFonts w:ascii="宋体" w:hAnsi="宋体"/>
                <w:kern w:val="0"/>
                <w:shd w:val="clear" w:color="auto" w:fill="auto"/>
                <w:rtl w:val="0"/>
                <w:lang w:val="en-US"/>
              </w:rPr>
              <w:t>2</w:t>
            </w:r>
            <w:r>
              <w:rPr>
                <w:rFonts w:hint="eastAsia" w:eastAsia="Arial Unicode MS"/>
                <w:kern w:val="0"/>
                <w:shd w:val="clear" w:color="auto" w:fill="auto"/>
                <w:rtl w:val="0"/>
                <w:lang w:val="zh-TW" w:eastAsia="zh-TW"/>
              </w:rPr>
              <w:t>分。</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（二）评分标准：</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1.</w:t>
            </w:r>
            <w:r>
              <w:rPr>
                <w:rFonts w:hint="eastAsia" w:eastAsia="Arial Unicode MS"/>
                <w:kern w:val="0"/>
                <w:shd w:val="clear" w:color="auto" w:fill="auto"/>
                <w:rtl w:val="0"/>
                <w:lang w:val="zh-TW" w:eastAsia="zh-TW"/>
              </w:rPr>
              <w:t>深圳供应商要求提供营业执照复印件，原件备查；</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2.</w:t>
            </w:r>
            <w:r>
              <w:rPr>
                <w:rFonts w:hint="eastAsia" w:eastAsia="Arial Unicode MS"/>
                <w:kern w:val="0"/>
                <w:shd w:val="clear" w:color="auto" w:fill="auto"/>
                <w:rtl w:val="0"/>
                <w:lang w:val="zh-TW" w:eastAsia="zh-TW"/>
              </w:rPr>
              <w:t>分公司要求提供营业执照复印件，原件备查；</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3.</w:t>
            </w:r>
            <w:r>
              <w:rPr>
                <w:rFonts w:hint="eastAsia" w:eastAsia="Arial Unicode MS"/>
                <w:kern w:val="0"/>
                <w:shd w:val="clear" w:color="auto" w:fill="auto"/>
                <w:rtl w:val="0"/>
                <w:lang w:val="zh-TW" w:eastAsia="zh-TW"/>
              </w:rPr>
              <w:t>外地供应商提供承诺函（格式自拟）证明文件。</w:t>
            </w:r>
          </w:p>
          <w:p>
            <w:pPr>
              <w:framePr w:hRule="auto" w:wrap="auto" w:vAnchor="margin" w:hAnchor="text" w:yAlign="inline"/>
              <w:widowControl/>
              <w:shd w:val="clear" w:color="auto" w:fill="FFFFFF"/>
              <w:bidi w:val="0"/>
              <w:spacing w:line="360" w:lineRule="exact"/>
              <w:ind w:left="0" w:right="0" w:firstLine="0"/>
              <w:jc w:val="both"/>
              <w:rPr>
                <w:rtl w:val="0"/>
              </w:rPr>
            </w:pPr>
            <w:r>
              <w:rPr>
                <w:rFonts w:hint="eastAsia" w:eastAsia="Arial Unicode MS"/>
                <w:kern w:val="0"/>
                <w:shd w:val="clear" w:color="auto" w:fill="auto"/>
                <w:rtl w:val="0"/>
                <w:lang w:val="zh-TW" w:eastAsia="zh-TW"/>
              </w:rPr>
              <w:t>备注：以上资料均要求提供复印件，原件备查，评分中出现无证明资料或证书过期或专家无法凭所提供资料判断是否得分的情况，一律作不得分处理。</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jc w:val="center"/>
            </w:pPr>
            <w:r>
              <w:rPr>
                <w:rFonts w:ascii="宋体" w:hAnsi="宋体"/>
                <w:sz w:val="24"/>
                <w:szCs w:val="24"/>
                <w:shd w:val="clear" w:color="auto" w:fill="auto"/>
                <w:rtl w:val="0"/>
                <w:lang w:val="en-US"/>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jc w:val="center"/>
            </w:pPr>
            <w:r>
              <w:rPr>
                <w:rFonts w:hint="eastAsia" w:eastAsia="Arial Unicode MS"/>
                <w:sz w:val="24"/>
                <w:szCs w:val="24"/>
                <w:shd w:val="clear" w:color="auto" w:fill="auto"/>
                <w:rtl w:val="0"/>
                <w:lang w:val="zh-TW" w:eastAsia="zh-TW"/>
              </w:rPr>
              <w:t>评审委员打分</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23"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jc w:val="center"/>
            </w:pPr>
            <w:r>
              <w:rPr>
                <w:rFonts w:hint="eastAsia" w:eastAsia="Arial Unicode MS"/>
                <w:kern w:val="0"/>
                <w:sz w:val="22"/>
                <w:szCs w:val="22"/>
                <w:shd w:val="clear" w:color="auto" w:fill="auto"/>
                <w:rtl w:val="0"/>
                <w:lang w:val="zh-TW" w:eastAsia="zh-TW"/>
              </w:rPr>
              <w:t>三、技术部分（</w:t>
            </w:r>
            <w:r>
              <w:rPr>
                <w:rFonts w:ascii="SimSong Bold" w:hAnsi="SimSong Bold"/>
                <w:kern w:val="0"/>
                <w:sz w:val="22"/>
                <w:szCs w:val="22"/>
                <w:shd w:val="clear" w:color="auto" w:fill="auto"/>
                <w:rtl w:val="0"/>
                <w:lang w:val="en-US"/>
              </w:rPr>
              <w:t>50</w:t>
            </w:r>
            <w:r>
              <w:rPr>
                <w:rFonts w:hint="eastAsia" w:eastAsia="Arial Unicode MS"/>
                <w:kern w:val="0"/>
                <w:sz w:val="22"/>
                <w:szCs w:val="22"/>
                <w:shd w:val="clear" w:color="auto" w:fill="auto"/>
                <w:rtl w:val="0"/>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61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ascii="宋体" w:hAnsi="宋体"/>
                <w:kern w:val="0"/>
                <w:sz w:val="22"/>
                <w:szCs w:val="22"/>
                <w:shd w:val="clear" w:color="auto" w:fill="auto"/>
                <w:rtl w:val="0"/>
                <w:lang w:val="en-US"/>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1"/>
                <w:szCs w:val="21"/>
                <w:shd w:val="clear" w:color="auto" w:fill="auto"/>
                <w:rtl w:val="0"/>
                <w:lang w:val="zh-TW" w:eastAsia="zh-TW"/>
              </w:rPr>
              <w:t>项目整体理解与认知</w:t>
            </w:r>
          </w:p>
        </w:tc>
        <w:tc>
          <w:tcPr>
            <w:tcW w:w="5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rPr>
                <w:rFonts w:ascii="宋体" w:hAnsi="宋体" w:eastAsia="宋体" w:cs="宋体"/>
                <w:kern w:val="0"/>
                <w:shd w:val="clear" w:color="auto" w:fill="auto"/>
              </w:rPr>
            </w:pPr>
            <w:r>
              <w:rPr>
                <w:rFonts w:hint="eastAsia" w:eastAsia="Arial Unicode MS"/>
                <w:kern w:val="0"/>
                <w:shd w:val="clear" w:color="auto" w:fill="auto"/>
                <w:rtl w:val="0"/>
                <w:lang w:val="zh-TW" w:eastAsia="zh-TW"/>
              </w:rPr>
              <w:t>（一）评分内容：</w:t>
            </w:r>
          </w:p>
          <w:p>
            <w:pPr>
              <w:framePr w:hRule="auto" w:wrap="auto" w:vAnchor="margin" w:hAnchor="text" w:yAlign="inline"/>
              <w:widowControl/>
              <w:shd w:val="clear" w:color="auto" w:fill="FFFFFF"/>
              <w:bidi w:val="0"/>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评审委员会根据投标单位的项目总体理解方案进行评审，包括但不限于以下内容：</w:t>
            </w:r>
          </w:p>
          <w:p>
            <w:pPr>
              <w:framePr w:hRule="auto" w:wrap="auto" w:vAnchor="margin" w:hAnchor="text" w:yAlign="inline"/>
              <w:widowControl/>
              <w:shd w:val="clear" w:color="auto" w:fill="FFFFFF"/>
              <w:bidi w:val="0"/>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1</w:t>
            </w:r>
            <w:r>
              <w:rPr>
                <w:rFonts w:hint="eastAsia" w:eastAsia="Arial Unicode MS"/>
                <w:kern w:val="0"/>
                <w:shd w:val="clear" w:color="auto" w:fill="auto"/>
                <w:rtl w:val="0"/>
                <w:lang w:val="zh-TW" w:eastAsia="zh-TW"/>
              </w:rPr>
              <w:t>、对本项目的整体认识；</w:t>
            </w:r>
          </w:p>
          <w:p>
            <w:pPr>
              <w:framePr w:hRule="auto" w:wrap="auto" w:vAnchor="margin" w:hAnchor="text" w:yAlign="inline"/>
              <w:widowControl/>
              <w:shd w:val="clear" w:color="auto" w:fill="FFFFFF"/>
              <w:bidi w:val="0"/>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2</w:t>
            </w:r>
            <w:r>
              <w:rPr>
                <w:rFonts w:hint="eastAsia" w:eastAsia="Arial Unicode MS"/>
                <w:kern w:val="0"/>
                <w:shd w:val="clear" w:color="auto" w:fill="auto"/>
                <w:rtl w:val="0"/>
                <w:lang w:val="zh-TW" w:eastAsia="zh-TW"/>
              </w:rPr>
              <w:t>、对本次项目的整体策展理念给出综合建议。</w:t>
            </w:r>
          </w:p>
          <w:p>
            <w:pPr>
              <w:framePr w:hRule="auto" w:wrap="auto" w:vAnchor="margin" w:hAnchor="text" w:yAlign="inline"/>
              <w:widowControl/>
              <w:shd w:val="clear" w:color="auto" w:fill="FFFFFF"/>
              <w:bidi w:val="0"/>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（二）评分依据：</w:t>
            </w:r>
          </w:p>
          <w:p>
            <w:pPr>
              <w:framePr w:hRule="auto" w:wrap="auto" w:vAnchor="margin" w:hAnchor="text" w:yAlign="inline"/>
              <w:widowControl/>
              <w:shd w:val="clear" w:color="auto" w:fill="FFFFFF"/>
              <w:bidi w:val="0"/>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提供以上</w:t>
            </w:r>
            <w:r>
              <w:rPr>
                <w:rFonts w:ascii="宋体" w:hAnsi="宋体"/>
                <w:kern w:val="0"/>
                <w:shd w:val="clear" w:color="auto" w:fill="auto"/>
                <w:rtl w:val="0"/>
                <w:lang w:val="en-US"/>
              </w:rPr>
              <w:t>2</w:t>
            </w:r>
            <w:r>
              <w:rPr>
                <w:rFonts w:hint="eastAsia" w:eastAsia="Arial Unicode MS"/>
                <w:kern w:val="0"/>
                <w:shd w:val="clear" w:color="auto" w:fill="auto"/>
                <w:rtl w:val="0"/>
                <w:lang w:val="zh-TW" w:eastAsia="zh-TW"/>
              </w:rPr>
              <w:t>点内容得</w:t>
            </w:r>
            <w:r>
              <w:rPr>
                <w:rFonts w:ascii="宋体" w:hAnsi="宋体"/>
                <w:kern w:val="0"/>
                <w:shd w:val="clear" w:color="auto" w:fill="auto"/>
                <w:rtl w:val="0"/>
                <w:lang w:val="en-US"/>
              </w:rPr>
              <w:t>5</w:t>
            </w:r>
            <w:r>
              <w:rPr>
                <w:rFonts w:hint="eastAsia" w:eastAsia="Arial Unicode MS"/>
                <w:kern w:val="0"/>
                <w:shd w:val="clear" w:color="auto" w:fill="auto"/>
                <w:rtl w:val="0"/>
                <w:lang w:val="zh-TW" w:eastAsia="zh-TW"/>
              </w:rPr>
              <w:t>分，缺项不得分。在此基础上，专家根据内容的合理性全面性进行评分</w:t>
            </w:r>
            <w:r>
              <w:rPr>
                <w:rFonts w:ascii="宋体" w:hAnsi="宋体"/>
                <w:kern w:val="0"/>
                <w:shd w:val="clear" w:color="auto" w:fill="auto"/>
                <w:rtl w:val="0"/>
                <w:lang w:val="en-US"/>
              </w:rPr>
              <w:t>:</w:t>
            </w:r>
          </w:p>
          <w:p>
            <w:pPr>
              <w:framePr w:hRule="auto" w:wrap="auto" w:vAnchor="margin" w:hAnchor="text" w:yAlign="inline"/>
              <w:widowControl/>
              <w:shd w:val="clear" w:color="auto" w:fill="FFFFFF"/>
              <w:bidi w:val="0"/>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优</w:t>
            </w:r>
            <w:r>
              <w:rPr>
                <w:rFonts w:ascii="宋体" w:hAnsi="宋体"/>
                <w:kern w:val="0"/>
                <w:shd w:val="clear" w:color="auto" w:fill="auto"/>
                <w:rtl w:val="0"/>
                <w:lang w:val="en-US"/>
              </w:rPr>
              <w:t>:</w:t>
            </w:r>
            <w:r>
              <w:rPr>
                <w:rFonts w:hint="eastAsia" w:eastAsia="Arial Unicode MS"/>
                <w:kern w:val="0"/>
                <w:shd w:val="clear" w:color="auto" w:fill="auto"/>
                <w:rtl w:val="0"/>
                <w:lang w:val="zh-TW" w:eastAsia="zh-TW"/>
              </w:rPr>
              <w:t>方案对本项目的背景分析理解准确，策展理念有创意，贴近前海；</w:t>
            </w:r>
          </w:p>
          <w:p>
            <w:pPr>
              <w:framePr w:hRule="auto" w:wrap="auto" w:vAnchor="margin" w:hAnchor="text" w:yAlign="inline"/>
              <w:widowControl/>
              <w:shd w:val="clear" w:color="auto" w:fill="FFFFFF"/>
              <w:bidi w:val="0"/>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良</w:t>
            </w:r>
            <w:r>
              <w:rPr>
                <w:rFonts w:ascii="宋体" w:hAnsi="宋体"/>
                <w:kern w:val="0"/>
                <w:shd w:val="clear" w:color="auto" w:fill="auto"/>
                <w:rtl w:val="0"/>
                <w:lang w:val="en-US"/>
              </w:rPr>
              <w:t xml:space="preserve">: </w:t>
            </w:r>
            <w:r>
              <w:rPr>
                <w:rFonts w:hint="eastAsia" w:eastAsia="Arial Unicode MS"/>
                <w:kern w:val="0"/>
                <w:shd w:val="clear" w:color="auto" w:fill="auto"/>
                <w:rtl w:val="0"/>
                <w:lang w:val="zh-TW" w:eastAsia="zh-TW"/>
              </w:rPr>
              <w:t>方案对本项目的背景分析理解较准确，策展理念有创意，较贴近前海；</w:t>
            </w:r>
          </w:p>
          <w:p>
            <w:pPr>
              <w:framePr w:hRule="auto" w:wrap="auto" w:vAnchor="margin" w:hAnchor="text" w:yAlign="inline"/>
              <w:widowControl/>
              <w:shd w:val="clear" w:color="auto" w:fill="FFFFFF"/>
              <w:bidi w:val="0"/>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中</w:t>
            </w:r>
            <w:r>
              <w:rPr>
                <w:rFonts w:ascii="宋体" w:hAnsi="宋体"/>
                <w:kern w:val="0"/>
                <w:shd w:val="clear" w:color="auto" w:fill="auto"/>
                <w:rtl w:val="0"/>
                <w:lang w:val="en-US"/>
              </w:rPr>
              <w:t xml:space="preserve">: </w:t>
            </w:r>
            <w:r>
              <w:rPr>
                <w:rFonts w:hint="eastAsia" w:eastAsia="Arial Unicode MS"/>
                <w:kern w:val="0"/>
                <w:shd w:val="clear" w:color="auto" w:fill="auto"/>
                <w:rtl w:val="0"/>
                <w:lang w:val="zh-TW" w:eastAsia="zh-TW"/>
              </w:rPr>
              <w:t>方案对本项目的背景分析理解一般准确，策展理念创意一般，对前海理解一般；</w:t>
            </w:r>
          </w:p>
          <w:p>
            <w:pPr>
              <w:framePr w:hRule="auto" w:wrap="auto" w:vAnchor="margin" w:hAnchor="text" w:yAlign="inline"/>
              <w:widowControl/>
              <w:shd w:val="clear" w:color="auto" w:fill="FFFFFF"/>
              <w:bidi w:val="0"/>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差</w:t>
            </w:r>
            <w:r>
              <w:rPr>
                <w:rFonts w:ascii="宋体" w:hAnsi="宋体"/>
                <w:kern w:val="0"/>
                <w:shd w:val="clear" w:color="auto" w:fill="auto"/>
                <w:rtl w:val="0"/>
                <w:lang w:val="en-US"/>
              </w:rPr>
              <w:t xml:space="preserve">: </w:t>
            </w:r>
            <w:r>
              <w:rPr>
                <w:rFonts w:hint="eastAsia" w:eastAsia="Arial Unicode MS"/>
                <w:kern w:val="0"/>
                <w:shd w:val="clear" w:color="auto" w:fill="auto"/>
                <w:rtl w:val="0"/>
                <w:lang w:val="zh-TW" w:eastAsia="zh-TW"/>
              </w:rPr>
              <w:t>方案对本项目的背景分析理解错误，策展理念无创意，不符合前海；</w:t>
            </w:r>
          </w:p>
          <w:p>
            <w:pPr>
              <w:framePr w:hRule="auto" w:wrap="auto" w:vAnchor="margin" w:hAnchor="text" w:yAlign="inline"/>
              <w:widowControl/>
              <w:shd w:val="clear" w:color="auto" w:fill="FFFFFF"/>
              <w:bidi w:val="0"/>
              <w:ind w:left="0" w:right="0" w:firstLine="0"/>
              <w:jc w:val="both"/>
              <w:rPr>
                <w:rtl w:val="0"/>
              </w:rPr>
            </w:pPr>
            <w:r>
              <w:rPr>
                <w:rFonts w:hint="eastAsia" w:eastAsia="Arial Unicode MS"/>
                <w:kern w:val="0"/>
                <w:sz w:val="21"/>
                <w:szCs w:val="21"/>
                <w:shd w:val="clear" w:color="auto" w:fill="auto"/>
                <w:rtl w:val="0"/>
                <w:lang w:val="zh-TW" w:eastAsia="zh-TW"/>
              </w:rPr>
              <w:t>评审为优的得</w:t>
            </w:r>
            <w:r>
              <w:rPr>
                <w:rFonts w:ascii="宋体" w:hAnsi="宋体"/>
                <w:kern w:val="0"/>
                <w:sz w:val="21"/>
                <w:szCs w:val="21"/>
                <w:shd w:val="clear" w:color="auto" w:fill="auto"/>
                <w:rtl w:val="0"/>
                <w:lang w:val="en-US"/>
              </w:rPr>
              <w:t>5</w:t>
            </w:r>
            <w:r>
              <w:rPr>
                <w:rFonts w:hint="eastAsia" w:eastAsia="Arial Unicode MS"/>
                <w:kern w:val="0"/>
                <w:sz w:val="21"/>
                <w:szCs w:val="21"/>
                <w:shd w:val="clear" w:color="auto" w:fill="auto"/>
                <w:rtl w:val="0"/>
                <w:lang w:val="zh-TW" w:eastAsia="zh-TW"/>
              </w:rPr>
              <w:t>分；评审为良的得</w:t>
            </w:r>
            <w:r>
              <w:rPr>
                <w:rFonts w:ascii="宋体" w:hAnsi="宋体"/>
                <w:kern w:val="0"/>
                <w:sz w:val="21"/>
                <w:szCs w:val="21"/>
                <w:shd w:val="clear" w:color="auto" w:fill="auto"/>
                <w:rtl w:val="0"/>
                <w:lang w:val="en-US"/>
              </w:rPr>
              <w:t>3</w:t>
            </w:r>
            <w:r>
              <w:rPr>
                <w:rFonts w:hint="eastAsia" w:eastAsia="Arial Unicode MS"/>
                <w:kern w:val="0"/>
                <w:sz w:val="21"/>
                <w:szCs w:val="21"/>
                <w:shd w:val="clear" w:color="auto" w:fill="auto"/>
                <w:rtl w:val="0"/>
                <w:lang w:val="zh-TW" w:eastAsia="zh-TW"/>
              </w:rPr>
              <w:t>分；评审为中的得</w:t>
            </w:r>
            <w:r>
              <w:rPr>
                <w:rFonts w:ascii="宋体" w:hAnsi="宋体"/>
                <w:kern w:val="0"/>
                <w:sz w:val="21"/>
                <w:szCs w:val="21"/>
                <w:shd w:val="clear" w:color="auto" w:fill="auto"/>
                <w:rtl w:val="0"/>
                <w:lang w:val="en-US"/>
              </w:rPr>
              <w:t>1</w:t>
            </w:r>
            <w:r>
              <w:rPr>
                <w:rFonts w:hint="eastAsia" w:eastAsia="Arial Unicode MS"/>
                <w:kern w:val="0"/>
                <w:sz w:val="21"/>
                <w:szCs w:val="21"/>
                <w:shd w:val="clear" w:color="auto" w:fill="auto"/>
                <w:rtl w:val="0"/>
                <w:lang w:val="zh-TW" w:eastAsia="zh-TW"/>
              </w:rPr>
              <w:t>分；评审为差的得</w:t>
            </w:r>
            <w:r>
              <w:rPr>
                <w:rFonts w:ascii="宋体" w:hAnsi="宋体"/>
                <w:kern w:val="0"/>
                <w:sz w:val="21"/>
                <w:szCs w:val="21"/>
                <w:shd w:val="clear" w:color="auto" w:fill="auto"/>
                <w:rtl w:val="0"/>
                <w:lang w:val="en-US"/>
              </w:rPr>
              <w:t>0</w:t>
            </w:r>
            <w:r>
              <w:rPr>
                <w:rFonts w:hint="eastAsia" w:eastAsia="Arial Unicode MS"/>
                <w:kern w:val="0"/>
                <w:sz w:val="21"/>
                <w:szCs w:val="21"/>
                <w:shd w:val="clear" w:color="auto" w:fill="auto"/>
                <w:rtl w:val="0"/>
                <w:lang w:val="zh-TW" w:eastAsia="zh-TW"/>
              </w:rPr>
              <w:t>分。</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ascii="宋体" w:hAnsi="宋体"/>
                <w:kern w:val="0"/>
                <w:sz w:val="22"/>
                <w:szCs w:val="22"/>
                <w:shd w:val="clear" w:color="auto" w:fill="auto"/>
                <w:rtl w:val="0"/>
                <w:lang w:val="en-US"/>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评审委员打分</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89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ascii="宋体" w:hAnsi="宋体"/>
                <w:kern w:val="0"/>
                <w:sz w:val="22"/>
                <w:szCs w:val="22"/>
                <w:shd w:val="clear" w:color="auto" w:fill="auto"/>
                <w:rtl w:val="0"/>
                <w:lang w:val="en-US"/>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1"/>
                <w:szCs w:val="21"/>
                <w:shd w:val="clear" w:color="auto" w:fill="auto"/>
                <w:rtl w:val="0"/>
                <w:lang w:val="zh-TW" w:eastAsia="zh-TW"/>
              </w:rPr>
              <w:t>项目设计方案</w:t>
            </w:r>
          </w:p>
        </w:tc>
        <w:tc>
          <w:tcPr>
            <w:tcW w:w="5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exact"/>
              <w:rPr>
                <w:rFonts w:ascii="宋体" w:hAnsi="宋体" w:eastAsia="宋体" w:cs="宋体"/>
                <w:kern w:val="0"/>
                <w:shd w:val="clear" w:color="auto" w:fill="auto"/>
              </w:rPr>
            </w:pPr>
            <w:r>
              <w:rPr>
                <w:rFonts w:hint="eastAsia" w:eastAsia="Arial Unicode MS"/>
                <w:kern w:val="0"/>
                <w:shd w:val="clear" w:color="auto" w:fill="auto"/>
                <w:rtl w:val="0"/>
                <w:lang w:val="zh-TW" w:eastAsia="zh-TW"/>
              </w:rPr>
              <w:t>（一）评分内容：</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评审委员会根据投标单位的服务方案进行评审，包括但不限于以下内容：</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1</w:t>
            </w:r>
            <w:r>
              <w:rPr>
                <w:rFonts w:hint="eastAsia" w:eastAsia="Arial Unicode MS"/>
                <w:kern w:val="0"/>
                <w:shd w:val="clear" w:color="auto" w:fill="auto"/>
                <w:rtl w:val="0"/>
                <w:lang w:val="zh-TW" w:eastAsia="zh-TW"/>
              </w:rPr>
              <w:t>、整体展台布局图、区域规划图以及内容划分图；</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2</w:t>
            </w:r>
            <w:r>
              <w:rPr>
                <w:rFonts w:hint="eastAsia" w:eastAsia="Arial Unicode MS"/>
                <w:kern w:val="0"/>
                <w:shd w:val="clear" w:color="auto" w:fill="auto"/>
                <w:rtl w:val="0"/>
                <w:lang w:val="zh-TW" w:eastAsia="zh-TW"/>
              </w:rPr>
              <w:t>、整体展台的设计，包括地台设计、门头设计、接待台设计、前海内容的设计、企业展示设计、数字科技手段创新应用的设计；</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3</w:t>
            </w:r>
            <w:r>
              <w:rPr>
                <w:rFonts w:hint="eastAsia" w:eastAsia="Arial Unicode MS"/>
                <w:kern w:val="0"/>
                <w:shd w:val="clear" w:color="auto" w:fill="auto"/>
                <w:rtl w:val="0"/>
                <w:lang w:val="zh-TW" w:eastAsia="zh-TW"/>
              </w:rPr>
              <w:t>、提供包括但限于以下内容：整体展台正视图、左视图、右视图、后方视角、单个点位等在内的不少于</w:t>
            </w:r>
            <w:r>
              <w:rPr>
                <w:rFonts w:ascii="宋体" w:hAnsi="宋体"/>
                <w:kern w:val="0"/>
                <w:shd w:val="clear" w:color="auto" w:fill="auto"/>
                <w:rtl w:val="0"/>
                <w:lang w:val="en-US"/>
              </w:rPr>
              <w:t>10</w:t>
            </w:r>
            <w:r>
              <w:rPr>
                <w:rFonts w:hint="eastAsia" w:eastAsia="Arial Unicode MS"/>
                <w:kern w:val="0"/>
                <w:shd w:val="clear" w:color="auto" w:fill="auto"/>
                <w:rtl w:val="0"/>
                <w:lang w:val="zh-TW" w:eastAsia="zh-TW"/>
              </w:rPr>
              <w:t>张设计图；</w:t>
            </w:r>
          </w:p>
          <w:p>
            <w:pPr>
              <w:pStyle w:val="3"/>
              <w:framePr w:hRule="auto" w:wrap="auto" w:vAnchor="margin" w:hAnchor="text" w:yAlign="inline"/>
              <w:shd w:val="clear" w:color="auto" w:fill="FFFFFF"/>
              <w:bidi w:val="0"/>
              <w:ind w:left="0" w:right="0" w:firstLine="0"/>
              <w:jc w:val="both"/>
              <w:rPr>
                <w:rFonts w:ascii="宋体" w:hAnsi="宋体" w:eastAsia="宋体" w:cs="宋体"/>
                <w:kern w:val="0"/>
                <w:shd w:val="clear" w:color="auto" w:fill="auto"/>
                <w:rtl w:val="0"/>
              </w:rPr>
            </w:pPr>
            <w:r>
              <w:rPr>
                <w:rFonts w:ascii="Times New Roman" w:hAnsi="Times New Roman"/>
                <w:kern w:val="2"/>
                <w:shd w:val="clear" w:color="auto" w:fill="auto"/>
                <w:rtl w:val="0"/>
                <w:lang w:val="en-US"/>
              </w:rPr>
              <w:t>4</w:t>
            </w:r>
            <w:r>
              <w:rPr>
                <w:rFonts w:hint="eastAsia" w:eastAsia="Arial Unicode MS"/>
                <w:kern w:val="2"/>
                <w:shd w:val="clear" w:color="auto" w:fill="auto"/>
                <w:rtl w:val="0"/>
                <w:lang w:val="zh-TW" w:eastAsia="zh-TW"/>
              </w:rPr>
              <w:t>、</w:t>
            </w:r>
            <w:r>
              <w:rPr>
                <w:rFonts w:hint="eastAsia" w:eastAsia="Arial Unicode MS"/>
                <w:kern w:val="0"/>
                <w:shd w:val="clear" w:color="auto" w:fill="auto"/>
                <w:rtl w:val="0"/>
                <w:lang w:val="zh-TW" w:eastAsia="zh-TW"/>
              </w:rPr>
              <w:t>整体展台动线规划，包括领导巡馆动线以及观众参观动线等；</w:t>
            </w:r>
          </w:p>
          <w:p>
            <w:pPr>
              <w:pStyle w:val="3"/>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5</w:t>
            </w:r>
            <w:r>
              <w:rPr>
                <w:rFonts w:hint="eastAsia" w:eastAsia="Arial Unicode MS"/>
                <w:kern w:val="0"/>
                <w:shd w:val="clear" w:color="auto" w:fill="auto"/>
                <w:rtl w:val="0"/>
                <w:lang w:val="zh-TW" w:eastAsia="zh-TW"/>
              </w:rPr>
              <w:t>、要求整体展台设计运用不少于</w:t>
            </w:r>
            <w:r>
              <w:rPr>
                <w:rFonts w:ascii="宋体" w:hAnsi="宋体"/>
                <w:kern w:val="0"/>
                <w:shd w:val="clear" w:color="auto" w:fill="auto"/>
                <w:rtl w:val="0"/>
                <w:lang w:val="en-US"/>
              </w:rPr>
              <w:t>3</w:t>
            </w:r>
            <w:r>
              <w:rPr>
                <w:rFonts w:hint="eastAsia" w:eastAsia="Arial Unicode MS"/>
                <w:kern w:val="0"/>
                <w:shd w:val="clear" w:color="auto" w:fill="auto"/>
                <w:rtl w:val="0"/>
                <w:lang w:val="zh-TW" w:eastAsia="zh-TW"/>
              </w:rPr>
              <w:t>种多媒体技术。</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（二）评分依据：</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提供以上</w:t>
            </w:r>
            <w:r>
              <w:rPr>
                <w:rFonts w:ascii="宋体" w:hAnsi="宋体"/>
                <w:kern w:val="0"/>
                <w:shd w:val="clear" w:color="auto" w:fill="auto"/>
                <w:rtl w:val="0"/>
                <w:lang w:val="en-US"/>
              </w:rPr>
              <w:t>5</w:t>
            </w:r>
            <w:r>
              <w:rPr>
                <w:rFonts w:hint="eastAsia" w:eastAsia="Arial Unicode MS"/>
                <w:kern w:val="0"/>
                <w:shd w:val="clear" w:color="auto" w:fill="auto"/>
                <w:rtl w:val="0"/>
                <w:lang w:val="zh-TW" w:eastAsia="zh-TW"/>
              </w:rPr>
              <w:t>点内容得</w:t>
            </w:r>
            <w:r>
              <w:rPr>
                <w:rFonts w:ascii="宋体" w:hAnsi="宋体"/>
                <w:kern w:val="0"/>
                <w:shd w:val="clear" w:color="auto" w:fill="auto"/>
                <w:rtl w:val="0"/>
                <w:lang w:val="en-US"/>
              </w:rPr>
              <w:t>15</w:t>
            </w:r>
            <w:r>
              <w:rPr>
                <w:rFonts w:hint="eastAsia" w:eastAsia="Arial Unicode MS"/>
                <w:kern w:val="0"/>
                <w:shd w:val="clear" w:color="auto" w:fill="auto"/>
                <w:rtl w:val="0"/>
                <w:lang w:val="zh-TW" w:eastAsia="zh-TW"/>
              </w:rPr>
              <w:t>分，缺项不得分。在此基础上，专家根据内容的合理性全面性进行评分</w:t>
            </w:r>
            <w:r>
              <w:rPr>
                <w:rFonts w:ascii="宋体" w:hAnsi="宋体"/>
                <w:kern w:val="0"/>
                <w:shd w:val="clear" w:color="auto" w:fill="auto"/>
                <w:rtl w:val="0"/>
                <w:lang w:val="en-US"/>
              </w:rPr>
              <w:t>:</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优</w:t>
            </w:r>
            <w:r>
              <w:rPr>
                <w:rFonts w:ascii="宋体" w:hAnsi="宋体"/>
                <w:kern w:val="0"/>
                <w:shd w:val="clear" w:color="auto" w:fill="auto"/>
                <w:rtl w:val="0"/>
                <w:lang w:val="en-US"/>
              </w:rPr>
              <w:t>:</w:t>
            </w:r>
            <w:r>
              <w:rPr>
                <w:rFonts w:hint="eastAsia" w:eastAsia="Arial Unicode MS"/>
                <w:kern w:val="0"/>
                <w:shd w:val="clear" w:color="auto" w:fill="auto"/>
                <w:rtl w:val="0"/>
                <w:lang w:val="zh-TW" w:eastAsia="zh-TW"/>
              </w:rPr>
              <w:t>方案创新性强，设计水平高，与前海结合度高，多媒体技术运用高，方案可实操，完整度高；</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良</w:t>
            </w:r>
            <w:r>
              <w:rPr>
                <w:rFonts w:ascii="宋体" w:hAnsi="宋体"/>
                <w:kern w:val="0"/>
                <w:shd w:val="clear" w:color="auto" w:fill="auto"/>
                <w:rtl w:val="0"/>
                <w:lang w:val="en-US"/>
              </w:rPr>
              <w:t xml:space="preserve">: </w:t>
            </w:r>
            <w:r>
              <w:rPr>
                <w:rFonts w:hint="eastAsia" w:eastAsia="Arial Unicode MS"/>
                <w:kern w:val="0"/>
                <w:shd w:val="clear" w:color="auto" w:fill="auto"/>
                <w:rtl w:val="0"/>
                <w:lang w:val="zh-TW" w:eastAsia="zh-TW"/>
              </w:rPr>
              <w:t>方案创新性较强，设计水平较高，与前海结合度较高，多媒体技术运用较高，方案可实操，完整度较高；</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中</w:t>
            </w:r>
            <w:r>
              <w:rPr>
                <w:rFonts w:ascii="宋体" w:hAnsi="宋体"/>
                <w:kern w:val="0"/>
                <w:shd w:val="clear" w:color="auto" w:fill="auto"/>
                <w:rtl w:val="0"/>
                <w:lang w:val="en-US"/>
              </w:rPr>
              <w:t xml:space="preserve">: </w:t>
            </w:r>
            <w:r>
              <w:rPr>
                <w:rFonts w:hint="eastAsia" w:eastAsia="Arial Unicode MS"/>
                <w:kern w:val="0"/>
                <w:shd w:val="clear" w:color="auto" w:fill="auto"/>
                <w:rtl w:val="0"/>
                <w:lang w:val="zh-TW" w:eastAsia="zh-TW"/>
              </w:rPr>
              <w:t>方案创新性一般，设计水平一般，与前海结合度一般，多媒体技术运用一般，方案可实操，完整度一般；</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差</w:t>
            </w:r>
            <w:r>
              <w:rPr>
                <w:rFonts w:ascii="宋体" w:hAnsi="宋体"/>
                <w:kern w:val="0"/>
                <w:shd w:val="clear" w:color="auto" w:fill="auto"/>
                <w:rtl w:val="0"/>
                <w:lang w:val="en-US"/>
              </w:rPr>
              <w:t xml:space="preserve">: </w:t>
            </w:r>
            <w:r>
              <w:rPr>
                <w:rFonts w:hint="eastAsia" w:eastAsia="Arial Unicode MS"/>
                <w:kern w:val="0"/>
                <w:shd w:val="clear" w:color="auto" w:fill="auto"/>
                <w:rtl w:val="0"/>
                <w:lang w:val="zh-TW" w:eastAsia="zh-TW"/>
              </w:rPr>
              <w:t>方案创新性低，设计水平低，与前海结合度低，无多媒体技术运用，方案可实操，完整度低；</w:t>
            </w:r>
          </w:p>
          <w:p>
            <w:pPr>
              <w:framePr w:hRule="auto" w:wrap="auto" w:vAnchor="margin" w:hAnchor="text" w:yAlign="inline"/>
              <w:widowControl/>
              <w:shd w:val="clear" w:color="auto" w:fill="FFFFFF"/>
              <w:bidi w:val="0"/>
              <w:spacing w:line="360" w:lineRule="exact"/>
              <w:ind w:left="0" w:right="0" w:firstLine="0"/>
              <w:jc w:val="both"/>
              <w:rPr>
                <w:rtl w:val="0"/>
              </w:rPr>
            </w:pPr>
            <w:r>
              <w:rPr>
                <w:rFonts w:hint="eastAsia" w:eastAsia="Arial Unicode MS"/>
                <w:kern w:val="0"/>
                <w:sz w:val="21"/>
                <w:szCs w:val="21"/>
                <w:shd w:val="clear" w:color="auto" w:fill="auto"/>
                <w:rtl w:val="0"/>
                <w:lang w:val="zh-TW" w:eastAsia="zh-TW"/>
              </w:rPr>
              <w:t>评审为优的得</w:t>
            </w:r>
            <w:r>
              <w:rPr>
                <w:rFonts w:ascii="宋体" w:hAnsi="宋体"/>
                <w:kern w:val="0"/>
                <w:sz w:val="21"/>
                <w:szCs w:val="21"/>
                <w:shd w:val="clear" w:color="auto" w:fill="auto"/>
                <w:rtl w:val="0"/>
                <w:lang w:val="en-US"/>
              </w:rPr>
              <w:t>10</w:t>
            </w:r>
            <w:r>
              <w:rPr>
                <w:rFonts w:hint="eastAsia" w:eastAsia="Arial Unicode MS"/>
                <w:kern w:val="0"/>
                <w:sz w:val="21"/>
                <w:szCs w:val="21"/>
                <w:shd w:val="clear" w:color="auto" w:fill="auto"/>
                <w:rtl w:val="0"/>
                <w:lang w:val="zh-TW" w:eastAsia="zh-TW"/>
              </w:rPr>
              <w:t>分；评审为良的得</w:t>
            </w:r>
            <w:r>
              <w:rPr>
                <w:rFonts w:ascii="宋体" w:hAnsi="宋体"/>
                <w:kern w:val="0"/>
                <w:sz w:val="21"/>
                <w:szCs w:val="21"/>
                <w:shd w:val="clear" w:color="auto" w:fill="auto"/>
                <w:rtl w:val="0"/>
                <w:lang w:val="en-US"/>
              </w:rPr>
              <w:t>7</w:t>
            </w:r>
            <w:r>
              <w:rPr>
                <w:rFonts w:hint="eastAsia" w:eastAsia="Arial Unicode MS"/>
                <w:kern w:val="0"/>
                <w:sz w:val="21"/>
                <w:szCs w:val="21"/>
                <w:shd w:val="clear" w:color="auto" w:fill="auto"/>
                <w:rtl w:val="0"/>
                <w:lang w:val="zh-TW" w:eastAsia="zh-TW"/>
              </w:rPr>
              <w:t>分；评审为中的得</w:t>
            </w:r>
            <w:r>
              <w:rPr>
                <w:rFonts w:ascii="宋体" w:hAnsi="宋体"/>
                <w:kern w:val="0"/>
                <w:sz w:val="21"/>
                <w:szCs w:val="21"/>
                <w:shd w:val="clear" w:color="auto" w:fill="auto"/>
                <w:rtl w:val="0"/>
                <w:lang w:val="en-US"/>
              </w:rPr>
              <w:t>3</w:t>
            </w:r>
            <w:r>
              <w:rPr>
                <w:rFonts w:hint="eastAsia" w:eastAsia="Arial Unicode MS"/>
                <w:kern w:val="0"/>
                <w:sz w:val="21"/>
                <w:szCs w:val="21"/>
                <w:shd w:val="clear" w:color="auto" w:fill="auto"/>
                <w:rtl w:val="0"/>
                <w:lang w:val="zh-TW" w:eastAsia="zh-TW"/>
              </w:rPr>
              <w:t>分；评审为差的得</w:t>
            </w:r>
            <w:r>
              <w:rPr>
                <w:rFonts w:ascii="宋体" w:hAnsi="宋体"/>
                <w:kern w:val="0"/>
                <w:sz w:val="21"/>
                <w:szCs w:val="21"/>
                <w:shd w:val="clear" w:color="auto" w:fill="auto"/>
                <w:rtl w:val="0"/>
                <w:lang w:val="en-US"/>
              </w:rPr>
              <w:t>0</w:t>
            </w:r>
            <w:r>
              <w:rPr>
                <w:rFonts w:hint="eastAsia" w:eastAsia="Arial Unicode MS"/>
                <w:kern w:val="0"/>
                <w:sz w:val="21"/>
                <w:szCs w:val="21"/>
                <w:shd w:val="clear" w:color="auto" w:fill="auto"/>
                <w:rtl w:val="0"/>
                <w:lang w:val="zh-TW" w:eastAsia="zh-TW"/>
              </w:rPr>
              <w:t>分。</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ascii="宋体" w:hAnsi="宋体"/>
                <w:kern w:val="0"/>
                <w:sz w:val="22"/>
                <w:szCs w:val="22"/>
                <w:shd w:val="clear" w:color="auto" w:fill="auto"/>
                <w:rtl w:val="0"/>
                <w:lang w:val="en-US"/>
              </w:rPr>
              <w:t>25</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评审委员打分</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665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ascii="宋体" w:hAnsi="宋体"/>
                <w:kern w:val="0"/>
                <w:sz w:val="22"/>
                <w:szCs w:val="22"/>
                <w:shd w:val="clear" w:color="auto" w:fill="auto"/>
                <w:rtl w:val="0"/>
                <w:lang w:val="en-US"/>
              </w:rPr>
              <w:t>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hd w:val="clear" w:color="auto" w:fill="auto"/>
                <w:rtl w:val="0"/>
                <w:lang w:val="zh-TW" w:eastAsia="zh-TW"/>
              </w:rPr>
              <w:t>项目重点难点分析、应对措施及相关的合理化建议</w:t>
            </w:r>
          </w:p>
        </w:tc>
        <w:tc>
          <w:tcPr>
            <w:tcW w:w="5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exact"/>
              <w:rPr>
                <w:rFonts w:ascii="宋体" w:hAnsi="宋体" w:eastAsia="宋体" w:cs="宋体"/>
                <w:kern w:val="0"/>
                <w:shd w:val="clear" w:color="auto" w:fill="auto"/>
              </w:rPr>
            </w:pPr>
            <w:r>
              <w:rPr>
                <w:rFonts w:hint="eastAsia" w:eastAsia="Arial Unicode MS"/>
                <w:kern w:val="0"/>
                <w:shd w:val="clear" w:color="auto" w:fill="auto"/>
                <w:rtl w:val="0"/>
                <w:lang w:val="zh-TW" w:eastAsia="zh-TW"/>
              </w:rPr>
              <w:t>（一）评审内容：</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根据招标文件的需求和投标文件响应情况，编制项目重点难点分析、应对措施及相关的合理化建议。包含但不限于以下内容：</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1</w:t>
            </w:r>
            <w:r>
              <w:rPr>
                <w:rFonts w:hint="eastAsia" w:eastAsia="Arial Unicode MS"/>
                <w:kern w:val="0"/>
                <w:shd w:val="clear" w:color="auto" w:fill="auto"/>
                <w:rtl w:val="0"/>
                <w:lang w:val="zh-TW" w:eastAsia="zh-TW"/>
              </w:rPr>
              <w:t>、对展台区位设计难点的把握与分析；</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2</w:t>
            </w:r>
            <w:r>
              <w:rPr>
                <w:rFonts w:hint="eastAsia" w:eastAsia="Arial Unicode MS"/>
                <w:kern w:val="0"/>
                <w:shd w:val="clear" w:color="auto" w:fill="auto"/>
                <w:rtl w:val="0"/>
                <w:lang w:val="zh-TW" w:eastAsia="zh-TW"/>
              </w:rPr>
              <w:t>、展台搭建运营过程中的合理化建议。</w:t>
            </w:r>
          </w:p>
          <w:p>
            <w:pPr>
              <w:framePr w:hRule="auto" w:wrap="auto" w:vAnchor="margin" w:hAnchor="text" w:yAlign="inline"/>
              <w:widowControl/>
              <w:shd w:val="clear" w:color="auto" w:fill="FFFFFF"/>
              <w:bidi w:val="0"/>
              <w:spacing w:line="360" w:lineRule="exact"/>
              <w:ind w:left="0" w:right="0" w:firstLine="0"/>
              <w:jc w:val="both"/>
              <w:rPr>
                <w:shd w:val="clear" w:color="auto" w:fill="auto"/>
                <w:rtl w:val="0"/>
              </w:rPr>
            </w:pPr>
            <w:r>
              <w:rPr>
                <w:rFonts w:hint="eastAsia" w:eastAsia="Arial Unicode MS"/>
                <w:kern w:val="0"/>
                <w:shd w:val="clear" w:color="auto" w:fill="auto"/>
                <w:rtl w:val="0"/>
                <w:lang w:val="zh-TW" w:eastAsia="zh-TW"/>
              </w:rPr>
              <w:t xml:space="preserve">（二）评分标准： </w:t>
            </w:r>
          </w:p>
          <w:p>
            <w:pPr>
              <w:pStyle w:val="3"/>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2"/>
                <w:shd w:val="clear" w:color="auto" w:fill="auto"/>
                <w:rtl w:val="0"/>
                <w:lang w:val="zh-TW" w:eastAsia="zh-TW"/>
              </w:rPr>
              <w:t>满足以上</w:t>
            </w:r>
            <w:r>
              <w:rPr>
                <w:rFonts w:ascii="Times New Roman" w:hAnsi="Times New Roman"/>
                <w:kern w:val="2"/>
                <w:shd w:val="clear" w:color="auto" w:fill="auto"/>
                <w:rtl w:val="0"/>
                <w:lang w:val="en-US"/>
              </w:rPr>
              <w:t>2</w:t>
            </w:r>
            <w:r>
              <w:rPr>
                <w:rFonts w:hint="eastAsia" w:eastAsia="Arial Unicode MS"/>
                <w:kern w:val="2"/>
                <w:shd w:val="clear" w:color="auto" w:fill="auto"/>
                <w:rtl w:val="0"/>
                <w:lang w:val="zh-TW" w:eastAsia="zh-TW"/>
              </w:rPr>
              <w:t>点内容得</w:t>
            </w:r>
            <w:r>
              <w:rPr>
                <w:rFonts w:ascii="Times New Roman" w:hAnsi="Times New Roman"/>
                <w:kern w:val="2"/>
                <w:shd w:val="clear" w:color="auto" w:fill="auto"/>
                <w:rtl w:val="0"/>
                <w:lang w:val="en-US"/>
              </w:rPr>
              <w:t>2</w:t>
            </w:r>
            <w:r>
              <w:rPr>
                <w:rFonts w:hint="eastAsia" w:eastAsia="Arial Unicode MS"/>
                <w:kern w:val="2"/>
                <w:shd w:val="clear" w:color="auto" w:fill="auto"/>
                <w:rtl w:val="0"/>
                <w:lang w:val="zh-TW" w:eastAsia="zh-TW"/>
              </w:rPr>
              <w:t>分，缺项不得分。</w:t>
            </w:r>
            <w:r>
              <w:rPr>
                <w:rFonts w:hint="eastAsia" w:eastAsia="Arial Unicode MS"/>
                <w:kern w:val="0"/>
                <w:shd w:val="clear" w:color="auto" w:fill="auto"/>
                <w:rtl w:val="0"/>
                <w:lang w:val="zh-TW" w:eastAsia="zh-TW"/>
              </w:rPr>
              <w:t>在此基础上，专家根据各供应商的具体响应内容进一步评审：</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优：对项目重点难点分析、应对措施及相关的合理化建议准确有效；</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良：对项目重点难点分析、应对措施及相关的合理化建议比较准确有效；</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中：对项目重点难点分析、应对措施及相关的合理化建议基本准确有效；</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差：对项目重点难点分析、应对措施及相关的合理化建议不够准确有效，未提出可执行的合理化建议的。</w:t>
            </w:r>
          </w:p>
          <w:p>
            <w:pPr>
              <w:pStyle w:val="3"/>
              <w:framePr w:hRule="auto" w:wrap="auto" w:vAnchor="margin" w:hAnchor="text" w:yAlign="inline"/>
              <w:shd w:val="clear" w:color="auto" w:fill="FFFFFF"/>
              <w:bidi w:val="0"/>
              <w:ind w:left="0" w:right="0" w:firstLine="0"/>
              <w:jc w:val="both"/>
              <w:rPr>
                <w:rtl w:val="0"/>
              </w:rPr>
            </w:pPr>
            <w:r>
              <w:rPr>
                <w:rFonts w:hint="eastAsia" w:eastAsia="Arial Unicode MS"/>
                <w:kern w:val="0"/>
                <w:shd w:val="clear" w:color="auto" w:fill="auto"/>
                <w:rtl w:val="0"/>
                <w:lang w:val="zh-TW" w:eastAsia="zh-TW"/>
              </w:rPr>
              <w:t>评审为优的得</w:t>
            </w:r>
            <w:r>
              <w:rPr>
                <w:rFonts w:ascii="宋体" w:hAnsi="宋体"/>
                <w:kern w:val="0"/>
                <w:shd w:val="clear" w:color="auto" w:fill="auto"/>
                <w:rtl w:val="0"/>
                <w:lang w:val="en-US"/>
              </w:rPr>
              <w:t>3</w:t>
            </w:r>
            <w:r>
              <w:rPr>
                <w:rFonts w:hint="eastAsia" w:eastAsia="Arial Unicode MS"/>
                <w:kern w:val="0"/>
                <w:shd w:val="clear" w:color="auto" w:fill="auto"/>
                <w:rtl w:val="0"/>
                <w:lang w:val="zh-TW" w:eastAsia="zh-TW"/>
              </w:rPr>
              <w:t>分；评审为良的得</w:t>
            </w:r>
            <w:r>
              <w:rPr>
                <w:rFonts w:ascii="宋体" w:hAnsi="宋体"/>
                <w:kern w:val="0"/>
                <w:shd w:val="clear" w:color="auto" w:fill="auto"/>
                <w:rtl w:val="0"/>
                <w:lang w:val="en-US"/>
              </w:rPr>
              <w:t>2</w:t>
            </w:r>
            <w:r>
              <w:rPr>
                <w:rFonts w:hint="eastAsia" w:eastAsia="Arial Unicode MS"/>
                <w:kern w:val="0"/>
                <w:shd w:val="clear" w:color="auto" w:fill="auto"/>
                <w:rtl w:val="0"/>
                <w:lang w:val="zh-TW" w:eastAsia="zh-TW"/>
              </w:rPr>
              <w:t>分；评审为中的得</w:t>
            </w:r>
            <w:r>
              <w:rPr>
                <w:rFonts w:ascii="宋体" w:hAnsi="宋体"/>
                <w:kern w:val="0"/>
                <w:shd w:val="clear" w:color="auto" w:fill="auto"/>
                <w:rtl w:val="0"/>
                <w:lang w:val="en-US"/>
              </w:rPr>
              <w:t>1</w:t>
            </w:r>
            <w:r>
              <w:rPr>
                <w:rFonts w:hint="eastAsia" w:eastAsia="Arial Unicode MS"/>
                <w:kern w:val="0"/>
                <w:shd w:val="clear" w:color="auto" w:fill="auto"/>
                <w:rtl w:val="0"/>
                <w:lang w:val="zh-TW" w:eastAsia="zh-TW"/>
              </w:rPr>
              <w:t>分；评审为差的得</w:t>
            </w:r>
            <w:r>
              <w:rPr>
                <w:rFonts w:ascii="宋体" w:hAnsi="宋体"/>
                <w:kern w:val="0"/>
                <w:shd w:val="clear" w:color="auto" w:fill="auto"/>
                <w:rtl w:val="0"/>
                <w:lang w:val="en-US"/>
              </w:rPr>
              <w:t>0</w:t>
            </w:r>
            <w:r>
              <w:rPr>
                <w:rFonts w:hint="eastAsia" w:eastAsia="Arial Unicode MS"/>
                <w:kern w:val="0"/>
                <w:shd w:val="clear" w:color="auto" w:fill="auto"/>
                <w:rtl w:val="0"/>
                <w:lang w:val="zh-TW" w:eastAsia="zh-TW"/>
              </w:rPr>
              <w:t>分。</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ascii="宋体" w:hAnsi="宋体"/>
                <w:kern w:val="0"/>
                <w:sz w:val="22"/>
                <w:szCs w:val="22"/>
                <w:shd w:val="clear" w:color="auto" w:fill="auto"/>
                <w:rtl w:val="0"/>
                <w:lang w:val="en-US"/>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评审委员打分</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6407"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ascii="宋体" w:hAnsi="宋体"/>
                <w:kern w:val="0"/>
                <w:sz w:val="22"/>
                <w:szCs w:val="22"/>
                <w:shd w:val="clear" w:color="auto" w:fill="auto"/>
                <w:rtl w:val="0"/>
                <w:lang w:val="en-US"/>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hd w:val="clear" w:color="auto" w:fill="auto"/>
                <w:rtl w:val="0"/>
                <w:lang w:val="zh-TW" w:eastAsia="zh-TW"/>
              </w:rPr>
              <w:t>质量保障措施及方案</w:t>
            </w:r>
          </w:p>
        </w:tc>
        <w:tc>
          <w:tcPr>
            <w:tcW w:w="5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exact"/>
              <w:rPr>
                <w:rFonts w:ascii="宋体" w:hAnsi="宋体" w:eastAsia="宋体" w:cs="宋体"/>
                <w:kern w:val="0"/>
                <w:shd w:val="clear" w:color="auto" w:fill="auto"/>
              </w:rPr>
            </w:pPr>
            <w:r>
              <w:rPr>
                <w:rFonts w:hint="eastAsia" w:eastAsia="Arial Unicode MS"/>
                <w:kern w:val="0"/>
                <w:shd w:val="clear" w:color="auto" w:fill="auto"/>
                <w:rtl w:val="0"/>
                <w:lang w:val="zh-TW" w:eastAsia="zh-TW"/>
              </w:rPr>
              <w:t>（一）评分内容：</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根据招标文件的需求，编制质量保障措施及方案。包含但不限于以下内容：</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1.</w:t>
            </w:r>
            <w:r>
              <w:rPr>
                <w:rFonts w:hint="eastAsia" w:eastAsia="Arial Unicode MS"/>
                <w:kern w:val="0"/>
                <w:shd w:val="clear" w:color="auto" w:fill="auto"/>
                <w:rtl w:val="0"/>
                <w:lang w:val="zh-TW" w:eastAsia="zh-TW"/>
              </w:rPr>
              <w:t>项目进度安排：结合开展时间制定整体展台时间推进表，保证项目顺利实施；</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ascii="宋体" w:hAnsi="宋体"/>
                <w:kern w:val="0"/>
                <w:shd w:val="clear" w:color="auto" w:fill="auto"/>
                <w:rtl w:val="0"/>
                <w:lang w:val="en-US"/>
              </w:rPr>
              <w:t>2.</w:t>
            </w:r>
            <w:r>
              <w:rPr>
                <w:rFonts w:hint="eastAsia" w:eastAsia="Arial Unicode MS"/>
                <w:kern w:val="0"/>
                <w:shd w:val="clear" w:color="auto" w:fill="auto"/>
                <w:rtl w:val="0"/>
                <w:lang w:val="zh-TW" w:eastAsia="zh-TW"/>
              </w:rPr>
              <w:t>项目组织：协助协调各方推进工作，包括参展企业资料收集及展示等；</w:t>
            </w:r>
          </w:p>
          <w:p>
            <w:pPr>
              <w:pStyle w:val="3"/>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ascii="Times New Roman" w:hAnsi="Times New Roman"/>
                <w:kern w:val="2"/>
                <w:shd w:val="clear" w:color="auto" w:fill="auto"/>
                <w:rtl w:val="0"/>
                <w:lang w:val="en-US"/>
              </w:rPr>
              <w:t>3.</w:t>
            </w:r>
            <w:r>
              <w:rPr>
                <w:rFonts w:hint="eastAsia" w:eastAsia="Arial Unicode MS"/>
                <w:kern w:val="2"/>
                <w:shd w:val="clear" w:color="auto" w:fill="auto"/>
                <w:rtl w:val="0"/>
                <w:lang w:val="zh-TW" w:eastAsia="zh-TW"/>
              </w:rPr>
              <w:t>展台落地保障措施。</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（二）评分依据：</w:t>
            </w:r>
          </w:p>
          <w:p>
            <w:pPr>
              <w:framePr w:hRule="auto" w:wrap="auto" w:vAnchor="margin" w:hAnchor="text" w:yAlign="inline"/>
              <w:shd w:val="clear" w:color="auto" w:fill="FFFFFF"/>
              <w:bidi w:val="0"/>
              <w:ind w:left="0" w:right="0" w:firstLine="0"/>
              <w:jc w:val="both"/>
              <w:rPr>
                <w:shd w:val="clear" w:color="auto" w:fill="auto"/>
                <w:rtl w:val="0"/>
              </w:rPr>
            </w:pPr>
            <w:r>
              <w:rPr>
                <w:rFonts w:hint="eastAsia" w:eastAsia="Arial Unicode MS"/>
                <w:kern w:val="0"/>
                <w:shd w:val="clear" w:color="auto" w:fill="auto"/>
                <w:rtl w:val="0"/>
                <w:lang w:val="zh-TW" w:eastAsia="zh-TW"/>
              </w:rPr>
              <w:t xml:space="preserve">提供以上 </w:t>
            </w:r>
            <w:r>
              <w:rPr>
                <w:rFonts w:ascii="宋体" w:hAnsi="宋体"/>
                <w:kern w:val="0"/>
                <w:shd w:val="clear" w:color="auto" w:fill="auto"/>
                <w:rtl w:val="0"/>
                <w:lang w:val="en-US"/>
              </w:rPr>
              <w:t>3</w:t>
            </w:r>
            <w:r>
              <w:rPr>
                <w:rFonts w:hint="eastAsia" w:eastAsia="Arial Unicode MS"/>
                <w:kern w:val="0"/>
                <w:shd w:val="clear" w:color="auto" w:fill="auto"/>
                <w:rtl w:val="0"/>
                <w:lang w:val="zh-TW" w:eastAsia="zh-TW"/>
              </w:rPr>
              <w:t>点内容得</w:t>
            </w:r>
            <w:r>
              <w:rPr>
                <w:rFonts w:ascii="宋体" w:hAnsi="宋体"/>
                <w:kern w:val="0"/>
                <w:shd w:val="clear" w:color="auto" w:fill="auto"/>
                <w:rtl w:val="0"/>
                <w:lang w:val="en-US"/>
              </w:rPr>
              <w:t>6</w:t>
            </w:r>
            <w:r>
              <w:rPr>
                <w:rFonts w:hint="eastAsia" w:eastAsia="Arial Unicode MS"/>
                <w:kern w:val="0"/>
                <w:shd w:val="clear" w:color="auto" w:fill="auto"/>
                <w:rtl w:val="0"/>
                <w:lang w:val="zh-TW" w:eastAsia="zh-TW"/>
              </w:rPr>
              <w:t>分，缺项不得分。</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 xml:space="preserve">在此基础上，专家根据各供应商的具体响应内容进一步评审； </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优：项目质量、保障措施及方案可行和合理的；</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良：项目质量、保障措施及方案比较可行和合理的；</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中：项目质量、保障措施及方案基本可行和合理的；</w:t>
            </w:r>
          </w:p>
          <w:p>
            <w:pPr>
              <w:framePr w:hRule="auto" w:wrap="auto" w:vAnchor="margin" w:hAnchor="text" w:yAlign="inline"/>
              <w:widowControl/>
              <w:shd w:val="clear" w:color="auto" w:fill="FFFFFF"/>
              <w:bidi w:val="0"/>
              <w:spacing w:line="360" w:lineRule="exact"/>
              <w:ind w:left="0" w:right="0" w:firstLine="0"/>
              <w:jc w:val="both"/>
              <w:rPr>
                <w:rFonts w:ascii="宋体" w:hAnsi="宋体" w:eastAsia="宋体" w:cs="宋体"/>
                <w:kern w:val="0"/>
                <w:shd w:val="clear" w:color="auto" w:fill="auto"/>
                <w:rtl w:val="0"/>
              </w:rPr>
            </w:pPr>
            <w:r>
              <w:rPr>
                <w:rFonts w:hint="eastAsia" w:eastAsia="Arial Unicode MS"/>
                <w:kern w:val="0"/>
                <w:shd w:val="clear" w:color="auto" w:fill="auto"/>
                <w:rtl w:val="0"/>
                <w:lang w:val="zh-TW" w:eastAsia="zh-TW"/>
              </w:rPr>
              <w:t>差：项目质量、保障措施及方案不可行和不合理的。</w:t>
            </w:r>
          </w:p>
          <w:p>
            <w:pPr>
              <w:framePr w:hRule="auto" w:wrap="auto" w:vAnchor="margin" w:hAnchor="text" w:yAlign="inline"/>
              <w:widowControl/>
              <w:shd w:val="clear" w:color="auto" w:fill="FFFFFF"/>
              <w:bidi w:val="0"/>
              <w:spacing w:line="360" w:lineRule="exact"/>
              <w:ind w:left="0" w:right="0" w:firstLine="0"/>
              <w:jc w:val="both"/>
              <w:rPr>
                <w:rtl w:val="0"/>
              </w:rPr>
            </w:pPr>
            <w:r>
              <w:rPr>
                <w:rFonts w:hint="eastAsia" w:eastAsia="Arial Unicode MS"/>
                <w:kern w:val="0"/>
                <w:shd w:val="clear" w:color="auto" w:fill="auto"/>
                <w:rtl w:val="0"/>
                <w:lang w:val="zh-TW" w:eastAsia="zh-TW"/>
              </w:rPr>
              <w:t>评审为优的加</w:t>
            </w:r>
            <w:r>
              <w:rPr>
                <w:rFonts w:ascii="宋体" w:hAnsi="宋体"/>
                <w:kern w:val="0"/>
                <w:shd w:val="clear" w:color="auto" w:fill="auto"/>
                <w:rtl w:val="0"/>
                <w:lang w:val="en-US"/>
              </w:rPr>
              <w:t>4</w:t>
            </w:r>
            <w:r>
              <w:rPr>
                <w:rFonts w:hint="eastAsia" w:eastAsia="Arial Unicode MS"/>
                <w:kern w:val="0"/>
                <w:shd w:val="clear" w:color="auto" w:fill="auto"/>
                <w:rtl w:val="0"/>
                <w:lang w:val="zh-TW" w:eastAsia="zh-TW"/>
              </w:rPr>
              <w:t>分；评审为良的加</w:t>
            </w:r>
            <w:r>
              <w:rPr>
                <w:rFonts w:ascii="宋体" w:hAnsi="宋体"/>
                <w:kern w:val="0"/>
                <w:shd w:val="clear" w:color="auto" w:fill="auto"/>
                <w:rtl w:val="0"/>
                <w:lang w:val="en-US"/>
              </w:rPr>
              <w:t>2</w:t>
            </w:r>
            <w:r>
              <w:rPr>
                <w:rFonts w:hint="eastAsia" w:eastAsia="Arial Unicode MS"/>
                <w:kern w:val="0"/>
                <w:shd w:val="clear" w:color="auto" w:fill="auto"/>
                <w:rtl w:val="0"/>
                <w:lang w:val="zh-TW" w:eastAsia="zh-TW"/>
              </w:rPr>
              <w:t>分；评审为中的加</w:t>
            </w:r>
            <w:r>
              <w:rPr>
                <w:rFonts w:ascii="宋体" w:hAnsi="宋体"/>
                <w:kern w:val="0"/>
                <w:shd w:val="clear" w:color="auto" w:fill="auto"/>
                <w:rtl w:val="0"/>
                <w:lang w:val="en-US"/>
              </w:rPr>
              <w:t>1</w:t>
            </w:r>
            <w:r>
              <w:rPr>
                <w:rFonts w:hint="eastAsia" w:eastAsia="Arial Unicode MS"/>
                <w:kern w:val="0"/>
                <w:shd w:val="clear" w:color="auto" w:fill="auto"/>
                <w:rtl w:val="0"/>
                <w:lang w:val="zh-TW" w:eastAsia="zh-TW"/>
              </w:rPr>
              <w:t>分；评审为差的加</w:t>
            </w:r>
            <w:r>
              <w:rPr>
                <w:rFonts w:ascii="宋体" w:hAnsi="宋体"/>
                <w:kern w:val="0"/>
                <w:shd w:val="clear" w:color="auto" w:fill="auto"/>
                <w:rtl w:val="0"/>
                <w:lang w:val="en-US"/>
              </w:rPr>
              <w:t>0</w:t>
            </w:r>
            <w:r>
              <w:rPr>
                <w:rFonts w:hint="eastAsia" w:eastAsia="Arial Unicode MS"/>
                <w:kern w:val="0"/>
                <w:shd w:val="clear" w:color="auto" w:fill="auto"/>
                <w:rtl w:val="0"/>
                <w:lang w:val="zh-TW" w:eastAsia="zh-TW"/>
              </w:rPr>
              <w:t>分。</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ascii="宋体" w:hAnsi="宋体"/>
                <w:kern w:val="0"/>
                <w:sz w:val="22"/>
                <w:szCs w:val="22"/>
                <w:shd w:val="clear" w:color="auto" w:fill="auto"/>
                <w:rtl w:val="0"/>
                <w:lang w:val="en-US"/>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2"/>
                <w:sz w:val="21"/>
                <w:szCs w:val="21"/>
                <w:shd w:val="clear" w:color="auto" w:fill="auto"/>
                <w:rtl w:val="0"/>
                <w:lang w:val="zh-TW" w:eastAsia="zh-TW"/>
              </w:rPr>
              <w:t>评审委员打分</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11"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jc w:val="center"/>
            </w:pPr>
            <w:r>
              <w:rPr>
                <w:rFonts w:hint="eastAsia" w:eastAsia="Arial Unicode MS"/>
                <w:sz w:val="22"/>
                <w:szCs w:val="22"/>
                <w:shd w:val="clear" w:color="auto" w:fill="auto"/>
                <w:rtl w:val="0"/>
                <w:lang w:val="zh-TW" w:eastAsia="zh-TW"/>
              </w:rPr>
              <w:t>四、诚信部分（</w:t>
            </w:r>
            <w:r>
              <w:rPr>
                <w:rFonts w:ascii="宋体" w:hAnsi="宋体"/>
                <w:sz w:val="22"/>
                <w:szCs w:val="22"/>
                <w:shd w:val="clear" w:color="auto" w:fill="auto"/>
                <w:rtl w:val="0"/>
                <w:lang w:val="en-US"/>
              </w:rPr>
              <w:t>5</w:t>
            </w:r>
            <w:r>
              <w:rPr>
                <w:rFonts w:hint="eastAsia" w:eastAsia="Arial Unicode MS"/>
                <w:sz w:val="22"/>
                <w:szCs w:val="22"/>
                <w:shd w:val="clear" w:color="auto" w:fill="auto"/>
                <w:rtl w:val="0"/>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859"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jc w:val="center"/>
            </w:pPr>
            <w:r>
              <w:rPr>
                <w:rFonts w:ascii="宋体" w:hAnsi="宋体"/>
                <w:kern w:val="0"/>
                <w:sz w:val="22"/>
                <w:szCs w:val="22"/>
                <w:shd w:val="clear" w:color="auto" w:fill="auto"/>
                <w:rtl w:val="0"/>
                <w:lang w:val="en-US"/>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jc w:val="center"/>
            </w:pPr>
            <w:r>
              <w:rPr>
                <w:rFonts w:hint="eastAsia" w:eastAsia="Arial Unicode MS"/>
                <w:kern w:val="0"/>
                <w:sz w:val="21"/>
                <w:szCs w:val="21"/>
                <w:shd w:val="clear" w:color="auto" w:fill="auto"/>
                <w:rtl w:val="0"/>
                <w:lang w:val="zh-TW" w:eastAsia="zh-TW"/>
              </w:rPr>
              <w:t>诚信管理情况</w:t>
            </w:r>
          </w:p>
        </w:tc>
        <w:tc>
          <w:tcPr>
            <w:tcW w:w="5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pPr>
            <w:r>
              <w:rPr>
                <w:rFonts w:hint="eastAsia" w:eastAsia="Arial Unicode MS"/>
                <w:kern w:val="0"/>
                <w:sz w:val="21"/>
                <w:szCs w:val="21"/>
                <w:shd w:val="clear" w:color="auto" w:fill="auto"/>
                <w:rtl w:val="0"/>
                <w:lang w:val="zh-TW" w:eastAsia="zh-TW"/>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jc w:val="center"/>
            </w:pPr>
            <w:r>
              <w:rPr>
                <w:rFonts w:ascii="宋体" w:hAnsi="宋体"/>
                <w:sz w:val="22"/>
                <w:szCs w:val="22"/>
                <w:shd w:val="clear" w:color="auto" w:fill="auto"/>
                <w:rtl w:val="0"/>
                <w:lang w:val="en-US"/>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jc w:val="center"/>
            </w:pPr>
            <w:r>
              <w:rPr>
                <w:rFonts w:hint="eastAsia" w:eastAsia="Arial Unicode MS"/>
                <w:kern w:val="0"/>
                <w:sz w:val="22"/>
                <w:szCs w:val="22"/>
                <w:shd w:val="clear" w:color="auto" w:fill="auto"/>
                <w:rtl w:val="0"/>
                <w:lang w:val="zh-TW" w:eastAsia="zh-TW"/>
              </w:rPr>
              <w:t>评审委员打分</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framePr w:hRule="auto" w:wrap="auto" w:vAnchor="margin" w:hAnchor="text" w:yAlign="inline"/>
        <w:jc w:val="center"/>
        <w:rPr>
          <w:rFonts w:ascii="SimSong Bold" w:hAnsi="SimSong Bold" w:eastAsia="SimSong Bold" w:cs="SimSong Bold"/>
          <w:sz w:val="24"/>
          <w:szCs w:val="24"/>
          <w:lang w:val="zh-TW" w:eastAsia="zh-TW"/>
        </w:rPr>
      </w:pPr>
    </w:p>
    <w:p>
      <w:pPr>
        <w:framePr w:hRule="auto" w:wrap="auto" w:vAnchor="margin" w:hAnchor="text" w:yAlign="inline"/>
        <w:shd w:val="clear" w:color="auto" w:fill="FFFFFF"/>
        <w:spacing w:line="360" w:lineRule="auto"/>
        <w:jc w:val="center"/>
        <w:outlineLvl w:val="0"/>
        <w:sectPr>
          <w:headerReference r:id="rId8" w:type="default"/>
          <w:pgSz w:w="11900" w:h="16840"/>
          <w:pgMar w:top="1440" w:right="1650" w:bottom="1440" w:left="1650" w:header="851" w:footer="992" w:gutter="0"/>
          <w:cols w:space="720" w:num="1"/>
        </w:sectPr>
      </w:pPr>
      <w:bookmarkStart w:id="1" w:name="_Hlk28269117"/>
    </w:p>
    <w:bookmarkEnd w:id="1"/>
    <w:p>
      <w:pPr>
        <w:framePr w:hRule="auto" w:wrap="auto" w:vAnchor="margin" w:hAnchor="text" w:yAlign="inline"/>
        <w:shd w:val="clear" w:color="auto" w:fill="FFFFFF"/>
        <w:spacing w:line="360" w:lineRule="auto"/>
        <w:jc w:val="center"/>
        <w:outlineLvl w:val="0"/>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第七章 附件（投标文件格式）</w:t>
      </w:r>
    </w:p>
    <w:p>
      <w:pPr>
        <w:keepNext/>
        <w:keepLines/>
        <w:framePr w:hRule="auto" w:wrap="auto" w:vAnchor="margin" w:hAnchor="text" w:yAlign="inline"/>
        <w:shd w:val="clear" w:color="auto" w:fill="FFFFFF"/>
        <w:spacing w:before="260" w:after="260" w:line="360" w:lineRule="auto"/>
        <w:jc w:val="center"/>
        <w:outlineLvl w:val="1"/>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一、投标文件包装封面参考</w:t>
      </w:r>
    </w:p>
    <w:tbl>
      <w:tblPr>
        <w:tblStyle w:val="11"/>
        <w:tblW w:w="854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854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1490" w:hRule="atLeast"/>
          <w:jc w:val="center"/>
        </w:trPr>
        <w:tc>
          <w:tcPr>
            <w:tcW w:w="85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3"/>
              <w:framePr w:hRule="auto" w:wrap="auto" w:vAnchor="margin" w:hAnchor="text" w:yAlign="inline"/>
              <w:shd w:val="clear" w:color="auto" w:fill="FFFFFF"/>
              <w:tabs>
                <w:tab w:val="left" w:pos="562"/>
                <w:tab w:val="left" w:pos="3372"/>
                <w:tab w:val="left" w:pos="3653"/>
              </w:tabs>
              <w:spacing w:line="360" w:lineRule="auto"/>
              <w:rPr>
                <w:rFonts w:ascii="黑体" w:hAnsi="黑体" w:eastAsia="黑体" w:cs="黑体"/>
                <w:b/>
                <w:bCs/>
                <w:sz w:val="72"/>
                <w:szCs w:val="72"/>
                <w:shd w:val="clear" w:color="auto" w:fill="auto"/>
                <w:lang w:val="en-US"/>
              </w:rPr>
            </w:pPr>
          </w:p>
          <w:p>
            <w:pPr>
              <w:pStyle w:val="3"/>
              <w:framePr w:hRule="auto" w:wrap="auto" w:vAnchor="margin" w:hAnchor="text" w:yAlign="inline"/>
              <w:shd w:val="clear" w:color="auto" w:fill="FFFFFF"/>
              <w:tabs>
                <w:tab w:val="left" w:pos="562"/>
                <w:tab w:val="left" w:pos="3372"/>
                <w:tab w:val="left" w:pos="3653"/>
              </w:tabs>
              <w:bidi w:val="0"/>
              <w:spacing w:line="360" w:lineRule="auto"/>
              <w:ind w:left="0" w:right="0" w:firstLine="0"/>
              <w:jc w:val="center"/>
              <w:rPr>
                <w:rFonts w:ascii="黑体" w:hAnsi="黑体" w:eastAsia="黑体" w:cs="黑体"/>
                <w:b/>
                <w:bCs/>
                <w:sz w:val="72"/>
                <w:szCs w:val="72"/>
                <w:shd w:val="clear" w:color="auto" w:fill="auto"/>
                <w:rtl w:val="0"/>
              </w:rPr>
            </w:pPr>
            <w:r>
              <w:rPr>
                <w:rFonts w:ascii="黑体" w:hAnsi="黑体" w:eastAsia="黑体" w:cs="黑体"/>
                <w:b/>
                <w:bCs/>
                <w:sz w:val="72"/>
                <w:szCs w:val="72"/>
                <w:shd w:val="clear" w:color="auto" w:fill="auto"/>
                <w:rtl w:val="0"/>
                <w:lang w:val="zh-TW" w:eastAsia="zh-TW"/>
              </w:rPr>
              <w:t>投 标 文 件</w:t>
            </w:r>
          </w:p>
          <w:p>
            <w:pPr>
              <w:pStyle w:val="3"/>
              <w:framePr w:hRule="auto" w:wrap="auto" w:vAnchor="margin" w:hAnchor="text" w:yAlign="inline"/>
              <w:shd w:val="clear" w:color="auto" w:fill="FFFFFF"/>
              <w:tabs>
                <w:tab w:val="left" w:pos="562"/>
                <w:tab w:val="left" w:pos="3372"/>
                <w:tab w:val="left" w:pos="3653"/>
              </w:tabs>
              <w:spacing w:line="360" w:lineRule="auto"/>
              <w:jc w:val="center"/>
              <w:rPr>
                <w:rFonts w:ascii="黑体" w:hAnsi="黑体" w:eastAsia="黑体" w:cs="黑体"/>
                <w:b/>
                <w:bCs/>
                <w:strike/>
                <w:dstrike w:val="0"/>
                <w:sz w:val="32"/>
                <w:szCs w:val="32"/>
                <w:shd w:val="clear" w:color="auto" w:fill="auto"/>
                <w:lang w:val="en-US"/>
              </w:rPr>
            </w:pPr>
          </w:p>
          <w:p>
            <w:pPr>
              <w:framePr w:hRule="auto" w:wrap="auto" w:vAnchor="margin" w:hAnchor="text" w:yAlign="inline"/>
              <w:shd w:val="clear" w:color="auto" w:fill="FFFFFF"/>
              <w:bidi w:val="0"/>
              <w:spacing w:after="120" w:line="360" w:lineRule="auto"/>
              <w:ind w:left="0" w:right="0" w:firstLine="3385"/>
              <w:jc w:val="both"/>
              <w:rPr>
                <w:rFonts w:ascii="黑体" w:hAnsi="黑体" w:eastAsia="黑体" w:cs="黑体"/>
                <w:sz w:val="32"/>
                <w:szCs w:val="32"/>
                <w:shd w:val="clear" w:color="auto" w:fill="auto"/>
                <w:rtl w:val="0"/>
              </w:rPr>
            </w:pPr>
            <w:r>
              <w:rPr>
                <w:rFonts w:ascii="黑体" w:hAnsi="黑体" w:eastAsia="黑体" w:cs="黑体"/>
                <w:sz w:val="52"/>
                <w:szCs w:val="52"/>
                <w:shd w:val="clear" w:color="auto" w:fill="auto"/>
                <w:rtl w:val="0"/>
                <w:lang w:val="zh-TW" w:eastAsia="zh-TW"/>
              </w:rPr>
              <w:t xml:space="preserve">口 </w:t>
            </w:r>
            <w:r>
              <w:rPr>
                <w:rFonts w:ascii="黑体" w:hAnsi="黑体" w:eastAsia="黑体" w:cs="黑体"/>
                <w:sz w:val="32"/>
                <w:szCs w:val="32"/>
                <w:shd w:val="clear" w:color="auto" w:fill="auto"/>
                <w:rtl w:val="0"/>
                <w:lang w:val="zh-TW" w:eastAsia="zh-TW"/>
              </w:rPr>
              <w:t>正本</w:t>
            </w:r>
          </w:p>
          <w:p>
            <w:pPr>
              <w:framePr w:hRule="auto" w:wrap="auto" w:vAnchor="margin" w:hAnchor="text" w:yAlign="inline"/>
              <w:shd w:val="clear" w:color="auto" w:fill="FFFFFF"/>
              <w:bidi w:val="0"/>
              <w:spacing w:after="120" w:line="360" w:lineRule="auto"/>
              <w:ind w:left="0" w:right="0" w:firstLine="3385"/>
              <w:jc w:val="both"/>
              <w:rPr>
                <w:rFonts w:ascii="黑体" w:hAnsi="黑体" w:eastAsia="黑体" w:cs="黑体"/>
                <w:sz w:val="32"/>
                <w:szCs w:val="32"/>
                <w:shd w:val="clear" w:color="auto" w:fill="auto"/>
                <w:rtl w:val="0"/>
              </w:rPr>
            </w:pPr>
            <w:r>
              <w:rPr>
                <w:rFonts w:ascii="黑体" w:hAnsi="黑体" w:eastAsia="黑体" w:cs="黑体"/>
                <w:sz w:val="52"/>
                <w:szCs w:val="52"/>
                <w:shd w:val="clear" w:color="auto" w:fill="auto"/>
                <w:rtl w:val="0"/>
                <w:lang w:val="zh-TW" w:eastAsia="zh-TW"/>
              </w:rPr>
              <w:t xml:space="preserve">口 </w:t>
            </w:r>
            <w:r>
              <w:rPr>
                <w:rFonts w:ascii="黑体" w:hAnsi="黑体" w:eastAsia="黑体" w:cs="黑体"/>
                <w:sz w:val="32"/>
                <w:szCs w:val="32"/>
                <w:shd w:val="clear" w:color="auto" w:fill="auto"/>
                <w:rtl w:val="0"/>
                <w:lang w:val="zh-TW" w:eastAsia="zh-TW"/>
              </w:rPr>
              <w:t>副本</w:t>
            </w:r>
          </w:p>
          <w:p>
            <w:pPr>
              <w:pStyle w:val="3"/>
              <w:framePr w:hRule="auto" w:wrap="auto" w:vAnchor="margin" w:hAnchor="text" w:yAlign="inline"/>
              <w:shd w:val="clear" w:color="auto" w:fill="FFFFFF"/>
              <w:tabs>
                <w:tab w:val="left" w:pos="562"/>
                <w:tab w:val="left" w:pos="3372"/>
                <w:tab w:val="left" w:pos="3653"/>
              </w:tabs>
              <w:spacing w:line="360" w:lineRule="auto"/>
              <w:rPr>
                <w:rFonts w:ascii="仿宋_GB2312" w:hAnsi="仿宋_GB2312" w:eastAsia="仿宋_GB2312" w:cs="仿宋_GB2312"/>
                <w:b/>
                <w:bCs/>
                <w:sz w:val="32"/>
                <w:szCs w:val="32"/>
                <w:shd w:val="clear" w:color="auto" w:fill="auto"/>
                <w:lang w:val="en-US"/>
              </w:rPr>
            </w:pPr>
          </w:p>
          <w:p>
            <w:pPr>
              <w:pStyle w:val="3"/>
              <w:framePr w:hRule="auto" w:wrap="auto" w:vAnchor="margin" w:hAnchor="text" w:yAlign="inline"/>
              <w:shd w:val="clear" w:color="auto" w:fill="FFFFFF"/>
              <w:tabs>
                <w:tab w:val="left" w:pos="562"/>
                <w:tab w:val="left" w:pos="3372"/>
                <w:tab w:val="left" w:pos="3653"/>
              </w:tabs>
              <w:spacing w:line="360" w:lineRule="auto"/>
              <w:rPr>
                <w:rFonts w:ascii="仿宋_GB2312" w:hAnsi="仿宋_GB2312" w:eastAsia="仿宋_GB2312" w:cs="仿宋_GB2312"/>
                <w:b/>
                <w:bCs/>
                <w:sz w:val="32"/>
                <w:szCs w:val="32"/>
                <w:shd w:val="clear" w:color="auto" w:fill="auto"/>
                <w:lang w:val="en-US"/>
              </w:rPr>
            </w:pPr>
          </w:p>
          <w:p>
            <w:pPr>
              <w:pStyle w:val="3"/>
              <w:framePr w:hRule="auto" w:wrap="auto" w:vAnchor="margin" w:hAnchor="text" w:yAlign="inline"/>
              <w:shd w:val="clear" w:color="auto" w:fill="FFFFFF"/>
              <w:tabs>
                <w:tab w:val="left" w:pos="562"/>
                <w:tab w:val="left" w:pos="3372"/>
                <w:tab w:val="left" w:pos="3653"/>
              </w:tabs>
              <w:spacing w:line="360" w:lineRule="auto"/>
              <w:ind w:firstLine="900"/>
              <w:rPr>
                <w:rFonts w:ascii="仿宋_GB2312" w:hAnsi="仿宋_GB2312" w:eastAsia="仿宋_GB2312" w:cs="仿宋_GB2312"/>
                <w:b/>
                <w:bCs/>
                <w:sz w:val="28"/>
                <w:szCs w:val="28"/>
                <w:shd w:val="clear" w:color="auto" w:fill="auto"/>
                <w:lang w:val="en-US"/>
              </w:rPr>
            </w:pPr>
          </w:p>
          <w:p>
            <w:pPr>
              <w:framePr w:hRule="auto" w:wrap="auto" w:vAnchor="margin" w:hAnchor="text" w:yAlign="inline"/>
              <w:shd w:val="clear" w:color="auto" w:fill="FFFFFF"/>
              <w:rPr>
                <w:shd w:val="clear" w:color="auto" w:fill="auto"/>
                <w:lang w:val="en-US"/>
              </w:rPr>
            </w:pPr>
          </w:p>
          <w:p>
            <w:pPr>
              <w:pStyle w:val="3"/>
              <w:framePr w:hRule="auto" w:wrap="auto" w:vAnchor="margin" w:hAnchor="text" w:yAlign="inline"/>
              <w:shd w:val="clear" w:color="auto" w:fill="FFFFFF"/>
              <w:tabs>
                <w:tab w:val="left" w:pos="562"/>
                <w:tab w:val="left" w:pos="3372"/>
                <w:tab w:val="left" w:pos="3653"/>
              </w:tabs>
              <w:spacing w:line="360" w:lineRule="auto"/>
              <w:rPr>
                <w:rFonts w:ascii="仿宋_GB2312" w:hAnsi="仿宋_GB2312" w:eastAsia="仿宋_GB2312" w:cs="仿宋_GB2312"/>
                <w:b/>
                <w:bCs/>
                <w:sz w:val="28"/>
                <w:szCs w:val="28"/>
                <w:shd w:val="clear" w:color="auto" w:fill="auto"/>
                <w:lang w:val="en-US"/>
              </w:rPr>
            </w:pPr>
          </w:p>
          <w:p>
            <w:pPr>
              <w:pStyle w:val="3"/>
              <w:framePr w:hRule="auto" w:wrap="auto" w:vAnchor="margin" w:hAnchor="text" w:yAlign="inline"/>
              <w:shd w:val="clear" w:color="auto" w:fill="FFFFFF"/>
              <w:tabs>
                <w:tab w:val="left" w:pos="562"/>
                <w:tab w:val="left" w:pos="3372"/>
                <w:tab w:val="left" w:pos="3653"/>
              </w:tabs>
              <w:bidi w:val="0"/>
              <w:spacing w:line="360" w:lineRule="auto"/>
              <w:ind w:left="0" w:right="0" w:firstLine="900"/>
              <w:jc w:val="both"/>
              <w:rPr>
                <w:rFonts w:ascii="仿宋_GB2312" w:hAnsi="仿宋_GB2312" w:eastAsia="仿宋_GB2312" w:cs="仿宋_GB2312"/>
                <w:b/>
                <w:bCs/>
                <w:sz w:val="28"/>
                <w:szCs w:val="28"/>
                <w:shd w:val="clear" w:color="auto" w:fill="auto"/>
                <w:rtl w:val="0"/>
              </w:rPr>
            </w:pPr>
            <w:r>
              <w:rPr>
                <w:rFonts w:ascii="仿宋_GB2312" w:hAnsi="仿宋_GB2312" w:eastAsia="仿宋_GB2312" w:cs="仿宋_GB2312"/>
                <w:b/>
                <w:bCs/>
                <w:sz w:val="28"/>
                <w:szCs w:val="28"/>
                <w:shd w:val="clear" w:color="auto" w:fill="auto"/>
                <w:rtl w:val="0"/>
                <w:lang w:val="zh-TW" w:eastAsia="zh-TW"/>
              </w:rPr>
              <w:t>项目编号：</w:t>
            </w:r>
          </w:p>
          <w:p>
            <w:pPr>
              <w:pStyle w:val="3"/>
              <w:framePr w:hRule="auto" w:wrap="auto" w:vAnchor="margin" w:hAnchor="text" w:yAlign="inline"/>
              <w:shd w:val="clear" w:color="auto" w:fill="FFFFFF"/>
              <w:tabs>
                <w:tab w:val="left" w:pos="562"/>
                <w:tab w:val="left" w:pos="3372"/>
                <w:tab w:val="left" w:pos="3653"/>
              </w:tabs>
              <w:bidi w:val="0"/>
              <w:spacing w:line="360" w:lineRule="auto"/>
              <w:ind w:left="0" w:right="0" w:firstLine="900"/>
              <w:jc w:val="both"/>
              <w:rPr>
                <w:rFonts w:ascii="仿宋_GB2312" w:hAnsi="仿宋_GB2312" w:eastAsia="仿宋_GB2312" w:cs="仿宋_GB2312"/>
                <w:b/>
                <w:bCs/>
                <w:sz w:val="28"/>
                <w:szCs w:val="28"/>
                <w:shd w:val="clear" w:color="auto" w:fill="auto"/>
                <w:rtl w:val="0"/>
              </w:rPr>
            </w:pPr>
            <w:r>
              <w:rPr>
                <w:rFonts w:ascii="仿宋_GB2312" w:hAnsi="仿宋_GB2312" w:eastAsia="仿宋_GB2312" w:cs="仿宋_GB2312"/>
                <w:b/>
                <w:bCs/>
                <w:sz w:val="28"/>
                <w:szCs w:val="28"/>
                <w:shd w:val="clear" w:color="auto" w:fill="auto"/>
                <w:rtl w:val="0"/>
                <w:lang w:val="zh-TW" w:eastAsia="zh-TW"/>
              </w:rPr>
              <w:t>项目名称：</w:t>
            </w:r>
          </w:p>
          <w:p>
            <w:pPr>
              <w:pStyle w:val="3"/>
              <w:framePr w:hRule="auto" w:wrap="auto" w:vAnchor="margin" w:hAnchor="text" w:yAlign="inline"/>
              <w:shd w:val="clear" w:color="auto" w:fill="FFFFFF"/>
              <w:tabs>
                <w:tab w:val="left" w:pos="562"/>
                <w:tab w:val="left" w:pos="3372"/>
                <w:tab w:val="left" w:pos="3653"/>
              </w:tabs>
              <w:bidi w:val="0"/>
              <w:spacing w:line="360" w:lineRule="auto"/>
              <w:ind w:left="0" w:right="0" w:firstLine="900"/>
              <w:jc w:val="both"/>
              <w:rPr>
                <w:rFonts w:ascii="仿宋_GB2312" w:hAnsi="仿宋_GB2312" w:eastAsia="仿宋_GB2312" w:cs="仿宋_GB2312"/>
                <w:b/>
                <w:bCs/>
                <w:sz w:val="28"/>
                <w:szCs w:val="28"/>
                <w:shd w:val="clear" w:color="auto" w:fill="auto"/>
                <w:rtl w:val="0"/>
              </w:rPr>
            </w:pPr>
            <w:r>
              <w:rPr>
                <w:rFonts w:ascii="仿宋_GB2312" w:hAnsi="仿宋_GB2312" w:eastAsia="仿宋_GB2312" w:cs="仿宋_GB2312"/>
                <w:b/>
                <w:bCs/>
                <w:sz w:val="28"/>
                <w:szCs w:val="28"/>
                <w:shd w:val="clear" w:color="auto" w:fill="auto"/>
                <w:rtl w:val="0"/>
                <w:lang w:val="zh-TW" w:eastAsia="zh-TW"/>
              </w:rPr>
              <w:t>投标人名称：</w:t>
            </w:r>
          </w:p>
          <w:p>
            <w:pPr>
              <w:pStyle w:val="3"/>
              <w:framePr w:hRule="auto" w:wrap="auto" w:vAnchor="margin" w:hAnchor="text" w:yAlign="inline"/>
              <w:shd w:val="clear" w:color="auto" w:fill="FFFFFF"/>
              <w:tabs>
                <w:tab w:val="left" w:pos="562"/>
                <w:tab w:val="left" w:pos="3372"/>
                <w:tab w:val="left" w:pos="3653"/>
              </w:tabs>
              <w:bidi w:val="0"/>
              <w:spacing w:line="360" w:lineRule="auto"/>
              <w:ind w:left="0" w:right="0" w:firstLine="900"/>
              <w:jc w:val="both"/>
              <w:rPr>
                <w:rtl w:val="0"/>
              </w:rPr>
            </w:pPr>
            <w:r>
              <w:rPr>
                <w:rFonts w:ascii="仿宋_GB2312" w:hAnsi="仿宋_GB2312" w:eastAsia="仿宋_GB2312" w:cs="仿宋_GB2312"/>
                <w:b/>
                <w:bCs/>
                <w:sz w:val="28"/>
                <w:szCs w:val="28"/>
                <w:shd w:val="clear" w:color="auto" w:fill="auto"/>
                <w:rtl w:val="0"/>
                <w:lang w:val="zh-TW" w:eastAsia="zh-TW"/>
              </w:rPr>
              <w:t xml:space="preserve">投标人地址：           </w:t>
            </w:r>
          </w:p>
        </w:tc>
      </w:tr>
    </w:tbl>
    <w:p>
      <w:pPr>
        <w:keepNext/>
        <w:keepLines/>
        <w:framePr w:hRule="auto" w:wrap="auto" w:vAnchor="margin" w:hAnchor="text" w:yAlign="inline"/>
        <w:spacing w:before="260" w:after="260"/>
        <w:jc w:val="center"/>
        <w:outlineLvl w:val="1"/>
        <w:rPr>
          <w:rFonts w:ascii="SimSong Bold" w:hAnsi="SimSong Bold" w:eastAsia="SimSong Bold" w:cs="SimSong Bold"/>
          <w:sz w:val="24"/>
          <w:szCs w:val="24"/>
          <w:lang w:val="zh-TW" w:eastAsia="zh-TW"/>
        </w:rPr>
      </w:pPr>
    </w:p>
    <w:p>
      <w:pPr>
        <w:pStyle w:val="2"/>
        <w:framePr w:hRule="auto" w:wrap="auto" w:vAnchor="margin" w:hAnchor="text" w:yAlign="inline"/>
        <w:shd w:val="clear" w:color="auto" w:fill="FFFFFF"/>
        <w:rPr>
          <w:rFonts w:ascii="SimSong Bold" w:hAnsi="SimSong Bold" w:eastAsia="SimSong Bold" w:cs="SimSong Bold"/>
          <w:sz w:val="24"/>
          <w:szCs w:val="24"/>
        </w:rPr>
      </w:pPr>
      <w:r>
        <w:rPr>
          <w:rFonts w:hint="eastAsia" w:eastAsia="Arial Unicode MS"/>
          <w:sz w:val="24"/>
          <w:szCs w:val="24"/>
          <w:rtl w:val="0"/>
          <w:lang w:val="zh-TW" w:eastAsia="zh-TW"/>
        </w:rPr>
        <w:t>二、投标文件</w:t>
      </w:r>
      <w:r>
        <w:rPr>
          <w:rFonts w:hint="default" w:ascii="SimSong Bold" w:hAnsi="SimSong Bold"/>
          <w:sz w:val="24"/>
          <w:szCs w:val="24"/>
          <w:rtl w:val="0"/>
          <w:lang w:val="en-US"/>
        </w:rPr>
        <w:t>—</w:t>
      </w:r>
      <w:r>
        <w:rPr>
          <w:rFonts w:hint="eastAsia" w:eastAsia="Arial Unicode MS"/>
          <w:sz w:val="24"/>
          <w:szCs w:val="24"/>
          <w:rtl w:val="0"/>
          <w:lang w:val="zh-TW" w:eastAsia="zh-TW"/>
        </w:rPr>
        <w:t>目录</w:t>
      </w:r>
    </w:p>
    <w:p>
      <w:pPr>
        <w:framePr w:hRule="auto" w:wrap="auto" w:vAnchor="margin" w:hAnchor="text" w:yAlign="inline"/>
        <w:shd w:val="clear" w:color="auto" w:fill="FFFFFF"/>
        <w:spacing w:line="360" w:lineRule="auto"/>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（一）价格部分</w:t>
      </w:r>
    </w:p>
    <w:p>
      <w:pPr>
        <w:framePr w:hRule="auto" w:wrap="auto" w:vAnchor="margin" w:hAnchor="text" w:yAlign="inline"/>
        <w:shd w:val="clear" w:color="auto" w:fill="FFFFFF"/>
        <w:tabs>
          <w:tab w:val="left" w:pos="640"/>
        </w:tabs>
        <w:spacing w:line="360" w:lineRule="auto"/>
        <w:ind w:firstLine="480"/>
        <w:rPr>
          <w:rFonts w:ascii="宋体" w:hAnsi="宋体" w:eastAsia="宋体" w:cs="宋体"/>
          <w:sz w:val="24"/>
          <w:szCs w:val="24"/>
        </w:rPr>
      </w:pPr>
      <w:r>
        <w:rPr>
          <w:rFonts w:ascii="宋体" w:hAnsi="宋体"/>
          <w:sz w:val="24"/>
          <w:szCs w:val="24"/>
          <w:rtl w:val="0"/>
          <w:lang w:val="en-US"/>
        </w:rPr>
        <w:t>1</w:t>
      </w:r>
      <w:r>
        <w:rPr>
          <w:rFonts w:hint="eastAsia" w:eastAsia="Arial Unicode MS"/>
          <w:sz w:val="24"/>
          <w:szCs w:val="24"/>
          <w:rtl w:val="0"/>
          <w:lang w:val="zh-TW" w:eastAsia="zh-TW"/>
        </w:rPr>
        <w:t>、投标一览表；</w:t>
      </w:r>
    </w:p>
    <w:p>
      <w:pPr>
        <w:framePr w:hRule="auto" w:wrap="auto" w:vAnchor="margin" w:hAnchor="text" w:yAlign="inline"/>
        <w:shd w:val="clear" w:color="auto" w:fill="FFFFFF"/>
        <w:tabs>
          <w:tab w:val="left" w:pos="640"/>
        </w:tabs>
        <w:spacing w:line="360" w:lineRule="auto"/>
        <w:ind w:firstLine="480"/>
        <w:rPr>
          <w:rFonts w:ascii="宋体" w:hAnsi="宋体" w:eastAsia="宋体" w:cs="宋体"/>
          <w:sz w:val="24"/>
          <w:szCs w:val="24"/>
        </w:rPr>
      </w:pPr>
      <w:r>
        <w:rPr>
          <w:rFonts w:ascii="宋体" w:hAnsi="宋体"/>
          <w:sz w:val="24"/>
          <w:szCs w:val="24"/>
          <w:rtl w:val="0"/>
          <w:lang w:val="en-US"/>
        </w:rPr>
        <w:t>2</w:t>
      </w:r>
      <w:r>
        <w:rPr>
          <w:rFonts w:hint="eastAsia" w:eastAsia="Arial Unicode MS"/>
          <w:sz w:val="24"/>
          <w:szCs w:val="24"/>
          <w:rtl w:val="0"/>
          <w:lang w:val="zh-TW" w:eastAsia="zh-TW"/>
        </w:rPr>
        <w:t>、分类报价明细表；</w:t>
      </w:r>
    </w:p>
    <w:p>
      <w:pPr>
        <w:framePr w:hRule="auto" w:wrap="auto" w:vAnchor="margin" w:hAnchor="text" w:yAlign="inline"/>
        <w:shd w:val="clear" w:color="auto" w:fill="FFFFFF"/>
        <w:tabs>
          <w:tab w:val="left" w:pos="640"/>
        </w:tabs>
        <w:spacing w:line="360" w:lineRule="auto"/>
        <w:ind w:firstLine="480"/>
        <w:rPr>
          <w:rFonts w:ascii="宋体" w:hAnsi="宋体" w:eastAsia="宋体" w:cs="宋体"/>
          <w:sz w:val="24"/>
          <w:szCs w:val="24"/>
        </w:rPr>
      </w:pPr>
      <w:r>
        <w:rPr>
          <w:rFonts w:ascii="宋体" w:hAnsi="宋体"/>
          <w:sz w:val="24"/>
          <w:szCs w:val="24"/>
          <w:rtl w:val="0"/>
          <w:lang w:val="en-US"/>
        </w:rPr>
        <w:t>3</w:t>
      </w:r>
      <w:r>
        <w:rPr>
          <w:rFonts w:hint="eastAsia" w:eastAsia="Arial Unicode MS"/>
          <w:sz w:val="24"/>
          <w:szCs w:val="24"/>
          <w:rtl w:val="0"/>
          <w:lang w:val="zh-TW" w:eastAsia="zh-TW"/>
        </w:rPr>
        <w:t>、《中小企业声明函》或《残疾人福利性单位声明函》或《监狱企业声明函》（参与价格扣减的投标人应提供）；</w:t>
      </w:r>
    </w:p>
    <w:p>
      <w:pPr>
        <w:framePr w:hRule="auto" w:wrap="auto" w:vAnchor="margin" w:hAnchor="text" w:yAlign="inline"/>
        <w:shd w:val="clear" w:color="auto" w:fill="FFFFFF"/>
        <w:spacing w:line="360" w:lineRule="auto"/>
        <w:rPr>
          <w:rFonts w:ascii="SimSong Bold" w:hAnsi="SimSong Bold" w:eastAsia="SimSong Bold" w:cs="SimSong Bold"/>
          <w:sz w:val="24"/>
          <w:szCs w:val="24"/>
          <w:u w:val="wave"/>
          <w:lang w:val="zh-TW" w:eastAsia="zh-TW"/>
        </w:rPr>
      </w:pPr>
      <w:r>
        <w:rPr>
          <w:rFonts w:hint="eastAsia" w:eastAsia="Arial Unicode MS"/>
          <w:sz w:val="24"/>
          <w:szCs w:val="24"/>
          <w:rtl w:val="0"/>
          <w:lang w:val="zh-TW" w:eastAsia="zh-TW"/>
        </w:rPr>
        <w:t>（二）商务部分</w:t>
      </w:r>
    </w:p>
    <w:p>
      <w:pPr>
        <w:framePr w:hRule="auto" w:wrap="auto" w:vAnchor="margin" w:hAnchor="text" w:yAlign="inline"/>
        <w:shd w:val="clear" w:color="auto" w:fill="FFFFFF"/>
        <w:tabs>
          <w:tab w:val="left" w:pos="640"/>
          <w:tab w:val="left" w:pos="1260"/>
          <w:tab w:val="left" w:pos="1418"/>
        </w:tabs>
        <w:spacing w:line="360" w:lineRule="auto"/>
        <w:ind w:firstLine="480"/>
        <w:rPr>
          <w:rFonts w:ascii="宋体" w:hAnsi="宋体" w:eastAsia="宋体" w:cs="宋体"/>
          <w:sz w:val="24"/>
          <w:szCs w:val="24"/>
        </w:rPr>
      </w:pPr>
      <w:r>
        <w:rPr>
          <w:rFonts w:ascii="宋体" w:hAnsi="宋体"/>
          <w:sz w:val="24"/>
          <w:szCs w:val="24"/>
          <w:rtl w:val="0"/>
          <w:lang w:val="en-US"/>
        </w:rPr>
        <w:t>1</w:t>
      </w:r>
      <w:r>
        <w:rPr>
          <w:rFonts w:hint="eastAsia" w:eastAsia="Arial Unicode MS"/>
          <w:sz w:val="24"/>
          <w:szCs w:val="24"/>
          <w:rtl w:val="0"/>
          <w:lang w:val="zh-TW" w:eastAsia="zh-TW"/>
        </w:rPr>
        <w:t>、投标响应书；</w:t>
      </w:r>
    </w:p>
    <w:p>
      <w:pPr>
        <w:framePr w:hRule="auto" w:wrap="auto" w:vAnchor="margin" w:hAnchor="text" w:yAlign="inline"/>
        <w:shd w:val="clear" w:color="auto" w:fill="FFFFFF"/>
        <w:tabs>
          <w:tab w:val="left" w:pos="640"/>
          <w:tab w:val="left" w:pos="1260"/>
          <w:tab w:val="left" w:pos="1418"/>
        </w:tabs>
        <w:spacing w:line="360" w:lineRule="auto"/>
        <w:ind w:firstLine="480"/>
        <w:rPr>
          <w:rFonts w:ascii="宋体" w:hAnsi="宋体" w:eastAsia="宋体" w:cs="宋体"/>
          <w:sz w:val="24"/>
          <w:szCs w:val="24"/>
        </w:rPr>
      </w:pPr>
      <w:r>
        <w:rPr>
          <w:rFonts w:ascii="宋体" w:hAnsi="宋体"/>
          <w:sz w:val="24"/>
          <w:szCs w:val="24"/>
          <w:rtl w:val="0"/>
          <w:lang w:val="en-US"/>
        </w:rPr>
        <w:t>2</w:t>
      </w:r>
      <w:r>
        <w:rPr>
          <w:rFonts w:hint="eastAsia" w:eastAsia="Arial Unicode MS"/>
          <w:sz w:val="24"/>
          <w:szCs w:val="24"/>
          <w:rtl w:val="0"/>
          <w:lang w:val="zh-TW" w:eastAsia="zh-TW"/>
        </w:rPr>
        <w:t>、营业执照【其他组织视其实际情况提供：《事业单位法人证书》或《民办非企业单位登记证书》等】及税务登记册证副本复印件</w:t>
      </w:r>
      <w:r>
        <w:rPr>
          <w:rFonts w:ascii="宋体" w:hAnsi="宋体"/>
          <w:sz w:val="24"/>
          <w:szCs w:val="24"/>
          <w:rtl w:val="0"/>
          <w:lang w:val="fr-FR"/>
        </w:rPr>
        <w:t>(</w:t>
      </w:r>
      <w:r>
        <w:rPr>
          <w:rFonts w:hint="eastAsia" w:eastAsia="Arial Unicode MS"/>
          <w:sz w:val="24"/>
          <w:szCs w:val="24"/>
          <w:rtl w:val="0"/>
          <w:lang w:val="zh-TW" w:eastAsia="zh-TW"/>
        </w:rPr>
        <w:t>加盖投标人公章，若提供的营业执照为三证合一，则税务登记证可不单独提供</w:t>
      </w:r>
      <w:r>
        <w:rPr>
          <w:rFonts w:ascii="宋体" w:hAnsi="宋体"/>
          <w:sz w:val="24"/>
          <w:szCs w:val="24"/>
          <w:rtl w:val="0"/>
          <w:lang w:val="fr-FR"/>
        </w:rPr>
        <w:t>)</w:t>
      </w:r>
      <w:r>
        <w:rPr>
          <w:rFonts w:hint="eastAsia" w:eastAsia="Arial Unicode MS"/>
          <w:sz w:val="24"/>
          <w:szCs w:val="24"/>
          <w:rtl w:val="0"/>
          <w:lang w:val="zh-TW" w:eastAsia="zh-TW"/>
        </w:rPr>
        <w:t>；</w:t>
      </w:r>
    </w:p>
    <w:p>
      <w:pPr>
        <w:framePr w:hRule="auto" w:wrap="auto" w:vAnchor="margin" w:hAnchor="text" w:yAlign="inline"/>
        <w:shd w:val="clear" w:color="auto" w:fill="FFFFFF"/>
        <w:tabs>
          <w:tab w:val="left" w:pos="640"/>
          <w:tab w:val="left" w:pos="1260"/>
          <w:tab w:val="left" w:pos="1418"/>
        </w:tabs>
        <w:spacing w:line="360" w:lineRule="auto"/>
        <w:ind w:firstLine="480"/>
        <w:rPr>
          <w:rFonts w:ascii="宋体" w:hAnsi="宋体" w:eastAsia="宋体" w:cs="宋体"/>
          <w:sz w:val="24"/>
          <w:szCs w:val="24"/>
        </w:rPr>
      </w:pPr>
      <w:r>
        <w:rPr>
          <w:rFonts w:ascii="宋体" w:hAnsi="宋体"/>
          <w:sz w:val="24"/>
          <w:szCs w:val="24"/>
          <w:rtl w:val="0"/>
          <w:lang w:val="en-US"/>
        </w:rPr>
        <w:t>3</w:t>
      </w:r>
      <w:r>
        <w:rPr>
          <w:rFonts w:hint="eastAsia" w:eastAsia="Arial Unicode MS"/>
          <w:sz w:val="24"/>
          <w:szCs w:val="24"/>
          <w:rtl w:val="0"/>
          <w:lang w:val="zh-TW" w:eastAsia="zh-TW"/>
        </w:rPr>
        <w:t>、政府采购投标及履约承诺函；</w:t>
      </w:r>
    </w:p>
    <w:p>
      <w:pPr>
        <w:framePr w:hRule="auto" w:wrap="auto" w:vAnchor="margin" w:hAnchor="text" w:yAlign="inline"/>
        <w:shd w:val="clear" w:color="auto" w:fill="FFFFFF"/>
        <w:tabs>
          <w:tab w:val="left" w:pos="640"/>
          <w:tab w:val="left" w:pos="1260"/>
          <w:tab w:val="left" w:pos="1418"/>
        </w:tabs>
        <w:spacing w:line="360" w:lineRule="auto"/>
        <w:ind w:firstLine="480"/>
        <w:rPr>
          <w:rFonts w:ascii="宋体" w:hAnsi="宋体" w:eastAsia="宋体" w:cs="宋体"/>
          <w:sz w:val="24"/>
          <w:szCs w:val="24"/>
        </w:rPr>
      </w:pPr>
      <w:r>
        <w:rPr>
          <w:rFonts w:ascii="宋体" w:hAnsi="宋体"/>
          <w:sz w:val="24"/>
          <w:szCs w:val="24"/>
          <w:rtl w:val="0"/>
          <w:lang w:val="en-US"/>
        </w:rPr>
        <w:t>4</w:t>
      </w:r>
      <w:r>
        <w:rPr>
          <w:rFonts w:hint="eastAsia" w:eastAsia="Arial Unicode MS"/>
          <w:sz w:val="24"/>
          <w:szCs w:val="24"/>
          <w:rtl w:val="0"/>
          <w:lang w:val="zh-TW" w:eastAsia="zh-TW"/>
        </w:rPr>
        <w:t>、关于资格的声明函；</w:t>
      </w:r>
    </w:p>
    <w:p>
      <w:pPr>
        <w:pStyle w:val="16"/>
        <w:framePr w:hRule="auto" w:wrap="auto" w:vAnchor="margin" w:hAnchor="text" w:yAlign="inline"/>
        <w:shd w:val="clear" w:color="auto" w:fill="FFFFFF"/>
        <w:spacing w:line="360" w:lineRule="auto"/>
        <w:ind w:firstLine="480"/>
      </w:pPr>
      <w:r>
        <w:rPr>
          <w:rFonts w:ascii="宋体" w:hAnsi="宋体"/>
          <w:kern w:val="2"/>
          <w:sz w:val="24"/>
          <w:szCs w:val="24"/>
          <w:rtl w:val="0"/>
          <w:lang w:val="fr-FR"/>
        </w:rPr>
        <w:t>5</w:t>
      </w:r>
      <w:r>
        <w:rPr>
          <w:rFonts w:hint="eastAsia" w:eastAsia="Arial Unicode MS"/>
          <w:kern w:val="2"/>
          <w:sz w:val="24"/>
          <w:szCs w:val="24"/>
          <w:rtl w:val="0"/>
          <w:lang w:val="zh-TW" w:eastAsia="zh-TW"/>
        </w:rPr>
        <w:t>、企业诚信声明与承诺；</w:t>
      </w:r>
    </w:p>
    <w:p>
      <w:pPr>
        <w:framePr w:hRule="auto" w:wrap="auto" w:vAnchor="margin" w:hAnchor="text" w:yAlign="inline"/>
        <w:shd w:val="clear" w:color="auto" w:fill="FFFFFF"/>
        <w:tabs>
          <w:tab w:val="left" w:pos="640"/>
          <w:tab w:val="left" w:pos="1260"/>
          <w:tab w:val="left" w:pos="1418"/>
        </w:tabs>
        <w:spacing w:line="360" w:lineRule="auto"/>
        <w:ind w:firstLine="480"/>
        <w:rPr>
          <w:rFonts w:ascii="宋体" w:hAnsi="宋体" w:eastAsia="宋体" w:cs="宋体"/>
          <w:sz w:val="24"/>
          <w:szCs w:val="24"/>
        </w:rPr>
      </w:pPr>
      <w:r>
        <w:rPr>
          <w:rFonts w:ascii="宋体" w:hAnsi="宋体"/>
          <w:sz w:val="24"/>
          <w:szCs w:val="24"/>
          <w:rtl w:val="0"/>
          <w:lang w:val="en-US"/>
        </w:rPr>
        <w:t>6</w:t>
      </w:r>
      <w:r>
        <w:rPr>
          <w:rFonts w:hint="eastAsia" w:eastAsia="Arial Unicode MS"/>
          <w:sz w:val="24"/>
          <w:szCs w:val="24"/>
          <w:rtl w:val="0"/>
          <w:lang w:val="zh-TW" w:eastAsia="zh-TW"/>
        </w:rPr>
        <w:t>、法人代表证明书及身份证明；</w:t>
      </w:r>
    </w:p>
    <w:p>
      <w:pPr>
        <w:framePr w:hRule="auto" w:wrap="auto" w:vAnchor="margin" w:hAnchor="text" w:yAlign="inline"/>
        <w:shd w:val="clear" w:color="auto" w:fill="FFFFFF"/>
        <w:tabs>
          <w:tab w:val="left" w:pos="640"/>
          <w:tab w:val="left" w:pos="1260"/>
          <w:tab w:val="left" w:pos="1418"/>
        </w:tabs>
        <w:spacing w:line="360" w:lineRule="auto"/>
        <w:ind w:firstLine="480"/>
        <w:rPr>
          <w:rFonts w:ascii="宋体" w:hAnsi="宋体" w:eastAsia="宋体" w:cs="宋体"/>
          <w:sz w:val="24"/>
          <w:szCs w:val="24"/>
        </w:rPr>
      </w:pPr>
      <w:r>
        <w:rPr>
          <w:rFonts w:ascii="宋体" w:hAnsi="宋体"/>
          <w:sz w:val="24"/>
          <w:szCs w:val="24"/>
          <w:rtl w:val="0"/>
          <w:lang w:val="en-US"/>
        </w:rPr>
        <w:t>7</w:t>
      </w:r>
      <w:r>
        <w:rPr>
          <w:rFonts w:hint="eastAsia" w:eastAsia="Arial Unicode MS"/>
          <w:sz w:val="24"/>
          <w:szCs w:val="24"/>
          <w:rtl w:val="0"/>
          <w:lang w:val="zh-TW" w:eastAsia="zh-TW"/>
        </w:rPr>
        <w:t>、法定代表人授权书及身份证明；</w:t>
      </w:r>
    </w:p>
    <w:p>
      <w:pPr>
        <w:framePr w:hRule="auto" w:wrap="auto" w:vAnchor="margin" w:hAnchor="text" w:yAlign="inline"/>
        <w:shd w:val="clear" w:color="auto" w:fill="FFFFFF"/>
        <w:tabs>
          <w:tab w:val="left" w:pos="640"/>
          <w:tab w:val="left" w:pos="1260"/>
          <w:tab w:val="left" w:pos="1418"/>
        </w:tabs>
        <w:spacing w:line="360" w:lineRule="auto"/>
        <w:ind w:firstLine="480"/>
        <w:rPr>
          <w:rFonts w:ascii="宋体" w:hAnsi="宋体" w:eastAsia="宋体" w:cs="宋体"/>
          <w:sz w:val="24"/>
          <w:szCs w:val="24"/>
        </w:rPr>
      </w:pPr>
      <w:r>
        <w:rPr>
          <w:rFonts w:ascii="宋体" w:hAnsi="宋体"/>
          <w:sz w:val="24"/>
          <w:szCs w:val="24"/>
          <w:rtl w:val="0"/>
          <w:lang w:val="en-US"/>
        </w:rPr>
        <w:t>8</w:t>
      </w:r>
      <w:r>
        <w:rPr>
          <w:rFonts w:hint="eastAsia" w:eastAsia="Arial Unicode MS"/>
          <w:sz w:val="24"/>
          <w:szCs w:val="24"/>
          <w:rtl w:val="0"/>
          <w:lang w:val="zh-TW" w:eastAsia="zh-TW"/>
        </w:rPr>
        <w:t>、招标代理服务费承诺书；</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9</w:t>
      </w:r>
      <w:r>
        <w:rPr>
          <w:rFonts w:hint="eastAsia" w:eastAsia="Arial Unicode MS"/>
          <w:sz w:val="24"/>
          <w:szCs w:val="24"/>
          <w:rtl w:val="0"/>
          <w:lang w:val="zh-TW" w:eastAsia="zh-TW"/>
        </w:rPr>
        <w:t>、投标人简介</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10</w:t>
      </w:r>
      <w:r>
        <w:rPr>
          <w:rFonts w:hint="eastAsia" w:eastAsia="Arial Unicode MS"/>
          <w:sz w:val="24"/>
          <w:szCs w:val="24"/>
          <w:rtl w:val="0"/>
          <w:lang w:val="zh-TW" w:eastAsia="zh-TW"/>
        </w:rPr>
        <w:t>、企业资质情况</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11</w:t>
      </w:r>
      <w:r>
        <w:rPr>
          <w:rFonts w:hint="eastAsia" w:eastAsia="Arial Unicode MS"/>
          <w:sz w:val="24"/>
          <w:szCs w:val="24"/>
          <w:rtl w:val="0"/>
          <w:lang w:val="zh-TW" w:eastAsia="zh-TW"/>
        </w:rPr>
        <w:t>、同类项目业绩相关证明材料</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12</w:t>
      </w:r>
      <w:r>
        <w:rPr>
          <w:rFonts w:hint="eastAsia" w:eastAsia="Arial Unicode MS"/>
          <w:sz w:val="24"/>
          <w:szCs w:val="24"/>
          <w:rtl w:val="0"/>
          <w:lang w:val="zh-TW" w:eastAsia="zh-TW"/>
        </w:rPr>
        <w:t>、拟投入的项目团队成员职称情况及相关工作经历</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fr-FR"/>
        </w:rPr>
        <w:t>1</w:t>
      </w:r>
      <w:r>
        <w:rPr>
          <w:rFonts w:ascii="宋体" w:hAnsi="宋体"/>
          <w:sz w:val="24"/>
          <w:szCs w:val="24"/>
          <w:rtl w:val="0"/>
          <w:lang w:val="en-US"/>
        </w:rPr>
        <w:t>3</w:t>
      </w:r>
      <w:r>
        <w:rPr>
          <w:rFonts w:hint="eastAsia" w:eastAsia="Arial Unicode MS"/>
          <w:sz w:val="24"/>
          <w:szCs w:val="24"/>
          <w:rtl w:val="0"/>
          <w:lang w:val="zh-TW" w:eastAsia="zh-TW"/>
        </w:rPr>
        <w:t>、服务机构</w:t>
      </w:r>
      <w:r>
        <w:rPr>
          <w:rFonts w:ascii="宋体" w:hAnsi="宋体"/>
          <w:sz w:val="24"/>
          <w:szCs w:val="24"/>
          <w:rtl w:val="0"/>
          <w:lang w:val="en-US"/>
        </w:rPr>
        <w:t>/</w:t>
      </w:r>
      <w:r>
        <w:rPr>
          <w:rFonts w:hint="eastAsia" w:eastAsia="Arial Unicode MS"/>
          <w:sz w:val="24"/>
          <w:szCs w:val="24"/>
          <w:rtl w:val="0"/>
          <w:lang w:val="zh-TW" w:eastAsia="zh-TW"/>
        </w:rPr>
        <w:t>网点相关证明材料</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fr-FR"/>
        </w:rPr>
        <w:t>1</w:t>
      </w:r>
      <w:r>
        <w:rPr>
          <w:rFonts w:ascii="宋体" w:hAnsi="宋体"/>
          <w:sz w:val="24"/>
          <w:szCs w:val="24"/>
          <w:rtl w:val="0"/>
          <w:lang w:val="en-US"/>
        </w:rPr>
        <w:t>4</w:t>
      </w:r>
      <w:r>
        <w:rPr>
          <w:rFonts w:hint="eastAsia" w:eastAsia="Arial Unicode MS"/>
          <w:sz w:val="24"/>
          <w:szCs w:val="24"/>
          <w:rtl w:val="0"/>
          <w:lang w:val="zh-TW" w:eastAsia="zh-TW"/>
        </w:rPr>
        <w:t>、投标单位认为有必要提供的其他材料</w:t>
      </w:r>
    </w:p>
    <w:p>
      <w:pPr>
        <w:framePr w:hRule="auto" w:wrap="auto" w:vAnchor="margin" w:hAnchor="text" w:yAlign="inline"/>
        <w:shd w:val="clear" w:color="auto" w:fill="FFFFFF"/>
        <w:spacing w:line="360" w:lineRule="auto"/>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（三）技术部分</w:t>
      </w:r>
    </w:p>
    <w:p>
      <w:pPr>
        <w:framePr w:hRule="auto" w:wrap="auto" w:vAnchor="margin" w:hAnchor="text" w:yAlign="inline"/>
        <w:shd w:val="clear" w:color="auto" w:fill="FFFFFF"/>
        <w:tabs>
          <w:tab w:val="left" w:pos="640"/>
          <w:tab w:val="left" w:pos="1260"/>
          <w:tab w:val="left" w:pos="1418"/>
        </w:tabs>
        <w:spacing w:line="360" w:lineRule="auto"/>
        <w:ind w:firstLine="480"/>
        <w:rPr>
          <w:rFonts w:ascii="宋体" w:hAnsi="宋体" w:eastAsia="宋体" w:cs="宋体"/>
          <w:sz w:val="24"/>
          <w:szCs w:val="24"/>
        </w:rPr>
      </w:pPr>
      <w:r>
        <w:rPr>
          <w:rFonts w:ascii="宋体" w:hAnsi="宋体"/>
          <w:sz w:val="24"/>
          <w:szCs w:val="24"/>
          <w:rtl w:val="0"/>
          <w:lang w:val="en-US"/>
        </w:rPr>
        <w:t>1</w:t>
      </w:r>
      <w:r>
        <w:rPr>
          <w:rFonts w:hint="eastAsia" w:eastAsia="Arial Unicode MS"/>
          <w:sz w:val="24"/>
          <w:szCs w:val="24"/>
          <w:rtl w:val="0"/>
          <w:lang w:val="zh-TW" w:eastAsia="zh-TW"/>
        </w:rPr>
        <w:t>、用户需求响应表；</w:t>
      </w:r>
    </w:p>
    <w:p>
      <w:pPr>
        <w:framePr w:hRule="auto" w:wrap="auto" w:vAnchor="margin" w:hAnchor="text" w:yAlign="inline"/>
        <w:shd w:val="clear" w:color="auto" w:fill="FFFFFF"/>
        <w:tabs>
          <w:tab w:val="left" w:pos="640"/>
          <w:tab w:val="left" w:pos="1260"/>
          <w:tab w:val="left" w:pos="1418"/>
        </w:tabs>
        <w:spacing w:line="360" w:lineRule="auto"/>
        <w:ind w:firstLine="480"/>
        <w:rPr>
          <w:rFonts w:ascii="宋体" w:hAnsi="宋体" w:eastAsia="宋体" w:cs="宋体"/>
          <w:sz w:val="24"/>
          <w:szCs w:val="24"/>
        </w:rPr>
      </w:pPr>
      <w:r>
        <w:rPr>
          <w:rFonts w:ascii="宋体" w:hAnsi="宋体"/>
          <w:sz w:val="24"/>
          <w:szCs w:val="24"/>
          <w:rtl w:val="0"/>
          <w:lang w:val="en-US"/>
        </w:rPr>
        <w:t>2</w:t>
      </w:r>
      <w:r>
        <w:rPr>
          <w:rFonts w:hint="eastAsia" w:eastAsia="Arial Unicode MS"/>
          <w:sz w:val="24"/>
          <w:szCs w:val="24"/>
          <w:rtl w:val="0"/>
          <w:lang w:val="zh-TW" w:eastAsia="zh-TW"/>
        </w:rPr>
        <w:t>、服务方案；</w:t>
      </w:r>
    </w:p>
    <w:p>
      <w:pPr>
        <w:framePr w:hRule="auto" w:wrap="auto" w:vAnchor="margin" w:hAnchor="text" w:yAlign="inline"/>
        <w:shd w:val="clear" w:color="auto" w:fill="FFFFFF"/>
        <w:tabs>
          <w:tab w:val="left" w:pos="640"/>
          <w:tab w:val="left" w:pos="1260"/>
          <w:tab w:val="left" w:pos="1418"/>
        </w:tabs>
        <w:spacing w:line="360" w:lineRule="auto"/>
        <w:ind w:firstLine="480"/>
        <w:rPr>
          <w:rFonts w:ascii="宋体" w:hAnsi="宋体" w:eastAsia="宋体" w:cs="宋体"/>
          <w:sz w:val="24"/>
          <w:szCs w:val="24"/>
        </w:rPr>
      </w:pPr>
      <w:r>
        <w:rPr>
          <w:rFonts w:ascii="宋体" w:hAnsi="宋体"/>
          <w:sz w:val="24"/>
          <w:szCs w:val="24"/>
          <w:rtl w:val="0"/>
          <w:lang w:val="en-US"/>
        </w:rPr>
        <w:t>3</w:t>
      </w:r>
      <w:r>
        <w:rPr>
          <w:rFonts w:hint="eastAsia" w:eastAsia="Arial Unicode MS"/>
          <w:sz w:val="24"/>
          <w:szCs w:val="24"/>
          <w:rtl w:val="0"/>
          <w:lang w:val="zh-TW" w:eastAsia="zh-TW"/>
        </w:rPr>
        <w:t>、自有印刷生产线或长期合作的印刷供应商相关证明材料（若有）；</w:t>
      </w:r>
    </w:p>
    <w:p>
      <w:pPr>
        <w:framePr w:hRule="auto" w:wrap="auto" w:vAnchor="margin" w:hAnchor="text" w:yAlign="inline"/>
        <w:shd w:val="clear" w:color="auto" w:fill="FFFFFF"/>
        <w:tabs>
          <w:tab w:val="left" w:pos="640"/>
          <w:tab w:val="left" w:pos="1260"/>
          <w:tab w:val="left" w:pos="1418"/>
        </w:tabs>
        <w:spacing w:line="360" w:lineRule="auto"/>
        <w:ind w:firstLine="480"/>
        <w:rPr>
          <w:rFonts w:ascii="宋体" w:hAnsi="宋体" w:eastAsia="宋体" w:cs="宋体"/>
          <w:sz w:val="24"/>
          <w:szCs w:val="24"/>
        </w:rPr>
      </w:pPr>
      <w:r>
        <w:rPr>
          <w:rFonts w:ascii="宋体" w:hAnsi="宋体"/>
          <w:sz w:val="24"/>
          <w:szCs w:val="24"/>
          <w:rtl w:val="0"/>
          <w:lang w:val="en-US"/>
        </w:rPr>
        <w:t>4</w:t>
      </w:r>
      <w:r>
        <w:rPr>
          <w:rFonts w:hint="eastAsia" w:eastAsia="Arial Unicode MS"/>
          <w:sz w:val="24"/>
          <w:szCs w:val="24"/>
          <w:rtl w:val="0"/>
          <w:lang w:val="zh-TW" w:eastAsia="zh-TW"/>
        </w:rPr>
        <w:t>、投标单位认为有必要提供的其他材料。</w:t>
      </w:r>
    </w:p>
    <w:p>
      <w:pPr>
        <w:framePr w:hRule="auto" w:wrap="auto" w:vAnchor="margin" w:hAnchor="text" w:yAlign="inline"/>
        <w:shd w:val="clear" w:color="auto" w:fill="FFFFFF"/>
      </w:pPr>
    </w:p>
    <w:p>
      <w:pPr>
        <w:framePr w:hRule="auto" w:wrap="auto" w:vAnchor="margin" w:hAnchor="text" w:yAlign="inline"/>
        <w:shd w:val="clear" w:color="auto" w:fill="FFFFFF"/>
        <w:spacing w:line="360" w:lineRule="auto"/>
        <w:outlineLvl w:val="2"/>
      </w:pPr>
      <w:r>
        <w:rPr>
          <w:rFonts w:ascii="SimSong Bold" w:hAnsi="SimSong Bold" w:eastAsia="SimSong Bold" w:cs="SimSong Bold"/>
          <w:sz w:val="24"/>
          <w:szCs w:val="24"/>
        </w:rPr>
        <w:br w:type="page"/>
      </w:r>
    </w:p>
    <w:p>
      <w:pPr>
        <w:framePr w:hRule="auto" w:wrap="auto" w:vAnchor="margin" w:hAnchor="text" w:yAlign="inline"/>
        <w:shd w:val="clear" w:color="auto" w:fill="FFFFFF"/>
        <w:spacing w:line="360" w:lineRule="auto"/>
        <w:outlineLvl w:val="2"/>
        <w:rPr>
          <w:rFonts w:ascii="宋体" w:hAnsi="宋体" w:eastAsia="宋体" w:cs="宋体"/>
          <w:sz w:val="24"/>
          <w:szCs w:val="24"/>
          <w:lang w:val="zh-TW" w:eastAsia="zh-TW"/>
        </w:rPr>
      </w:pPr>
      <w:r>
        <w:rPr>
          <w:rFonts w:hint="eastAsia" w:eastAsia="Arial Unicode MS"/>
          <w:sz w:val="24"/>
          <w:szCs w:val="24"/>
          <w:rtl w:val="0"/>
          <w:lang w:val="zh-TW" w:eastAsia="zh-TW"/>
        </w:rPr>
        <w:t>（一）价格部分</w:t>
      </w:r>
    </w:p>
    <w:p>
      <w:pPr>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r>
        <w:rPr>
          <w:rFonts w:ascii="SimSong Bold" w:hAnsi="SimSong Bold"/>
          <w:sz w:val="24"/>
          <w:szCs w:val="24"/>
          <w:rtl w:val="0"/>
          <w:lang w:val="en-US"/>
        </w:rPr>
        <w:t>1</w:t>
      </w:r>
      <w:r>
        <w:rPr>
          <w:rFonts w:hint="eastAsia" w:eastAsia="Arial Unicode MS"/>
          <w:sz w:val="24"/>
          <w:szCs w:val="24"/>
          <w:rtl w:val="0"/>
          <w:lang w:val="zh-TW" w:eastAsia="zh-TW"/>
        </w:rPr>
        <w:t>、投标一览表</w:t>
      </w:r>
    </w:p>
    <w:p>
      <w:pPr>
        <w:framePr w:hRule="auto" w:wrap="auto" w:vAnchor="margin" w:hAnchor="text" w:yAlign="inline"/>
        <w:shd w:val="clear" w:color="auto" w:fill="FFFFFF"/>
        <w:spacing w:line="360" w:lineRule="auto"/>
        <w:rPr>
          <w:rFonts w:ascii="宋体" w:hAnsi="宋体" w:eastAsia="宋体" w:cs="宋体"/>
          <w:sz w:val="24"/>
          <w:szCs w:val="24"/>
        </w:rPr>
      </w:pPr>
      <w:r>
        <w:rPr>
          <w:rFonts w:hint="eastAsia" w:eastAsia="Arial Unicode MS"/>
          <w:sz w:val="24"/>
          <w:szCs w:val="24"/>
          <w:rtl w:val="0"/>
          <w:lang w:val="zh-TW" w:eastAsia="zh-TW"/>
        </w:rPr>
        <w:t>投标供应商名称：（公章）</w:t>
      </w:r>
      <w:r>
        <w:rPr>
          <w:rFonts w:ascii="宋体" w:hAnsi="宋体"/>
          <w:sz w:val="24"/>
          <w:szCs w:val="24"/>
          <w:u w:val="single"/>
          <w:rtl w:val="0"/>
          <w:lang w:val="en-US"/>
        </w:rPr>
        <w:t xml:space="preserve">                             </w:t>
      </w:r>
    </w:p>
    <w:p>
      <w:pPr>
        <w:framePr w:hRule="auto" w:wrap="auto" w:vAnchor="margin" w:hAnchor="text" w:yAlign="inline"/>
        <w:shd w:val="clear" w:color="auto" w:fill="FFFFFF"/>
        <w:spacing w:line="360" w:lineRule="auto"/>
        <w:rPr>
          <w:rFonts w:ascii="宋体" w:hAnsi="宋体" w:eastAsia="宋体" w:cs="宋体"/>
          <w:sz w:val="24"/>
          <w:szCs w:val="24"/>
          <w:u w:val="single"/>
        </w:rPr>
      </w:pPr>
      <w:r>
        <w:rPr>
          <w:rFonts w:hint="eastAsia" w:eastAsia="Arial Unicode MS"/>
          <w:sz w:val="24"/>
          <w:szCs w:val="24"/>
          <w:rtl w:val="0"/>
          <w:lang w:val="zh-TW" w:eastAsia="zh-TW"/>
        </w:rPr>
        <w:t>招标编号：</w:t>
      </w:r>
      <w:r>
        <w:rPr>
          <w:rFonts w:ascii="宋体" w:hAnsi="宋体"/>
          <w:sz w:val="24"/>
          <w:szCs w:val="24"/>
          <w:u w:val="single"/>
          <w:rtl w:val="0"/>
          <w:lang w:val="en-US"/>
        </w:rPr>
        <w:t xml:space="preserve">                                      </w:t>
      </w:r>
    </w:p>
    <w:tbl>
      <w:tblPr>
        <w:tblStyle w:val="11"/>
        <w:tblW w:w="8959" w:type="dxa"/>
        <w:tblInd w:w="2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2976"/>
        <w:gridCol w:w="3225"/>
        <w:gridCol w:w="275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840" w:hRule="atLeast"/>
        </w:trPr>
        <w:tc>
          <w:tcPr>
            <w:tcW w:w="2976" w:type="dxa"/>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after="60" w:line="360" w:lineRule="auto"/>
              <w:jc w:val="center"/>
            </w:pPr>
            <w:r>
              <w:rPr>
                <w:rFonts w:hint="eastAsia" w:eastAsia="Arial Unicode MS"/>
                <w:sz w:val="24"/>
                <w:szCs w:val="24"/>
                <w:shd w:val="clear" w:color="auto" w:fill="auto"/>
                <w:rtl w:val="0"/>
                <w:lang w:val="zh-TW" w:eastAsia="zh-TW"/>
              </w:rPr>
              <w:t>项目名称</w:t>
            </w:r>
          </w:p>
        </w:tc>
        <w:tc>
          <w:tcPr>
            <w:tcW w:w="3225"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after="60" w:line="360" w:lineRule="auto"/>
              <w:jc w:val="center"/>
              <w:rPr>
                <w:rFonts w:ascii="宋体" w:hAnsi="宋体" w:eastAsia="宋体" w:cs="宋体"/>
                <w:sz w:val="24"/>
                <w:szCs w:val="24"/>
                <w:shd w:val="clear" w:color="auto" w:fill="auto"/>
              </w:rPr>
            </w:pPr>
            <w:r>
              <w:rPr>
                <w:rFonts w:hint="eastAsia" w:eastAsia="Arial Unicode MS"/>
                <w:sz w:val="24"/>
                <w:szCs w:val="24"/>
                <w:shd w:val="clear" w:color="auto" w:fill="auto"/>
                <w:rtl w:val="0"/>
                <w:lang w:val="zh-TW" w:eastAsia="zh-TW"/>
              </w:rPr>
              <w:t>投标总价</w:t>
            </w:r>
          </w:p>
          <w:p>
            <w:pPr>
              <w:framePr w:hRule="auto" w:wrap="auto" w:vAnchor="margin" w:hAnchor="text" w:yAlign="inline"/>
              <w:shd w:val="clear" w:color="auto" w:fill="FFFFFF"/>
              <w:bidi w:val="0"/>
              <w:spacing w:after="60" w:line="360" w:lineRule="auto"/>
              <w:ind w:left="0" w:right="0" w:firstLine="0"/>
              <w:jc w:val="center"/>
              <w:rPr>
                <w:rtl w:val="0"/>
              </w:rPr>
            </w:pPr>
            <w:r>
              <w:rPr>
                <w:rFonts w:hint="eastAsia" w:eastAsia="Arial Unicode MS"/>
                <w:sz w:val="24"/>
                <w:szCs w:val="24"/>
                <w:shd w:val="clear" w:color="auto" w:fill="auto"/>
                <w:rtl w:val="0"/>
                <w:lang w:val="zh-TW" w:eastAsia="zh-TW"/>
              </w:rPr>
              <w:t>（人民币）</w:t>
            </w:r>
          </w:p>
        </w:tc>
        <w:tc>
          <w:tcPr>
            <w:tcW w:w="2758" w:type="dxa"/>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after="60" w:line="360" w:lineRule="auto"/>
              <w:jc w:val="center"/>
            </w:pPr>
            <w:r>
              <w:rPr>
                <w:rFonts w:hint="eastAsia" w:eastAsia="Arial Unicode MS"/>
                <w:sz w:val="24"/>
                <w:szCs w:val="24"/>
                <w:shd w:val="clear" w:color="auto" w:fill="auto"/>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51" w:hRule="atLeast"/>
        </w:trPr>
        <w:tc>
          <w:tcPr>
            <w:tcW w:w="2976" w:type="dxa"/>
            <w:tcBorders>
              <w:top w:val="single" w:color="000000" w:sz="6" w:space="0"/>
              <w:left w:val="single" w:color="000000" w:sz="12" w:space="0"/>
              <w:bottom w:val="single" w:color="000000" w:sz="12" w:space="0"/>
              <w:right w:val="single" w:color="000000" w:sz="6" w:space="0"/>
            </w:tcBorders>
            <w:shd w:val="clear" w:color="auto" w:fill="auto"/>
            <w:tcMar>
              <w:top w:w="80" w:type="dxa"/>
              <w:left w:w="80" w:type="dxa"/>
              <w:bottom w:w="80" w:type="dxa"/>
              <w:right w:w="80" w:type="dxa"/>
            </w:tcMar>
            <w:vAlign w:val="center"/>
          </w:tcPr>
          <w:p/>
        </w:tc>
        <w:tc>
          <w:tcPr>
            <w:tcW w:w="3225" w:type="dxa"/>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tc>
        <w:tc>
          <w:tcPr>
            <w:tcW w:w="2758" w:type="dxa"/>
            <w:tcBorders>
              <w:top w:val="single" w:color="000000" w:sz="6" w:space="0"/>
              <w:left w:val="single" w:color="000000" w:sz="6" w:space="0"/>
              <w:bottom w:val="single" w:color="000000" w:sz="12" w:space="0"/>
              <w:right w:val="single" w:color="000000" w:sz="12" w:space="0"/>
            </w:tcBorders>
            <w:shd w:val="clear" w:color="auto" w:fill="auto"/>
            <w:tcMar>
              <w:top w:w="80" w:type="dxa"/>
              <w:left w:w="80" w:type="dxa"/>
              <w:bottom w:w="80" w:type="dxa"/>
              <w:right w:w="80" w:type="dxa"/>
            </w:tcMar>
            <w:vAlign w:val="center"/>
          </w:tcPr>
          <w:p/>
        </w:tc>
      </w:tr>
    </w:tbl>
    <w:p>
      <w:pPr>
        <w:framePr w:hRule="auto" w:wrap="auto" w:vAnchor="margin" w:hAnchor="text" w:yAlign="inline"/>
        <w:ind w:left="172" w:hanging="172"/>
        <w:rPr>
          <w:rFonts w:ascii="宋体" w:hAnsi="宋体" w:eastAsia="宋体" w:cs="宋体"/>
          <w:sz w:val="24"/>
          <w:szCs w:val="24"/>
          <w:u w:val="single"/>
        </w:rPr>
      </w:pPr>
    </w:p>
    <w:p>
      <w:pPr>
        <w:framePr w:hRule="auto" w:wrap="auto" w:vAnchor="margin" w:hAnchor="text" w:yAlign="inline"/>
        <w:shd w:val="clear" w:color="auto" w:fill="FFFFFF"/>
        <w:spacing w:line="360" w:lineRule="auto"/>
        <w:rPr>
          <w:rFonts w:ascii="宋体" w:hAnsi="宋体" w:eastAsia="宋体" w:cs="宋体"/>
          <w:sz w:val="24"/>
          <w:szCs w:val="24"/>
        </w:rPr>
      </w:pPr>
    </w:p>
    <w:p>
      <w:pPr>
        <w:framePr w:hRule="auto" w:wrap="auto" w:vAnchor="margin" w:hAnchor="text" w:yAlign="inline"/>
        <w:shd w:val="clear" w:color="auto" w:fill="FFFFFF"/>
        <w:spacing w:line="360" w:lineRule="auto"/>
        <w:rPr>
          <w:rFonts w:ascii="宋体" w:hAnsi="宋体" w:eastAsia="宋体" w:cs="宋体"/>
          <w:sz w:val="24"/>
          <w:szCs w:val="24"/>
        </w:rPr>
      </w:pPr>
      <w:r>
        <w:rPr>
          <w:rFonts w:hint="eastAsia" w:eastAsia="Arial Unicode MS"/>
          <w:sz w:val="24"/>
          <w:szCs w:val="24"/>
          <w:rtl w:val="0"/>
          <w:lang w:val="zh-TW" w:eastAsia="zh-TW"/>
        </w:rPr>
        <w:t>投标供应商授权代表：</w:t>
      </w:r>
      <w:r>
        <w:rPr>
          <w:rFonts w:ascii="宋体" w:hAnsi="宋体"/>
          <w:sz w:val="24"/>
          <w:szCs w:val="24"/>
          <w:u w:val="single"/>
          <w:rtl w:val="0"/>
          <w:lang w:val="en-US"/>
        </w:rPr>
        <w:t xml:space="preserve">                   </w:t>
      </w:r>
    </w:p>
    <w:p>
      <w:pPr>
        <w:framePr w:hRule="auto" w:wrap="auto" w:vAnchor="margin" w:hAnchor="text" w:yAlign="inline"/>
        <w:shd w:val="clear" w:color="auto" w:fill="FFFFFF"/>
        <w:spacing w:line="360" w:lineRule="auto"/>
        <w:rPr>
          <w:rFonts w:ascii="宋体" w:hAnsi="宋体" w:eastAsia="宋体" w:cs="宋体"/>
          <w:sz w:val="24"/>
          <w:szCs w:val="24"/>
        </w:rPr>
      </w:pPr>
      <w:r>
        <w:rPr>
          <w:rFonts w:hint="eastAsia" w:eastAsia="Arial Unicode MS"/>
          <w:sz w:val="24"/>
          <w:szCs w:val="24"/>
          <w:rtl w:val="0"/>
          <w:lang w:val="zh-TW" w:eastAsia="zh-TW"/>
        </w:rPr>
        <w:t>职              务：</w:t>
      </w:r>
      <w:r>
        <w:rPr>
          <w:rFonts w:ascii="宋体" w:hAnsi="宋体"/>
          <w:sz w:val="24"/>
          <w:szCs w:val="24"/>
          <w:u w:val="single"/>
          <w:rtl w:val="0"/>
          <w:lang w:val="en-US"/>
        </w:rPr>
        <w:t xml:space="preserve">                   </w:t>
      </w:r>
      <w:r>
        <w:rPr>
          <w:rFonts w:ascii="宋体" w:hAnsi="宋体"/>
          <w:sz w:val="24"/>
          <w:szCs w:val="24"/>
          <w:rtl w:val="0"/>
          <w:lang w:val="en-US"/>
        </w:rPr>
        <w:t xml:space="preserve">        </w:t>
      </w:r>
    </w:p>
    <w:p>
      <w:pPr>
        <w:pStyle w:val="16"/>
        <w:framePr w:hRule="auto" w:wrap="auto" w:vAnchor="margin" w:hAnchor="text" w:yAlign="inline"/>
        <w:shd w:val="clear" w:color="auto" w:fill="FFFFFF"/>
        <w:ind w:firstLine="0"/>
        <w:rPr>
          <w:rFonts w:ascii="宋体" w:hAnsi="宋体" w:eastAsia="宋体" w:cs="宋体"/>
          <w:sz w:val="24"/>
          <w:szCs w:val="24"/>
        </w:rPr>
      </w:pPr>
      <w:r>
        <w:rPr>
          <w:rFonts w:hint="eastAsia" w:eastAsia="Arial Unicode MS"/>
          <w:sz w:val="24"/>
          <w:szCs w:val="24"/>
          <w:rtl w:val="0"/>
          <w:lang w:val="zh-TW" w:eastAsia="zh-TW"/>
        </w:rPr>
        <w:t>日              期：</w:t>
      </w:r>
      <w:r>
        <w:rPr>
          <w:rFonts w:ascii="宋体" w:hAnsi="宋体"/>
          <w:sz w:val="24"/>
          <w:szCs w:val="24"/>
          <w:u w:val="single"/>
          <w:rtl w:val="0"/>
          <w:lang w:val="en-US"/>
        </w:rPr>
        <w:t xml:space="preserve">                   </w:t>
      </w:r>
    </w:p>
    <w:p>
      <w:pPr>
        <w:framePr w:hRule="auto" w:wrap="auto" w:vAnchor="margin" w:hAnchor="text" w:yAlign="inline"/>
        <w:shd w:val="clear" w:color="auto" w:fill="FFFFFF"/>
        <w:spacing w:line="360" w:lineRule="auto"/>
        <w:jc w:val="center"/>
      </w:pPr>
      <w:r>
        <w:rPr>
          <w:rFonts w:ascii="SimSong Bold" w:hAnsi="SimSong Bold" w:eastAsia="SimSong Bold" w:cs="SimSong Bold"/>
          <w:sz w:val="24"/>
          <w:szCs w:val="24"/>
        </w:rPr>
        <w:br w:type="page"/>
      </w:r>
    </w:p>
    <w:p>
      <w:pPr>
        <w:framePr w:hRule="auto" w:wrap="auto" w:vAnchor="margin" w:hAnchor="text" w:yAlign="inline"/>
        <w:shd w:val="clear" w:color="auto" w:fill="FFFFFF"/>
        <w:spacing w:line="360" w:lineRule="auto"/>
        <w:jc w:val="center"/>
        <w:rPr>
          <w:rFonts w:ascii="宋体" w:hAnsi="宋体" w:eastAsia="宋体" w:cs="宋体"/>
          <w:sz w:val="24"/>
          <w:szCs w:val="24"/>
        </w:rPr>
      </w:pPr>
      <w:r>
        <w:rPr>
          <w:rFonts w:ascii="SimSong Bold" w:hAnsi="SimSong Bold"/>
          <w:sz w:val="24"/>
          <w:szCs w:val="24"/>
          <w:rtl w:val="0"/>
          <w:lang w:val="en-US"/>
        </w:rPr>
        <w:t>2</w:t>
      </w:r>
      <w:r>
        <w:rPr>
          <w:rFonts w:hint="eastAsia" w:eastAsia="Arial Unicode MS"/>
          <w:sz w:val="24"/>
          <w:szCs w:val="24"/>
          <w:rtl w:val="0"/>
          <w:lang w:val="zh-TW" w:eastAsia="zh-TW"/>
        </w:rPr>
        <w:t>、分项报价清单</w:t>
      </w:r>
    </w:p>
    <w:p>
      <w:pPr>
        <w:framePr w:hRule="auto" w:wrap="auto" w:vAnchor="margin" w:hAnchor="text" w:yAlign="inline"/>
        <w:shd w:val="clear" w:color="auto" w:fill="FFFFFF"/>
        <w:spacing w:line="360" w:lineRule="auto"/>
        <w:rPr>
          <w:rFonts w:ascii="宋体" w:hAnsi="宋体" w:eastAsia="宋体" w:cs="宋体"/>
          <w:sz w:val="24"/>
          <w:szCs w:val="24"/>
        </w:rPr>
      </w:pPr>
      <w:r>
        <w:rPr>
          <w:rFonts w:hint="eastAsia" w:eastAsia="Arial Unicode MS"/>
          <w:sz w:val="24"/>
          <w:szCs w:val="24"/>
          <w:rtl w:val="0"/>
          <w:lang w:val="zh-TW" w:eastAsia="zh-TW"/>
        </w:rPr>
        <w:t>投标供应商名称：（公章）</w:t>
      </w:r>
      <w:r>
        <w:rPr>
          <w:rFonts w:ascii="宋体" w:hAnsi="宋体"/>
          <w:sz w:val="24"/>
          <w:szCs w:val="24"/>
          <w:u w:val="single"/>
          <w:rtl w:val="0"/>
          <w:lang w:val="en-US"/>
        </w:rPr>
        <w:t xml:space="preserve">                             </w:t>
      </w:r>
    </w:p>
    <w:p>
      <w:pPr>
        <w:framePr w:hRule="auto" w:wrap="auto" w:vAnchor="margin" w:hAnchor="text" w:yAlign="inline"/>
        <w:shd w:val="clear" w:color="auto" w:fill="FFFFFF"/>
        <w:spacing w:line="360" w:lineRule="auto"/>
        <w:rPr>
          <w:rFonts w:ascii="宋体" w:hAnsi="宋体" w:eastAsia="宋体" w:cs="宋体"/>
          <w:sz w:val="24"/>
          <w:szCs w:val="24"/>
          <w:u w:val="single"/>
        </w:rPr>
      </w:pPr>
      <w:r>
        <w:rPr>
          <w:rFonts w:hint="eastAsia" w:eastAsia="Arial Unicode MS"/>
          <w:sz w:val="24"/>
          <w:szCs w:val="24"/>
          <w:rtl w:val="0"/>
          <w:lang w:val="zh-TW" w:eastAsia="zh-TW"/>
        </w:rPr>
        <w:t>招标编号：</w:t>
      </w:r>
      <w:r>
        <w:rPr>
          <w:rFonts w:ascii="宋体" w:hAnsi="宋体"/>
          <w:sz w:val="24"/>
          <w:szCs w:val="24"/>
          <w:u w:val="single"/>
          <w:rtl w:val="0"/>
          <w:lang w:val="en-US"/>
        </w:rPr>
        <w:t xml:space="preserve">                                      </w:t>
      </w:r>
    </w:p>
    <w:tbl>
      <w:tblPr>
        <w:tblStyle w:val="11"/>
        <w:tblW w:w="859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3576"/>
        <w:gridCol w:w="1105"/>
        <w:gridCol w:w="1032"/>
        <w:gridCol w:w="944"/>
        <w:gridCol w:w="193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777" w:hRule="atLeast"/>
        </w:trPr>
        <w:tc>
          <w:tcPr>
            <w:tcW w:w="859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560" w:lineRule="exact"/>
              <w:jc w:val="center"/>
            </w:pPr>
            <w:r>
              <w:rPr>
                <w:rFonts w:ascii="黑体" w:hAnsi="黑体" w:eastAsia="黑体" w:cs="黑体"/>
                <w:b/>
                <w:bCs/>
                <w:kern w:val="0"/>
                <w:sz w:val="28"/>
                <w:szCs w:val="28"/>
                <w:shd w:val="clear" w:color="auto" w:fill="auto"/>
                <w:rtl w:val="0"/>
                <w:lang w:val="zh-TW" w:eastAsia="zh-TW"/>
              </w:rPr>
              <w:t>分项报价清单（例）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87"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560" w:lineRule="exact"/>
              <w:jc w:val="center"/>
            </w:pPr>
            <w:r>
              <w:rPr>
                <w:rFonts w:ascii="仿宋_GB2312" w:hAnsi="仿宋_GB2312" w:eastAsia="仿宋_GB2312" w:cs="仿宋_GB2312"/>
                <w:b/>
                <w:bCs/>
                <w:kern w:val="0"/>
                <w:sz w:val="24"/>
                <w:szCs w:val="24"/>
                <w:shd w:val="clear" w:color="auto" w:fill="auto"/>
                <w:rtl w:val="0"/>
                <w:lang w:val="zh-TW" w:eastAsia="zh-TW"/>
              </w:rPr>
              <w:t>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560" w:lineRule="exact"/>
              <w:jc w:val="center"/>
            </w:pPr>
            <w:r>
              <w:rPr>
                <w:rFonts w:ascii="仿宋_GB2312" w:hAnsi="仿宋_GB2312" w:eastAsia="仿宋_GB2312" w:cs="仿宋_GB2312"/>
                <w:b/>
                <w:bCs/>
                <w:kern w:val="0"/>
                <w:sz w:val="24"/>
                <w:szCs w:val="24"/>
                <w:shd w:val="clear" w:color="auto" w:fill="auto"/>
                <w:rtl w:val="0"/>
                <w:lang w:val="zh-TW" w:eastAsia="zh-TW"/>
              </w:rPr>
              <w:t>单价</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560" w:lineRule="exact"/>
              <w:jc w:val="center"/>
            </w:pPr>
            <w:r>
              <w:rPr>
                <w:rFonts w:ascii="仿宋_GB2312" w:hAnsi="仿宋_GB2312" w:eastAsia="仿宋_GB2312" w:cs="仿宋_GB2312"/>
                <w:b/>
                <w:bCs/>
                <w:kern w:val="0"/>
                <w:sz w:val="24"/>
                <w:szCs w:val="24"/>
                <w:shd w:val="clear" w:color="auto" w:fill="auto"/>
                <w:rtl w:val="0"/>
                <w:lang w:val="zh-TW" w:eastAsia="zh-TW"/>
              </w:rPr>
              <w:t>数量</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560" w:lineRule="exact"/>
              <w:jc w:val="center"/>
            </w:pPr>
            <w:r>
              <w:rPr>
                <w:rFonts w:ascii="仿宋_GB2312" w:hAnsi="仿宋_GB2312" w:eastAsia="仿宋_GB2312" w:cs="仿宋_GB2312"/>
                <w:b/>
                <w:bCs/>
                <w:kern w:val="0"/>
                <w:sz w:val="24"/>
                <w:szCs w:val="24"/>
                <w:shd w:val="clear" w:color="auto" w:fill="auto"/>
                <w:rtl w:val="0"/>
                <w:lang w:val="zh-TW" w:eastAsia="zh-TW"/>
              </w:rPr>
              <w:t>总价</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560" w:lineRule="exact"/>
              <w:jc w:val="center"/>
            </w:pPr>
            <w:r>
              <w:rPr>
                <w:rFonts w:ascii="仿宋_GB2312" w:hAnsi="仿宋_GB2312" w:eastAsia="仿宋_GB2312" w:cs="仿宋_GB2312"/>
                <w:b/>
                <w:bCs/>
                <w:kern w:val="0"/>
                <w:sz w:val="24"/>
                <w:szCs w:val="24"/>
                <w:shd w:val="clear" w:color="auto" w:fill="auto"/>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87"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587"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587"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587"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587"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587"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587"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587"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587"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02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framePr w:hRule="auto" w:wrap="auto" w:vAnchor="margin" w:hAnchor="text" w:yAlign="inline"/>
        <w:rPr>
          <w:rFonts w:ascii="宋体" w:hAnsi="宋体" w:eastAsia="宋体" w:cs="宋体"/>
          <w:sz w:val="24"/>
          <w:szCs w:val="24"/>
          <w:u w:val="single"/>
        </w:rPr>
      </w:pPr>
    </w:p>
    <w:p>
      <w:pPr>
        <w:framePr w:hRule="auto" w:wrap="auto" w:vAnchor="margin" w:hAnchor="text" w:yAlign="inline"/>
        <w:shd w:val="clear" w:color="auto" w:fill="FFFFFF"/>
        <w:spacing w:line="360" w:lineRule="auto"/>
        <w:rPr>
          <w:rFonts w:ascii="宋体" w:hAnsi="宋体" w:eastAsia="宋体" w:cs="宋体"/>
          <w:sz w:val="24"/>
          <w:szCs w:val="24"/>
        </w:rPr>
      </w:pPr>
    </w:p>
    <w:p>
      <w:pPr>
        <w:framePr w:hRule="auto" w:wrap="auto" w:vAnchor="margin" w:hAnchor="text" w:yAlign="inline"/>
        <w:shd w:val="clear" w:color="auto" w:fill="FFFFFF"/>
        <w:spacing w:line="360" w:lineRule="auto"/>
        <w:rPr>
          <w:rFonts w:ascii="宋体" w:hAnsi="宋体" w:eastAsia="宋体" w:cs="宋体"/>
          <w:sz w:val="24"/>
          <w:szCs w:val="24"/>
          <w:lang w:val="zh-TW" w:eastAsia="zh-TW"/>
        </w:rPr>
      </w:pPr>
      <w:r>
        <w:rPr>
          <w:rFonts w:hint="eastAsia" w:eastAsia="Arial Unicode MS"/>
          <w:sz w:val="24"/>
          <w:szCs w:val="24"/>
          <w:rtl w:val="0"/>
          <w:lang w:val="zh-TW" w:eastAsia="zh-TW"/>
        </w:rPr>
        <w:t>注：可根据需要自行调整报价格式。含税总计应等于投标总价。</w:t>
      </w:r>
    </w:p>
    <w:p>
      <w:pPr>
        <w:framePr w:hRule="auto" w:wrap="auto" w:vAnchor="margin" w:hAnchor="text" w:yAlign="inline"/>
        <w:shd w:val="clear" w:color="auto" w:fill="FFFFFF"/>
        <w:spacing w:line="360" w:lineRule="auto"/>
        <w:rPr>
          <w:rFonts w:ascii="宋体" w:hAnsi="宋体" w:eastAsia="宋体" w:cs="宋体"/>
          <w:sz w:val="24"/>
          <w:szCs w:val="24"/>
        </w:rPr>
      </w:pPr>
      <w:r>
        <w:rPr>
          <w:rFonts w:hint="eastAsia" w:eastAsia="Arial Unicode MS"/>
          <w:sz w:val="24"/>
          <w:szCs w:val="24"/>
          <w:rtl w:val="0"/>
          <w:lang w:val="zh-TW" w:eastAsia="zh-TW"/>
        </w:rPr>
        <w:t xml:space="preserve">投标供应商授权代表： </w:t>
      </w:r>
      <w:r>
        <w:rPr>
          <w:rFonts w:ascii="宋体" w:hAnsi="宋体"/>
          <w:sz w:val="24"/>
          <w:szCs w:val="24"/>
          <w:rtl w:val="0"/>
          <w:lang w:val="en-US"/>
        </w:rPr>
        <w:t>________________________</w:t>
      </w:r>
    </w:p>
    <w:p>
      <w:pPr>
        <w:framePr w:hRule="auto" w:wrap="auto" w:vAnchor="margin" w:hAnchor="text" w:yAlign="inline"/>
        <w:shd w:val="clear" w:color="auto" w:fill="FFFFFF"/>
        <w:spacing w:line="360" w:lineRule="auto"/>
        <w:rPr>
          <w:rFonts w:ascii="宋体" w:hAnsi="宋体" w:eastAsia="宋体" w:cs="宋体"/>
          <w:sz w:val="24"/>
          <w:szCs w:val="24"/>
        </w:rPr>
      </w:pPr>
      <w:r>
        <w:rPr>
          <w:rFonts w:hint="eastAsia" w:eastAsia="Arial Unicode MS"/>
          <w:sz w:val="24"/>
          <w:szCs w:val="24"/>
          <w:rtl w:val="0"/>
          <w:lang w:val="zh-TW" w:eastAsia="zh-TW"/>
        </w:rPr>
        <w:t>职              务：</w:t>
      </w:r>
      <w:r>
        <w:rPr>
          <w:rFonts w:ascii="宋体" w:hAnsi="宋体"/>
          <w:sz w:val="24"/>
          <w:szCs w:val="24"/>
          <w:u w:val="single"/>
          <w:rtl w:val="0"/>
          <w:lang w:val="en-US"/>
        </w:rPr>
        <w:t xml:space="preserve">                   </w:t>
      </w:r>
      <w:r>
        <w:rPr>
          <w:rFonts w:ascii="宋体" w:hAnsi="宋体"/>
          <w:sz w:val="24"/>
          <w:szCs w:val="24"/>
          <w:rtl w:val="0"/>
          <w:lang w:val="en-US"/>
        </w:rPr>
        <w:t xml:space="preserve">        </w:t>
      </w:r>
    </w:p>
    <w:p>
      <w:pPr>
        <w:framePr w:hRule="auto" w:wrap="auto" w:vAnchor="margin" w:hAnchor="text" w:yAlign="inline"/>
        <w:shd w:val="clear" w:color="auto" w:fill="FFFFFF"/>
        <w:spacing w:line="360" w:lineRule="auto"/>
        <w:rPr>
          <w:rFonts w:ascii="宋体" w:hAnsi="宋体" w:eastAsia="宋体" w:cs="宋体"/>
          <w:sz w:val="24"/>
          <w:szCs w:val="24"/>
          <w:u w:val="single"/>
        </w:rPr>
      </w:pPr>
      <w:r>
        <w:rPr>
          <w:rFonts w:hint="eastAsia" w:eastAsia="Arial Unicode MS"/>
          <w:sz w:val="24"/>
          <w:szCs w:val="24"/>
          <w:rtl w:val="0"/>
          <w:lang w:val="zh-TW" w:eastAsia="zh-TW"/>
        </w:rPr>
        <w:t>日              期：</w:t>
      </w:r>
      <w:r>
        <w:rPr>
          <w:rFonts w:ascii="宋体" w:hAnsi="宋体"/>
          <w:sz w:val="24"/>
          <w:szCs w:val="24"/>
          <w:u w:val="single"/>
          <w:rtl w:val="0"/>
          <w:lang w:val="en-US"/>
        </w:rPr>
        <w:t xml:space="preserve">                   </w:t>
      </w:r>
    </w:p>
    <w:p>
      <w:pPr>
        <w:framePr w:hRule="auto" w:wrap="auto" w:vAnchor="margin" w:hAnchor="text" w:yAlign="inline"/>
        <w:shd w:val="clear" w:color="auto" w:fill="FFFFFF"/>
        <w:spacing w:line="360" w:lineRule="auto"/>
        <w:outlineLvl w:val="2"/>
      </w:pPr>
      <w:r>
        <w:rPr>
          <w:rFonts w:ascii="SimSong Bold" w:hAnsi="SimSong Bold" w:eastAsia="SimSong Bold" w:cs="SimSong Bold"/>
          <w:sz w:val="24"/>
          <w:szCs w:val="24"/>
        </w:rPr>
        <w:br w:type="page"/>
      </w:r>
    </w:p>
    <w:p>
      <w:pPr>
        <w:framePr w:hRule="auto" w:wrap="auto" w:vAnchor="margin" w:hAnchor="text" w:yAlign="inline"/>
        <w:numPr>
          <w:ilvl w:val="0"/>
          <w:numId w:val="21"/>
        </w:numPr>
        <w:shd w:val="clear" w:color="auto" w:fill="FFFFFF"/>
        <w:spacing w:line="360" w:lineRule="auto"/>
        <w:outlineLvl w:val="2"/>
        <w:rPr>
          <w:sz w:val="24"/>
          <w:szCs w:val="24"/>
          <w:lang w:val="zh-TW" w:eastAsia="zh-TW"/>
        </w:rPr>
      </w:pPr>
      <w:r>
        <w:rPr>
          <w:rFonts w:hint="eastAsia" w:eastAsia="Arial Unicode MS"/>
          <w:sz w:val="24"/>
          <w:szCs w:val="24"/>
          <w:rtl w:val="0"/>
          <w:lang w:val="zh-TW" w:eastAsia="zh-TW"/>
        </w:rPr>
        <w:t>商务部分</w:t>
      </w:r>
    </w:p>
    <w:p>
      <w:pPr>
        <w:pStyle w:val="16"/>
        <w:framePr w:hRule="auto" w:wrap="auto" w:vAnchor="margin" w:hAnchor="text" w:yAlign="inline"/>
        <w:shd w:val="clear" w:color="auto" w:fill="FFFFFF"/>
        <w:ind w:firstLine="0"/>
      </w:pPr>
    </w:p>
    <w:p>
      <w:pPr>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r>
        <w:rPr>
          <w:rFonts w:ascii="SimSong Bold" w:hAnsi="SimSong Bold"/>
          <w:sz w:val="24"/>
          <w:szCs w:val="24"/>
          <w:rtl w:val="0"/>
          <w:lang w:val="en-US"/>
        </w:rPr>
        <w:t>1</w:t>
      </w:r>
      <w:r>
        <w:rPr>
          <w:rFonts w:hint="eastAsia" w:eastAsia="Arial Unicode MS"/>
          <w:sz w:val="24"/>
          <w:szCs w:val="24"/>
          <w:rtl w:val="0"/>
          <w:lang w:val="zh-TW" w:eastAsia="zh-TW"/>
        </w:rPr>
        <w:t>、投标响应书</w:t>
      </w:r>
    </w:p>
    <w:p>
      <w:pPr>
        <w:framePr w:hRule="auto" w:wrap="auto" w:vAnchor="margin" w:hAnchor="text" w:yAlign="inline"/>
        <w:shd w:val="clear" w:color="auto" w:fill="FFFFFF"/>
        <w:spacing w:line="360" w:lineRule="auto"/>
        <w:rPr>
          <w:rFonts w:ascii="宋体" w:hAnsi="宋体" w:eastAsia="宋体" w:cs="宋体"/>
          <w:sz w:val="24"/>
          <w:szCs w:val="24"/>
        </w:rPr>
      </w:pPr>
    </w:p>
    <w:p>
      <w:pPr>
        <w:framePr w:hRule="auto" w:wrap="auto" w:vAnchor="margin" w:hAnchor="text" w:yAlign="inline"/>
        <w:shd w:val="clear" w:color="auto" w:fill="FFFFFF"/>
        <w:spacing w:line="360" w:lineRule="auto"/>
        <w:rPr>
          <w:rFonts w:ascii="宋体" w:hAnsi="宋体" w:eastAsia="宋体" w:cs="宋体"/>
          <w:sz w:val="24"/>
          <w:szCs w:val="24"/>
          <w:u w:val="single"/>
        </w:rPr>
      </w:pPr>
      <w:r>
        <w:rPr>
          <w:rFonts w:hint="eastAsia" w:eastAsia="Arial Unicode MS"/>
          <w:sz w:val="24"/>
          <w:szCs w:val="24"/>
          <w:rtl w:val="0"/>
          <w:lang w:val="zh-TW" w:eastAsia="zh-TW"/>
        </w:rPr>
        <w:t>致：</w:t>
      </w:r>
      <w:r>
        <w:rPr>
          <w:rFonts w:ascii="宋体" w:hAnsi="宋体"/>
          <w:sz w:val="24"/>
          <w:szCs w:val="24"/>
          <w:u w:val="single"/>
          <w:rtl w:val="0"/>
          <w:lang w:val="en-US"/>
        </w:rPr>
        <w:t xml:space="preserve">                    </w:t>
      </w:r>
    </w:p>
    <w:p>
      <w:pPr>
        <w:framePr w:hRule="auto" w:wrap="auto" w:vAnchor="margin" w:hAnchor="text" w:yAlign="inline"/>
        <w:shd w:val="clear" w:color="auto" w:fill="FFFFFF"/>
        <w:spacing w:line="360" w:lineRule="auto"/>
        <w:ind w:firstLine="494"/>
        <w:rPr>
          <w:rFonts w:ascii="宋体" w:hAnsi="宋体" w:eastAsia="宋体" w:cs="宋体"/>
          <w:sz w:val="24"/>
          <w:szCs w:val="24"/>
        </w:rPr>
      </w:pPr>
      <w:r>
        <w:rPr>
          <w:rFonts w:hint="eastAsia" w:eastAsia="Arial Unicode MS"/>
          <w:sz w:val="24"/>
          <w:szCs w:val="24"/>
          <w:rtl w:val="0"/>
          <w:lang w:val="zh-TW" w:eastAsia="zh-TW"/>
        </w:rPr>
        <w:t>根据贵方为</w:t>
      </w:r>
      <w:r>
        <w:rPr>
          <w:rFonts w:ascii="宋体" w:hAnsi="宋体"/>
          <w:sz w:val="24"/>
          <w:szCs w:val="24"/>
          <w:u w:val="single"/>
          <w:rtl w:val="0"/>
          <w:lang w:val="en-US"/>
        </w:rPr>
        <w:t xml:space="preserve">            </w:t>
      </w:r>
      <w:r>
        <w:rPr>
          <w:rFonts w:hint="eastAsia" w:eastAsia="Arial Unicode MS"/>
          <w:sz w:val="24"/>
          <w:szCs w:val="24"/>
          <w:rtl w:val="0"/>
          <w:lang w:val="zh-TW" w:eastAsia="zh-TW"/>
        </w:rPr>
        <w:t>项目采购的邀请</w:t>
      </w:r>
      <w:r>
        <w:rPr>
          <w:rFonts w:ascii="宋体" w:hAnsi="宋体"/>
          <w:sz w:val="24"/>
          <w:szCs w:val="24"/>
          <w:u w:val="single"/>
          <w:rtl w:val="0"/>
          <w:lang w:val="en-US"/>
        </w:rPr>
        <w:t xml:space="preserve">                   </w:t>
      </w:r>
      <w:r>
        <w:rPr>
          <w:rFonts w:hint="eastAsia" w:eastAsia="Arial Unicode MS"/>
          <w:sz w:val="24"/>
          <w:szCs w:val="24"/>
          <w:rtl w:val="0"/>
          <w:lang w:val="zh-TW" w:eastAsia="zh-TW"/>
        </w:rPr>
        <w:t>（招标文件编号         ），签字代表</w:t>
      </w:r>
      <w:r>
        <w:rPr>
          <w:rFonts w:ascii="宋体" w:hAnsi="宋体"/>
          <w:sz w:val="24"/>
          <w:szCs w:val="24"/>
          <w:u w:val="single"/>
          <w:rtl w:val="0"/>
          <w:lang w:val="en-US"/>
        </w:rPr>
        <w:t xml:space="preserve">                        </w:t>
      </w:r>
      <w:r>
        <w:rPr>
          <w:rFonts w:hint="eastAsia" w:eastAsia="Arial Unicode MS"/>
          <w:sz w:val="24"/>
          <w:szCs w:val="24"/>
          <w:rtl w:val="0"/>
          <w:lang w:val="zh-TW" w:eastAsia="zh-TW"/>
        </w:rPr>
        <w:t>（全名、职务）经正式授权并代表供应商</w:t>
      </w:r>
      <w:r>
        <w:rPr>
          <w:rFonts w:ascii="宋体" w:hAnsi="宋体"/>
          <w:sz w:val="24"/>
          <w:szCs w:val="24"/>
          <w:u w:val="single"/>
          <w:rtl w:val="0"/>
          <w:lang w:val="en-US"/>
        </w:rPr>
        <w:t xml:space="preserve">                                  </w:t>
      </w:r>
      <w:r>
        <w:rPr>
          <w:rFonts w:hint="eastAsia" w:eastAsia="Arial Unicode MS"/>
          <w:sz w:val="24"/>
          <w:szCs w:val="24"/>
          <w:rtl w:val="0"/>
          <w:lang w:val="zh-TW" w:eastAsia="zh-TW"/>
        </w:rPr>
        <w:t>（供应商方名称、地址）提交一份正本四份副本投标文件。</w:t>
      </w:r>
    </w:p>
    <w:p>
      <w:pPr>
        <w:framePr w:hRule="auto" w:wrap="auto" w:vAnchor="margin" w:hAnchor="text" w:yAlign="inline"/>
        <w:shd w:val="clear" w:color="auto" w:fill="FFFFFF"/>
        <w:spacing w:line="360" w:lineRule="auto"/>
        <w:rPr>
          <w:rFonts w:ascii="宋体" w:hAnsi="宋体" w:eastAsia="宋体" w:cs="宋体"/>
          <w:sz w:val="24"/>
          <w:szCs w:val="24"/>
          <w:lang w:val="zh-TW" w:eastAsia="zh-TW"/>
        </w:rPr>
      </w:pPr>
      <w:r>
        <w:rPr>
          <w:rFonts w:hint="eastAsia" w:eastAsia="Arial Unicode MS"/>
          <w:sz w:val="24"/>
          <w:szCs w:val="24"/>
          <w:rtl w:val="0"/>
          <w:lang w:val="zh-TW" w:eastAsia="zh-TW"/>
        </w:rPr>
        <w:t xml:space="preserve">  据此函，签字代表宣布同意如下：</w:t>
      </w:r>
    </w:p>
    <w:p>
      <w:pPr>
        <w:framePr w:hRule="auto" w:wrap="auto" w:vAnchor="margin" w:hAnchor="text" w:yAlign="inline"/>
        <w:shd w:val="clear" w:color="auto" w:fill="FFFFFF"/>
        <w:spacing w:line="360" w:lineRule="auto"/>
        <w:rPr>
          <w:rFonts w:ascii="宋体" w:hAnsi="宋体" w:eastAsia="宋体" w:cs="宋体"/>
          <w:sz w:val="24"/>
          <w:szCs w:val="24"/>
        </w:rPr>
      </w:pPr>
      <w:r>
        <w:rPr>
          <w:rFonts w:ascii="宋体" w:hAnsi="宋体"/>
          <w:sz w:val="24"/>
          <w:szCs w:val="24"/>
          <w:rtl w:val="0"/>
          <w:lang w:val="en-US"/>
        </w:rPr>
        <w:t>1</w:t>
      </w:r>
      <w:r>
        <w:rPr>
          <w:rFonts w:hint="eastAsia" w:eastAsia="Arial Unicode MS"/>
          <w:sz w:val="24"/>
          <w:szCs w:val="24"/>
          <w:rtl w:val="0"/>
          <w:lang w:val="zh-TW" w:eastAsia="zh-TW"/>
        </w:rPr>
        <w:t>、供应商方将按招标文件的规定履行合同责任和义务。</w:t>
      </w:r>
    </w:p>
    <w:p>
      <w:pPr>
        <w:framePr w:hRule="auto" w:wrap="auto" w:vAnchor="margin" w:hAnchor="text" w:yAlign="inline"/>
        <w:shd w:val="clear" w:color="auto" w:fill="FFFFFF"/>
        <w:spacing w:line="360" w:lineRule="auto"/>
        <w:rPr>
          <w:rFonts w:ascii="宋体" w:hAnsi="宋体" w:eastAsia="宋体" w:cs="宋体"/>
          <w:sz w:val="24"/>
          <w:szCs w:val="24"/>
        </w:rPr>
      </w:pPr>
      <w:r>
        <w:rPr>
          <w:rFonts w:ascii="宋体" w:hAnsi="宋体"/>
          <w:sz w:val="24"/>
          <w:szCs w:val="24"/>
          <w:rtl w:val="0"/>
          <w:lang w:val="en-US"/>
        </w:rPr>
        <w:t>2</w:t>
      </w:r>
      <w:r>
        <w:rPr>
          <w:rFonts w:hint="eastAsia" w:eastAsia="Arial Unicode MS"/>
          <w:sz w:val="24"/>
          <w:szCs w:val="24"/>
          <w:rtl w:val="0"/>
          <w:lang w:val="zh-TW" w:eastAsia="zh-TW"/>
        </w:rPr>
        <w:t>、供应商方已详细审查全部投标文件，包括修改文件（如有的话）以及全部参考资料和有关附件。我们完全理解并同意放弃对这方面有不明及误解的权利。</w:t>
      </w:r>
    </w:p>
    <w:p>
      <w:pPr>
        <w:framePr w:hRule="auto" w:wrap="auto" w:vAnchor="margin" w:hAnchor="text" w:yAlign="inline"/>
        <w:shd w:val="clear" w:color="auto" w:fill="FFFFFF"/>
        <w:spacing w:line="360" w:lineRule="auto"/>
        <w:rPr>
          <w:rFonts w:ascii="宋体" w:hAnsi="宋体" w:eastAsia="宋体" w:cs="宋体"/>
          <w:sz w:val="24"/>
          <w:szCs w:val="24"/>
        </w:rPr>
      </w:pPr>
      <w:r>
        <w:rPr>
          <w:rFonts w:ascii="宋体" w:hAnsi="宋体"/>
          <w:sz w:val="24"/>
          <w:szCs w:val="24"/>
          <w:rtl w:val="0"/>
          <w:lang w:val="en-US"/>
        </w:rPr>
        <w:t>3</w:t>
      </w:r>
      <w:r>
        <w:rPr>
          <w:rFonts w:hint="eastAsia" w:eastAsia="Arial Unicode MS"/>
          <w:sz w:val="24"/>
          <w:szCs w:val="24"/>
          <w:rtl w:val="0"/>
          <w:lang w:val="zh-TW" w:eastAsia="zh-TW"/>
        </w:rPr>
        <w:t>、与本投标项目有关的一切正式往来通讯请寄：</w:t>
      </w:r>
    </w:p>
    <w:p>
      <w:pPr>
        <w:framePr w:hRule="auto" w:wrap="auto" w:vAnchor="margin" w:hAnchor="text" w:yAlign="inline"/>
        <w:shd w:val="clear" w:color="auto" w:fill="FFFFFF"/>
        <w:spacing w:line="360" w:lineRule="auto"/>
        <w:rPr>
          <w:rFonts w:ascii="宋体" w:hAnsi="宋体" w:eastAsia="宋体" w:cs="宋体"/>
          <w:sz w:val="24"/>
          <w:szCs w:val="24"/>
          <w:u w:val="single"/>
        </w:rPr>
      </w:pPr>
      <w:r>
        <w:rPr>
          <w:rFonts w:hint="eastAsia" w:eastAsia="Arial Unicode MS"/>
          <w:sz w:val="24"/>
          <w:szCs w:val="24"/>
          <w:rtl w:val="0"/>
          <w:lang w:val="zh-TW" w:eastAsia="zh-TW"/>
        </w:rPr>
        <w:t>地址：</w:t>
      </w:r>
      <w:r>
        <w:rPr>
          <w:rFonts w:ascii="宋体" w:hAnsi="宋体"/>
          <w:sz w:val="24"/>
          <w:szCs w:val="24"/>
          <w:u w:val="single"/>
          <w:rtl w:val="0"/>
          <w:lang w:val="en-US"/>
        </w:rPr>
        <w:t xml:space="preserve">                              </w:t>
      </w:r>
      <w:r>
        <w:rPr>
          <w:rFonts w:hint="eastAsia" w:eastAsia="Arial Unicode MS"/>
          <w:sz w:val="24"/>
          <w:szCs w:val="24"/>
          <w:rtl w:val="0"/>
          <w:lang w:val="zh-TW" w:eastAsia="zh-TW"/>
        </w:rPr>
        <w:t xml:space="preserve">     邮编：</w:t>
      </w:r>
      <w:r>
        <w:rPr>
          <w:rFonts w:ascii="宋体" w:hAnsi="宋体"/>
          <w:sz w:val="24"/>
          <w:szCs w:val="24"/>
          <w:u w:val="single"/>
          <w:rtl w:val="0"/>
          <w:lang w:val="en-US"/>
        </w:rPr>
        <w:t xml:space="preserve">                      </w:t>
      </w:r>
    </w:p>
    <w:p>
      <w:pPr>
        <w:framePr w:hRule="auto" w:wrap="auto" w:vAnchor="margin" w:hAnchor="text" w:yAlign="inline"/>
        <w:shd w:val="clear" w:color="auto" w:fill="FFFFFF"/>
        <w:spacing w:line="360" w:lineRule="auto"/>
        <w:rPr>
          <w:rFonts w:ascii="宋体" w:hAnsi="宋体" w:eastAsia="宋体" w:cs="宋体"/>
          <w:sz w:val="24"/>
          <w:szCs w:val="24"/>
          <w:u w:val="single"/>
        </w:rPr>
      </w:pPr>
      <w:r>
        <w:rPr>
          <w:rFonts w:hint="eastAsia" w:eastAsia="Arial Unicode MS"/>
          <w:sz w:val="24"/>
          <w:szCs w:val="24"/>
          <w:rtl w:val="0"/>
          <w:lang w:val="zh-TW" w:eastAsia="zh-TW"/>
        </w:rPr>
        <w:t>电话：</w:t>
      </w:r>
      <w:r>
        <w:rPr>
          <w:rFonts w:ascii="宋体" w:hAnsi="宋体"/>
          <w:sz w:val="24"/>
          <w:szCs w:val="24"/>
          <w:u w:val="single"/>
          <w:rtl w:val="0"/>
          <w:lang w:val="en-US"/>
        </w:rPr>
        <w:t xml:space="preserve">                              </w:t>
      </w:r>
      <w:r>
        <w:rPr>
          <w:rFonts w:hint="eastAsia" w:eastAsia="Arial Unicode MS"/>
          <w:sz w:val="24"/>
          <w:szCs w:val="24"/>
          <w:rtl w:val="0"/>
          <w:lang w:val="zh-TW" w:eastAsia="zh-TW"/>
        </w:rPr>
        <w:t xml:space="preserve">     传真：</w:t>
      </w:r>
      <w:r>
        <w:rPr>
          <w:rFonts w:ascii="宋体" w:hAnsi="宋体"/>
          <w:sz w:val="24"/>
          <w:szCs w:val="24"/>
          <w:u w:val="single"/>
          <w:rtl w:val="0"/>
          <w:lang w:val="en-US"/>
        </w:rPr>
        <w:t xml:space="preserve">                      </w:t>
      </w:r>
    </w:p>
    <w:p>
      <w:pPr>
        <w:framePr w:hRule="auto" w:wrap="auto" w:vAnchor="margin" w:hAnchor="text" w:yAlign="inline"/>
        <w:shd w:val="clear" w:color="auto" w:fill="FFFFFF"/>
        <w:spacing w:line="360" w:lineRule="auto"/>
        <w:rPr>
          <w:rFonts w:ascii="宋体" w:hAnsi="宋体" w:eastAsia="宋体" w:cs="宋体"/>
          <w:sz w:val="24"/>
          <w:szCs w:val="24"/>
          <w:u w:val="single"/>
        </w:rPr>
      </w:pPr>
      <w:r>
        <w:rPr>
          <w:rFonts w:hint="eastAsia" w:eastAsia="Arial Unicode MS"/>
          <w:sz w:val="24"/>
          <w:szCs w:val="24"/>
          <w:rtl w:val="0"/>
          <w:lang w:val="zh-TW" w:eastAsia="zh-TW"/>
        </w:rPr>
        <w:t>投标供应商授权代表、职务（印刷体）：</w:t>
      </w:r>
      <w:r>
        <w:rPr>
          <w:rFonts w:ascii="宋体" w:hAnsi="宋体"/>
          <w:sz w:val="24"/>
          <w:szCs w:val="24"/>
          <w:u w:val="single"/>
          <w:rtl w:val="0"/>
          <w:lang w:val="en-US"/>
        </w:rPr>
        <w:t xml:space="preserve">                                      </w:t>
      </w:r>
    </w:p>
    <w:p>
      <w:pPr>
        <w:framePr w:hRule="auto" w:wrap="auto" w:vAnchor="margin" w:hAnchor="text" w:yAlign="inline"/>
        <w:shd w:val="clear" w:color="auto" w:fill="FFFFFF"/>
        <w:spacing w:line="360" w:lineRule="auto"/>
        <w:rPr>
          <w:rFonts w:ascii="宋体" w:hAnsi="宋体" w:eastAsia="宋体" w:cs="宋体"/>
          <w:sz w:val="24"/>
          <w:szCs w:val="24"/>
          <w:u w:val="single"/>
        </w:rPr>
      </w:pPr>
      <w:r>
        <w:rPr>
          <w:rFonts w:hint="eastAsia" w:eastAsia="Arial Unicode MS"/>
          <w:sz w:val="24"/>
          <w:szCs w:val="24"/>
          <w:rtl w:val="0"/>
          <w:lang w:val="zh-TW" w:eastAsia="zh-TW"/>
        </w:rPr>
        <w:t>投标供应商名称：</w:t>
      </w:r>
      <w:r>
        <w:rPr>
          <w:rFonts w:ascii="宋体" w:hAnsi="宋体"/>
          <w:sz w:val="24"/>
          <w:szCs w:val="24"/>
          <w:u w:val="single"/>
          <w:rtl w:val="0"/>
          <w:lang w:val="en-US"/>
        </w:rPr>
        <w:t xml:space="preserve">                             </w:t>
      </w:r>
    </w:p>
    <w:p>
      <w:pPr>
        <w:framePr w:hRule="auto" w:wrap="auto" w:vAnchor="margin" w:hAnchor="text" w:yAlign="inline"/>
        <w:shd w:val="clear" w:color="auto" w:fill="FFFFFF"/>
        <w:spacing w:line="360" w:lineRule="auto"/>
        <w:rPr>
          <w:rFonts w:ascii="宋体" w:hAnsi="宋体" w:eastAsia="宋体" w:cs="宋体"/>
          <w:sz w:val="24"/>
          <w:szCs w:val="24"/>
          <w:u w:val="single"/>
        </w:rPr>
      </w:pPr>
      <w:r>
        <w:rPr>
          <w:rFonts w:hint="eastAsia" w:eastAsia="Arial Unicode MS"/>
          <w:sz w:val="24"/>
          <w:szCs w:val="24"/>
          <w:rtl w:val="0"/>
          <w:lang w:val="zh-TW" w:eastAsia="zh-TW"/>
        </w:rPr>
        <w:t>（公  章）：</w:t>
      </w:r>
      <w:r>
        <w:rPr>
          <w:rFonts w:ascii="宋体" w:hAnsi="宋体"/>
          <w:sz w:val="24"/>
          <w:szCs w:val="24"/>
          <w:u w:val="single"/>
          <w:rtl w:val="0"/>
          <w:lang w:val="en-US"/>
        </w:rPr>
        <w:t xml:space="preserve">                                 </w:t>
      </w:r>
    </w:p>
    <w:p>
      <w:pPr>
        <w:framePr w:hRule="auto" w:wrap="auto" w:vAnchor="margin" w:hAnchor="text" w:yAlign="inline"/>
        <w:shd w:val="clear" w:color="auto" w:fill="FFFFFF"/>
        <w:spacing w:line="360" w:lineRule="auto"/>
        <w:rPr>
          <w:rFonts w:ascii="宋体" w:hAnsi="宋体" w:eastAsia="宋体" w:cs="宋体"/>
          <w:sz w:val="24"/>
          <w:szCs w:val="24"/>
        </w:rPr>
      </w:pPr>
      <w:r>
        <w:rPr>
          <w:rFonts w:hint="eastAsia" w:eastAsia="Arial Unicode MS"/>
          <w:sz w:val="24"/>
          <w:szCs w:val="24"/>
          <w:rtl w:val="0"/>
          <w:lang w:val="zh-TW" w:eastAsia="zh-TW"/>
        </w:rPr>
        <w:t>日      期：</w:t>
      </w:r>
      <w:r>
        <w:rPr>
          <w:rFonts w:ascii="宋体" w:hAnsi="宋体"/>
          <w:sz w:val="24"/>
          <w:szCs w:val="24"/>
          <w:u w:val="single"/>
          <w:rtl w:val="0"/>
          <w:lang w:val="en-US"/>
        </w:rPr>
        <w:t xml:space="preserve">        </w:t>
      </w:r>
      <w:r>
        <w:rPr>
          <w:rFonts w:hint="eastAsia" w:eastAsia="Arial Unicode MS"/>
          <w:sz w:val="24"/>
          <w:szCs w:val="24"/>
          <w:rtl w:val="0"/>
          <w:lang w:val="zh-TW" w:eastAsia="zh-TW"/>
        </w:rPr>
        <w:t>年</w:t>
      </w:r>
      <w:r>
        <w:rPr>
          <w:rFonts w:ascii="宋体" w:hAnsi="宋体"/>
          <w:sz w:val="24"/>
          <w:szCs w:val="24"/>
          <w:u w:val="single"/>
          <w:rtl w:val="0"/>
          <w:lang w:val="en-US"/>
        </w:rPr>
        <w:t xml:space="preserve">      </w:t>
      </w:r>
      <w:r>
        <w:rPr>
          <w:rFonts w:hint="eastAsia" w:eastAsia="Arial Unicode MS"/>
          <w:sz w:val="24"/>
          <w:szCs w:val="24"/>
          <w:rtl w:val="0"/>
          <w:lang w:val="zh-TW" w:eastAsia="zh-TW"/>
        </w:rPr>
        <w:t>月</w:t>
      </w:r>
      <w:r>
        <w:rPr>
          <w:rFonts w:ascii="宋体" w:hAnsi="宋体"/>
          <w:sz w:val="24"/>
          <w:szCs w:val="24"/>
          <w:u w:val="single"/>
          <w:rtl w:val="0"/>
          <w:lang w:val="en-US"/>
        </w:rPr>
        <w:t xml:space="preserve">     </w:t>
      </w:r>
      <w:r>
        <w:rPr>
          <w:rFonts w:hint="eastAsia" w:eastAsia="Arial Unicode MS"/>
          <w:sz w:val="24"/>
          <w:szCs w:val="24"/>
          <w:rtl w:val="0"/>
          <w:lang w:val="zh-TW" w:eastAsia="zh-TW"/>
        </w:rPr>
        <w:t>日</w:t>
      </w:r>
    </w:p>
    <w:p>
      <w:pPr>
        <w:framePr w:hRule="auto" w:wrap="auto" w:vAnchor="margin" w:hAnchor="text" w:yAlign="inline"/>
        <w:shd w:val="clear" w:color="auto" w:fill="FFFFFF"/>
        <w:spacing w:line="360" w:lineRule="auto"/>
        <w:rPr>
          <w:rFonts w:ascii="SimSong Bold" w:hAnsi="SimSong Bold" w:eastAsia="SimSong Bold" w:cs="SimSong Bold"/>
          <w:sz w:val="24"/>
          <w:szCs w:val="24"/>
        </w:rPr>
      </w:pPr>
      <w:r>
        <w:rPr>
          <w:rFonts w:hint="eastAsia" w:eastAsia="Arial Unicode MS"/>
          <w:sz w:val="24"/>
          <w:szCs w:val="24"/>
          <w:rtl w:val="0"/>
          <w:lang w:val="zh-TW" w:eastAsia="zh-TW"/>
        </w:rPr>
        <w:t>投标供应商授权代表：</w:t>
      </w:r>
      <w:r>
        <w:rPr>
          <w:rFonts w:ascii="宋体" w:hAnsi="宋体"/>
          <w:sz w:val="24"/>
          <w:szCs w:val="24"/>
          <w:u w:val="single"/>
          <w:rtl w:val="0"/>
          <w:lang w:val="en-US"/>
        </w:rPr>
        <w:t xml:space="preserve">                           </w:t>
      </w:r>
    </w:p>
    <w:p>
      <w:pPr>
        <w:pStyle w:val="3"/>
        <w:framePr w:hRule="auto" w:wrap="auto" w:vAnchor="margin" w:hAnchor="text" w:yAlign="inline"/>
        <w:shd w:val="clear" w:color="auto" w:fill="FFFFFF"/>
        <w:spacing w:line="360" w:lineRule="auto"/>
      </w:pPr>
    </w:p>
    <w:p>
      <w:pPr>
        <w:framePr w:hRule="auto" w:wrap="auto" w:vAnchor="margin" w:hAnchor="text" w:yAlign="inline"/>
        <w:shd w:val="clear" w:color="auto" w:fill="FFFFFF"/>
        <w:tabs>
          <w:tab w:val="left" w:pos="640"/>
          <w:tab w:val="left" w:pos="1260"/>
          <w:tab w:val="left" w:pos="1418"/>
        </w:tabs>
        <w:spacing w:line="360" w:lineRule="auto"/>
        <w:jc w:val="center"/>
      </w:pPr>
      <w:r>
        <w:rPr>
          <w:rFonts w:ascii="宋体" w:hAnsi="宋体" w:eastAsia="宋体" w:cs="宋体"/>
          <w:sz w:val="24"/>
          <w:szCs w:val="24"/>
          <w:lang w:val="fr-FR"/>
        </w:rPr>
        <w:br w:type="page"/>
      </w:r>
    </w:p>
    <w:p>
      <w:pPr>
        <w:framePr w:hRule="auto" w:wrap="auto" w:vAnchor="margin" w:hAnchor="text" w:yAlign="inline"/>
        <w:shd w:val="clear" w:color="auto" w:fill="FFFFFF"/>
        <w:tabs>
          <w:tab w:val="left" w:pos="640"/>
          <w:tab w:val="left" w:pos="1260"/>
          <w:tab w:val="left" w:pos="1418"/>
        </w:tabs>
        <w:spacing w:line="360" w:lineRule="auto"/>
        <w:jc w:val="center"/>
        <w:rPr>
          <w:rFonts w:ascii="宋体" w:hAnsi="宋体" w:eastAsia="宋体" w:cs="宋体"/>
          <w:sz w:val="24"/>
          <w:szCs w:val="24"/>
        </w:rPr>
      </w:pPr>
      <w:r>
        <w:rPr>
          <w:rFonts w:ascii="SimSong Bold" w:hAnsi="SimSong Bold"/>
          <w:sz w:val="24"/>
          <w:szCs w:val="24"/>
          <w:rtl w:val="0"/>
          <w:lang w:val="fr-FR"/>
        </w:rPr>
        <w:t>2</w:t>
      </w:r>
      <w:r>
        <w:rPr>
          <w:rFonts w:hint="eastAsia" w:eastAsia="Arial Unicode MS"/>
          <w:sz w:val="24"/>
          <w:szCs w:val="24"/>
          <w:rtl w:val="0"/>
          <w:lang w:val="zh-TW" w:eastAsia="zh-TW"/>
        </w:rPr>
        <w:t>、营业执照</w:t>
      </w:r>
    </w:p>
    <w:p>
      <w:pPr>
        <w:framePr w:hRule="auto" w:wrap="auto" w:vAnchor="margin" w:hAnchor="text" w:yAlign="inline"/>
        <w:shd w:val="clear" w:color="auto" w:fill="FFFFFF"/>
        <w:tabs>
          <w:tab w:val="left" w:pos="640"/>
          <w:tab w:val="left" w:pos="1260"/>
          <w:tab w:val="left" w:pos="1418"/>
        </w:tabs>
        <w:spacing w:line="360" w:lineRule="auto"/>
        <w:rPr>
          <w:rFonts w:ascii="宋体" w:hAnsi="宋体" w:eastAsia="宋体" w:cs="宋体"/>
          <w:sz w:val="24"/>
          <w:szCs w:val="24"/>
        </w:rPr>
      </w:pPr>
      <w:r>
        <w:rPr>
          <w:rFonts w:hint="eastAsia" w:eastAsia="Arial Unicode MS"/>
          <w:sz w:val="24"/>
          <w:szCs w:val="24"/>
          <w:rtl w:val="0"/>
          <w:lang w:val="zh-TW" w:eastAsia="zh-TW"/>
        </w:rPr>
        <w:t>【其他组织提供《事业单位法人证书》或《民办非企业单位登记证书》等】及税务登记册证副本复印件</w:t>
      </w:r>
      <w:r>
        <w:rPr>
          <w:rFonts w:ascii="宋体" w:hAnsi="宋体"/>
          <w:sz w:val="24"/>
          <w:szCs w:val="24"/>
          <w:rtl w:val="0"/>
          <w:lang w:val="fr-FR"/>
        </w:rPr>
        <w:t>(</w:t>
      </w:r>
      <w:r>
        <w:rPr>
          <w:rFonts w:hint="eastAsia" w:eastAsia="Arial Unicode MS"/>
          <w:sz w:val="24"/>
          <w:szCs w:val="24"/>
          <w:rtl w:val="0"/>
          <w:lang w:val="zh-TW" w:eastAsia="zh-TW"/>
        </w:rPr>
        <w:t>加盖投标人公章，若提供的营业执照为三证合一，则税务登记证可不单独提供</w:t>
      </w:r>
      <w:r>
        <w:rPr>
          <w:rFonts w:ascii="宋体" w:hAnsi="宋体"/>
          <w:sz w:val="24"/>
          <w:szCs w:val="24"/>
          <w:rtl w:val="0"/>
          <w:lang w:val="fr-FR"/>
        </w:rPr>
        <w:t>)</w:t>
      </w:r>
      <w:r>
        <w:rPr>
          <w:rFonts w:hint="eastAsia" w:eastAsia="Arial Unicode MS"/>
          <w:sz w:val="24"/>
          <w:szCs w:val="24"/>
          <w:rtl w:val="0"/>
          <w:lang w:val="zh-TW" w:eastAsia="zh-TW"/>
        </w:rPr>
        <w:t>；</w:t>
      </w:r>
    </w:p>
    <w:p>
      <w:pPr>
        <w:framePr w:hRule="auto" w:wrap="auto" w:vAnchor="margin" w:hAnchor="text" w:yAlign="inline"/>
        <w:shd w:val="clear" w:color="auto" w:fill="FFFFFF"/>
        <w:tabs>
          <w:tab w:val="left" w:pos="640"/>
          <w:tab w:val="left" w:pos="1260"/>
          <w:tab w:val="left" w:pos="1418"/>
        </w:tabs>
        <w:spacing w:line="360" w:lineRule="auto"/>
        <w:jc w:val="center"/>
      </w:pPr>
      <w:r>
        <w:rPr>
          <w:rFonts w:ascii="宋体" w:hAnsi="宋体" w:eastAsia="宋体" w:cs="宋体"/>
          <w:sz w:val="24"/>
          <w:szCs w:val="24"/>
          <w:lang w:val="fr-FR"/>
        </w:rPr>
        <w:br w:type="page"/>
      </w:r>
    </w:p>
    <w:p>
      <w:pPr>
        <w:framePr w:hRule="auto" w:wrap="auto" w:vAnchor="margin" w:hAnchor="text" w:yAlign="inline"/>
        <w:shd w:val="clear" w:color="auto" w:fill="FFFFFF"/>
        <w:tabs>
          <w:tab w:val="left" w:pos="640"/>
          <w:tab w:val="left" w:pos="1260"/>
          <w:tab w:val="left" w:pos="1418"/>
        </w:tabs>
        <w:spacing w:line="360" w:lineRule="auto"/>
        <w:jc w:val="center"/>
        <w:rPr>
          <w:rFonts w:ascii="SimSong Bold" w:hAnsi="SimSong Bold" w:eastAsia="SimSong Bold" w:cs="SimSong Bold"/>
          <w:sz w:val="24"/>
          <w:szCs w:val="24"/>
        </w:rPr>
      </w:pPr>
      <w:r>
        <w:rPr>
          <w:rFonts w:ascii="SimSong Bold" w:hAnsi="SimSong Bold"/>
          <w:sz w:val="24"/>
          <w:szCs w:val="24"/>
          <w:rtl w:val="0"/>
          <w:lang w:val="en-US"/>
        </w:rPr>
        <w:t>3</w:t>
      </w:r>
      <w:r>
        <w:rPr>
          <w:rFonts w:hint="eastAsia" w:eastAsia="Arial Unicode MS"/>
          <w:sz w:val="24"/>
          <w:szCs w:val="24"/>
          <w:rtl w:val="0"/>
          <w:lang w:val="zh-TW" w:eastAsia="zh-TW"/>
        </w:rPr>
        <w:t>、政府采购投标及履约承诺函</w:t>
      </w:r>
    </w:p>
    <w:p>
      <w:pPr>
        <w:framePr w:hRule="auto" w:wrap="auto" w:vAnchor="margin" w:hAnchor="text" w:yAlign="inline"/>
        <w:shd w:val="clear" w:color="auto" w:fill="FFFFFF"/>
        <w:spacing w:line="360" w:lineRule="auto"/>
        <w:rPr>
          <w:rFonts w:ascii="宋体" w:hAnsi="宋体" w:eastAsia="宋体" w:cs="宋体"/>
          <w:sz w:val="24"/>
          <w:szCs w:val="24"/>
        </w:rPr>
      </w:pPr>
      <w:r>
        <w:rPr>
          <w:rFonts w:hint="eastAsia" w:eastAsia="Arial Unicode MS"/>
          <w:sz w:val="24"/>
          <w:szCs w:val="24"/>
          <w:rtl w:val="0"/>
          <w:lang w:val="zh-TW" w:eastAsia="zh-TW"/>
        </w:rPr>
        <w:t>（采购单位名称</w:t>
      </w:r>
      <w:r>
        <w:rPr>
          <w:rFonts w:ascii="宋体" w:hAnsi="宋体"/>
          <w:sz w:val="24"/>
          <w:szCs w:val="24"/>
          <w:rtl w:val="0"/>
          <w:lang w:val="en-US"/>
        </w:rPr>
        <w:t>/</w:t>
      </w:r>
      <w:r>
        <w:rPr>
          <w:rFonts w:hint="eastAsia" w:eastAsia="Arial Unicode MS"/>
          <w:sz w:val="24"/>
          <w:szCs w:val="24"/>
          <w:rtl w:val="0"/>
          <w:lang w:val="zh-TW" w:eastAsia="zh-TW"/>
        </w:rPr>
        <w:t>代理机构名称）：</w:t>
      </w:r>
    </w:p>
    <w:p>
      <w:pPr>
        <w:framePr w:hRule="auto" w:wrap="auto" w:vAnchor="margin" w:hAnchor="text" w:yAlign="inline"/>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我单位深知本项目对贵局的重要性和紧迫性，亦了解贵局对廉政建设的相关要求，因此我单位承诺如下：</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w:t>
      </w:r>
      <w:r>
        <w:rPr>
          <w:rFonts w:hint="eastAsia" w:eastAsia="Arial Unicode MS"/>
          <w:sz w:val="24"/>
          <w:szCs w:val="24"/>
          <w:rtl w:val="0"/>
          <w:lang w:val="zh-TW" w:eastAsia="zh-TW"/>
        </w:rPr>
        <w:t>我单位本招标项目所提供的货物或服务未侵犯知识产权。</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rPr>
      </w:pPr>
      <w:r>
        <w:rPr>
          <w:rFonts w:ascii="宋体" w:hAnsi="宋体"/>
          <w:kern w:val="0"/>
          <w:sz w:val="24"/>
          <w:szCs w:val="24"/>
          <w:rtl w:val="0"/>
          <w:lang w:val="en-US"/>
        </w:rPr>
        <w:t>2</w:t>
      </w:r>
      <w:r>
        <w:rPr>
          <w:rFonts w:ascii="宋体" w:hAnsi="宋体"/>
          <w:sz w:val="24"/>
          <w:szCs w:val="24"/>
          <w:rtl w:val="0"/>
          <w:lang w:val="en-US"/>
        </w:rPr>
        <w:t>.</w:t>
      </w:r>
      <w:r>
        <w:rPr>
          <w:rFonts w:hint="eastAsia" w:eastAsia="Arial Unicode MS"/>
          <w:sz w:val="24"/>
          <w:szCs w:val="24"/>
          <w:rtl w:val="0"/>
          <w:lang w:val="zh-TW" w:eastAsia="zh-TW"/>
        </w:rPr>
        <w:t>我单位</w:t>
      </w:r>
      <w:r>
        <w:rPr>
          <w:rFonts w:hint="eastAsia" w:eastAsia="Arial Unicode MS"/>
          <w:kern w:val="0"/>
          <w:sz w:val="24"/>
          <w:szCs w:val="24"/>
          <w:rtl w:val="0"/>
          <w:lang w:val="zh-TW" w:eastAsia="zh-TW"/>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rPr>
      </w:pPr>
      <w:r>
        <w:rPr>
          <w:rFonts w:ascii="宋体" w:hAnsi="宋体"/>
          <w:kern w:val="0"/>
          <w:sz w:val="24"/>
          <w:szCs w:val="24"/>
          <w:rtl w:val="0"/>
          <w:lang w:val="en-US"/>
        </w:rPr>
        <w:t>3</w:t>
      </w:r>
      <w:r>
        <w:rPr>
          <w:rFonts w:ascii="宋体" w:hAnsi="宋体"/>
          <w:sz w:val="24"/>
          <w:szCs w:val="24"/>
          <w:rtl w:val="0"/>
          <w:lang w:val="en-US"/>
        </w:rPr>
        <w:t>.</w:t>
      </w:r>
      <w:r>
        <w:rPr>
          <w:rFonts w:hint="eastAsia" w:eastAsia="Arial Unicode MS"/>
          <w:sz w:val="24"/>
          <w:szCs w:val="24"/>
          <w:rtl w:val="0"/>
          <w:lang w:val="zh-TW" w:eastAsia="zh-TW"/>
        </w:rPr>
        <w:t>我单位</w:t>
      </w:r>
      <w:r>
        <w:rPr>
          <w:rFonts w:hint="eastAsia" w:eastAsia="Arial Unicode MS"/>
          <w:kern w:val="0"/>
          <w:sz w:val="24"/>
          <w:szCs w:val="24"/>
          <w:rtl w:val="0"/>
          <w:lang w:val="zh-TW" w:eastAsia="zh-TW"/>
        </w:rPr>
        <w:t>及其法定代表人近三年内（投标人成立不足三年的可从成立之日起算）无行贿犯罪记录；</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4.</w:t>
      </w:r>
      <w:r>
        <w:rPr>
          <w:rFonts w:hint="eastAsia" w:eastAsia="Arial Unicode MS"/>
          <w:sz w:val="24"/>
          <w:szCs w:val="24"/>
          <w:rtl w:val="0"/>
          <w:lang w:val="zh-TW" w:eastAsia="zh-TW"/>
        </w:rPr>
        <w:t>我单位具备《中华人民共和国政府采购法》第二十二条第一款的条件。</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5.</w:t>
      </w:r>
      <w:r>
        <w:rPr>
          <w:rFonts w:ascii="宋体" w:hAnsi="宋体"/>
          <w:kern w:val="0"/>
          <w:sz w:val="24"/>
          <w:szCs w:val="24"/>
          <w:rtl w:val="0"/>
          <w:lang w:val="en-US"/>
        </w:rPr>
        <w:t xml:space="preserve"> </w:t>
      </w:r>
      <w:r>
        <w:rPr>
          <w:rFonts w:hint="eastAsia" w:eastAsia="Arial Unicode MS"/>
          <w:kern w:val="0"/>
          <w:sz w:val="24"/>
          <w:szCs w:val="24"/>
          <w:rtl w:val="0"/>
          <w:lang w:val="zh-TW" w:eastAsia="zh-TW"/>
        </w:rPr>
        <w:t>符合财政部和深圳市财政局关于诚信管理的要求，至投标截止时间，我单位未有在</w:t>
      </w:r>
      <w:r>
        <w:rPr>
          <w:rFonts w:hint="default" w:ascii="宋体" w:hAnsi="宋体"/>
          <w:kern w:val="0"/>
          <w:sz w:val="24"/>
          <w:szCs w:val="24"/>
          <w:rtl w:val="0"/>
          <w:lang w:val="en-US"/>
        </w:rPr>
        <w:t>“</w:t>
      </w:r>
      <w:r>
        <w:rPr>
          <w:rFonts w:hint="eastAsia" w:eastAsia="Arial Unicode MS"/>
          <w:kern w:val="0"/>
          <w:sz w:val="24"/>
          <w:szCs w:val="24"/>
          <w:rtl w:val="0"/>
          <w:lang w:val="zh-TW" w:eastAsia="zh-TW"/>
        </w:rPr>
        <w:t>信用中国</w:t>
      </w:r>
      <w:r>
        <w:rPr>
          <w:rFonts w:hint="default" w:ascii="宋体" w:hAnsi="宋体"/>
          <w:kern w:val="0"/>
          <w:sz w:val="24"/>
          <w:szCs w:val="24"/>
          <w:rtl w:val="0"/>
          <w:lang w:val="en-US"/>
        </w:rPr>
        <w:t>”</w:t>
      </w:r>
      <w:r>
        <w:rPr>
          <w:rFonts w:hint="eastAsia" w:eastAsia="Arial Unicode MS"/>
          <w:kern w:val="0"/>
          <w:sz w:val="24"/>
          <w:szCs w:val="24"/>
          <w:rtl w:val="0"/>
          <w:lang w:val="zh-TW" w:eastAsia="zh-TW"/>
        </w:rPr>
        <w:t>网（</w:t>
      </w:r>
      <w:r>
        <w:rPr>
          <w:rFonts w:ascii="宋体" w:hAnsi="宋体"/>
          <w:kern w:val="0"/>
          <w:sz w:val="24"/>
          <w:szCs w:val="24"/>
          <w:rtl w:val="0"/>
          <w:lang w:val="en-US"/>
        </w:rPr>
        <w:t>www.creditchina.gov.cn</w:t>
      </w:r>
      <w:r>
        <w:rPr>
          <w:rFonts w:hint="eastAsia" w:eastAsia="Arial Unicode MS"/>
          <w:kern w:val="0"/>
          <w:sz w:val="24"/>
          <w:szCs w:val="24"/>
          <w:rtl w:val="0"/>
          <w:lang w:val="zh-TW" w:eastAsia="zh-TW"/>
        </w:rPr>
        <w:t>）、中国政府采购网（</w:t>
      </w:r>
      <w:r>
        <w:rPr>
          <w:rFonts w:ascii="宋体" w:hAnsi="宋体"/>
          <w:kern w:val="0"/>
          <w:sz w:val="24"/>
          <w:szCs w:val="24"/>
          <w:rtl w:val="0"/>
          <w:lang w:val="en-US"/>
        </w:rPr>
        <w:t>www.ccgp.gov.cn</w:t>
      </w:r>
      <w:r>
        <w:rPr>
          <w:rFonts w:hint="eastAsia" w:eastAsia="Arial Unicode MS"/>
          <w:kern w:val="0"/>
          <w:sz w:val="24"/>
          <w:szCs w:val="24"/>
          <w:rtl w:val="0"/>
          <w:lang w:val="zh-TW" w:eastAsia="zh-TW"/>
        </w:rPr>
        <w:t>）、深圳市政府采购监督管理网（</w:t>
      </w:r>
      <w:r>
        <w:rPr>
          <w:rFonts w:ascii="宋体" w:hAnsi="宋体"/>
          <w:kern w:val="0"/>
          <w:sz w:val="24"/>
          <w:szCs w:val="24"/>
          <w:rtl w:val="0"/>
          <w:lang w:val="en-US"/>
        </w:rPr>
        <w:t>www.zfcg.sz.gov.cn</w:t>
      </w:r>
      <w:r>
        <w:rPr>
          <w:rFonts w:hint="eastAsia" w:eastAsia="Arial Unicode MS"/>
          <w:kern w:val="0"/>
          <w:sz w:val="24"/>
          <w:szCs w:val="24"/>
          <w:rtl w:val="0"/>
          <w:lang w:val="zh-TW" w:eastAsia="zh-TW"/>
        </w:rPr>
        <w:t>）、深圳公共资源交易中心市区政府采购统一平台（</w:t>
      </w:r>
      <w:r>
        <w:rPr>
          <w:rFonts w:ascii="宋体" w:hAnsi="宋体"/>
          <w:kern w:val="0"/>
          <w:sz w:val="24"/>
          <w:szCs w:val="24"/>
          <w:rtl w:val="0"/>
          <w:lang w:val="en-US"/>
        </w:rPr>
        <w:t>www.szzfcg.cn</w:t>
      </w:r>
      <w:r>
        <w:rPr>
          <w:rFonts w:hint="eastAsia" w:eastAsia="Arial Unicode MS"/>
          <w:kern w:val="0"/>
          <w:sz w:val="24"/>
          <w:szCs w:val="24"/>
          <w:rtl w:val="0"/>
          <w:lang w:val="zh-TW" w:eastAsia="zh-TW"/>
        </w:rPr>
        <w:t>）和</w:t>
      </w:r>
      <w:r>
        <w:rPr>
          <w:rFonts w:hint="default" w:ascii="宋体" w:hAnsi="宋体"/>
          <w:kern w:val="0"/>
          <w:sz w:val="24"/>
          <w:szCs w:val="24"/>
          <w:rtl w:val="0"/>
          <w:lang w:val="en-US"/>
        </w:rPr>
        <w:t>“</w:t>
      </w:r>
      <w:r>
        <w:rPr>
          <w:rFonts w:hint="eastAsia" w:eastAsia="Arial Unicode MS"/>
          <w:kern w:val="0"/>
          <w:sz w:val="24"/>
          <w:szCs w:val="24"/>
          <w:rtl w:val="0"/>
          <w:lang w:val="zh-TW" w:eastAsia="zh-TW"/>
        </w:rPr>
        <w:t>国家企业信用信息公示系统（</w:t>
      </w:r>
      <w:r>
        <w:rPr>
          <w:rFonts w:ascii="宋体" w:hAnsi="宋体"/>
          <w:kern w:val="0"/>
          <w:sz w:val="24"/>
          <w:szCs w:val="24"/>
          <w:rtl w:val="0"/>
          <w:lang w:val="en-US"/>
        </w:rPr>
        <w:t>www.gsxt.gov.cn</w:t>
      </w:r>
      <w:r>
        <w:rPr>
          <w:rFonts w:hint="eastAsia" w:eastAsia="Arial Unicode MS"/>
          <w:kern w:val="0"/>
          <w:sz w:val="24"/>
          <w:szCs w:val="24"/>
          <w:rtl w:val="0"/>
          <w:lang w:val="zh-TW" w:eastAsia="zh-TW"/>
        </w:rPr>
        <w:t>）等</w:t>
      </w:r>
      <w:r>
        <w:rPr>
          <w:rFonts w:ascii="宋体" w:hAnsi="宋体"/>
          <w:kern w:val="0"/>
          <w:sz w:val="24"/>
          <w:szCs w:val="24"/>
          <w:rtl w:val="0"/>
          <w:lang w:val="en-US"/>
        </w:rPr>
        <w:t>5</w:t>
      </w:r>
      <w:r>
        <w:rPr>
          <w:rFonts w:hint="eastAsia" w:eastAsia="Arial Unicode MS"/>
          <w:kern w:val="0"/>
          <w:sz w:val="24"/>
          <w:szCs w:val="24"/>
          <w:rtl w:val="0"/>
          <w:lang w:val="zh-TW" w:eastAsia="zh-TW"/>
        </w:rPr>
        <w:t>个官网中列入</w:t>
      </w:r>
      <w:r>
        <w:rPr>
          <w:rFonts w:hint="default" w:ascii="宋体" w:hAnsi="宋体"/>
          <w:kern w:val="0"/>
          <w:sz w:val="24"/>
          <w:szCs w:val="24"/>
          <w:rtl w:val="0"/>
          <w:lang w:val="en-US"/>
        </w:rPr>
        <w:t>“</w:t>
      </w:r>
      <w:r>
        <w:rPr>
          <w:rFonts w:hint="eastAsia" w:eastAsia="Arial Unicode MS"/>
          <w:kern w:val="0"/>
          <w:sz w:val="24"/>
          <w:szCs w:val="24"/>
          <w:rtl w:val="0"/>
          <w:lang w:val="zh-TW" w:eastAsia="zh-TW"/>
        </w:rPr>
        <w:t>失信被执行人、重大税收违法案件当事人名单、政府采购严重违法失信行为记录名单</w:t>
      </w:r>
      <w:r>
        <w:rPr>
          <w:rFonts w:hint="default" w:ascii="宋体" w:hAnsi="宋体"/>
          <w:kern w:val="0"/>
          <w:sz w:val="24"/>
          <w:szCs w:val="24"/>
          <w:rtl w:val="0"/>
          <w:lang w:val="en-US"/>
        </w:rPr>
        <w:t>”</w:t>
      </w:r>
      <w:r>
        <w:rPr>
          <w:rFonts w:hint="eastAsia" w:eastAsia="Arial Unicode MS"/>
          <w:sz w:val="24"/>
          <w:szCs w:val="24"/>
          <w:rtl w:val="0"/>
          <w:lang w:val="zh-TW" w:eastAsia="zh-TW"/>
        </w:rPr>
        <w:t>。</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6.</w:t>
      </w:r>
      <w:r>
        <w:rPr>
          <w:rFonts w:hint="eastAsia" w:eastAsia="Arial Unicode MS"/>
          <w:sz w:val="24"/>
          <w:szCs w:val="24"/>
          <w:rtl w:val="0"/>
          <w:lang w:val="zh-TW" w:eastAsia="zh-TW"/>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7.</w:t>
      </w:r>
      <w:r>
        <w:rPr>
          <w:rFonts w:hint="eastAsia" w:eastAsia="Arial Unicode MS"/>
          <w:sz w:val="24"/>
          <w:szCs w:val="24"/>
          <w:rtl w:val="0"/>
          <w:lang w:val="zh-TW" w:eastAsia="zh-TW"/>
        </w:rPr>
        <w:t>我单位如果中标，做到诚实守信，依照本项目招标文件需求内容、签署的采购合同及本单位在投标中所作的一切承诺履约；不非法转包、分包。</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8.</w:t>
      </w:r>
      <w:r>
        <w:rPr>
          <w:rFonts w:hint="eastAsia" w:eastAsia="Arial Unicode MS"/>
          <w:sz w:val="24"/>
          <w:szCs w:val="24"/>
          <w:rtl w:val="0"/>
          <w:lang w:val="zh-TW" w:eastAsia="zh-TW"/>
        </w:rPr>
        <w:t>我单位承诺本项目的报价不低于我单位的成本价，不恶意低价谋取中标；对本项目的报价负责，中标后将严格按照本项目招标文件需求、签署的采购合同及我单位在投标中所作的全部承诺履行。我单位清楚，若我单位以</w:t>
      </w:r>
      <w:r>
        <w:rPr>
          <w:rFonts w:hint="default" w:ascii="宋体" w:hAnsi="宋体"/>
          <w:sz w:val="24"/>
          <w:szCs w:val="24"/>
          <w:rtl w:val="0"/>
          <w:lang w:val="en-US"/>
        </w:rPr>
        <w:t>“</w:t>
      </w:r>
      <w:r>
        <w:rPr>
          <w:rFonts w:hint="eastAsia" w:eastAsia="Arial Unicode MS"/>
          <w:sz w:val="24"/>
          <w:szCs w:val="24"/>
          <w:rtl w:val="0"/>
          <w:lang w:val="zh-TW" w:eastAsia="zh-TW"/>
        </w:rPr>
        <w:t>报价太低而无法履约</w:t>
      </w:r>
      <w:r>
        <w:rPr>
          <w:rFonts w:hint="default" w:ascii="宋体" w:hAnsi="宋体"/>
          <w:sz w:val="24"/>
          <w:szCs w:val="24"/>
          <w:rtl w:val="0"/>
          <w:lang w:val="en-US"/>
        </w:rPr>
        <w:t>”</w:t>
      </w:r>
      <w:r>
        <w:rPr>
          <w:rFonts w:hint="eastAsia" w:eastAsia="Arial Unicode MS"/>
          <w:sz w:val="24"/>
          <w:szCs w:val="24"/>
          <w:rtl w:val="0"/>
          <w:lang w:val="zh-TW" w:eastAsia="zh-TW"/>
        </w:rPr>
        <w:t>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9.</w:t>
      </w:r>
      <w:r>
        <w:rPr>
          <w:rFonts w:hint="eastAsia" w:eastAsia="Arial Unicode MS"/>
          <w:sz w:val="24"/>
          <w:szCs w:val="24"/>
          <w:rtl w:val="0"/>
          <w:lang w:val="zh-TW" w:eastAsia="zh-TW"/>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10.</w:t>
      </w:r>
      <w:r>
        <w:rPr>
          <w:rFonts w:hint="eastAsia" w:eastAsia="Arial Unicode MS"/>
          <w:sz w:val="24"/>
          <w:szCs w:val="24"/>
          <w:rtl w:val="0"/>
          <w:lang w:val="zh-TW" w:eastAsia="zh-TW"/>
        </w:rPr>
        <w:t>我单位承诺未参与本项目的采购需求、技术指标、商务指标等内容的设定，不存在对其他投标单位不公平的行为。</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rtl w:val="0"/>
          <w:lang w:val="en-US"/>
        </w:rPr>
        <w:t>11.</w:t>
      </w:r>
      <w:r>
        <w:rPr>
          <w:rFonts w:hint="eastAsia" w:eastAsia="Arial Unicode MS"/>
          <w:sz w:val="24"/>
          <w:szCs w:val="24"/>
          <w:rtl w:val="0"/>
          <w:lang w:val="zh-TW" w:eastAsia="zh-TW"/>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framePr w:hRule="auto" w:wrap="auto" w:vAnchor="margin" w:hAnchor="text" w:yAlign="inline"/>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以上承诺，如有违反，愿依照国家相关法律处理，并承担由此给采购人带来的损失。</w:t>
      </w:r>
    </w:p>
    <w:p>
      <w:pPr>
        <w:framePr w:hRule="auto" w:wrap="auto" w:vAnchor="margin" w:hAnchor="text" w:yAlign="inline"/>
        <w:shd w:val="clear" w:color="auto" w:fill="FFFFFF"/>
        <w:spacing w:line="360" w:lineRule="auto"/>
        <w:ind w:firstLine="480"/>
        <w:rPr>
          <w:rFonts w:ascii="宋体" w:hAnsi="宋体" w:eastAsia="宋体" w:cs="宋体"/>
          <w:sz w:val="24"/>
          <w:szCs w:val="24"/>
        </w:rPr>
      </w:pPr>
    </w:p>
    <w:p>
      <w:pPr>
        <w:framePr w:hRule="auto" w:wrap="auto" w:vAnchor="margin" w:hAnchor="text" w:yAlign="inline"/>
        <w:shd w:val="clear" w:color="auto" w:fill="FFFFFF"/>
        <w:tabs>
          <w:tab w:val="left" w:pos="4860"/>
        </w:tabs>
        <w:spacing w:line="360" w:lineRule="auto"/>
        <w:ind w:right="105" w:firstLine="241"/>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 xml:space="preserve">法定代表人或授权代表（签字）：                  </w:t>
      </w:r>
    </w:p>
    <w:p>
      <w:pPr>
        <w:framePr w:hRule="auto" w:wrap="auto" w:vAnchor="margin" w:hAnchor="text" w:yAlign="inline"/>
        <w:shd w:val="clear" w:color="auto" w:fill="FFFFFF"/>
        <w:tabs>
          <w:tab w:val="left" w:pos="4860"/>
        </w:tabs>
        <w:spacing w:line="360" w:lineRule="auto"/>
        <w:ind w:right="105" w:firstLine="241"/>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供应商（盖章）：</w:t>
      </w:r>
    </w:p>
    <w:p>
      <w:pPr>
        <w:framePr w:hRule="auto" w:wrap="auto" w:vAnchor="margin" w:hAnchor="text" w:yAlign="inline"/>
        <w:shd w:val="clear" w:color="auto" w:fill="FFFFFF"/>
        <w:tabs>
          <w:tab w:val="left" w:pos="4860"/>
        </w:tabs>
        <w:spacing w:line="360" w:lineRule="auto"/>
        <w:ind w:right="105" w:firstLine="241"/>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日期：   年  月   日</w:t>
      </w:r>
    </w:p>
    <w:p>
      <w:pPr>
        <w:pStyle w:val="3"/>
        <w:framePr w:hRule="auto" w:wrap="auto" w:vAnchor="margin" w:hAnchor="text" w:yAlign="inline"/>
        <w:shd w:val="clear" w:color="auto" w:fill="FFFFFF"/>
        <w:spacing w:line="560" w:lineRule="exact"/>
        <w:jc w:val="center"/>
      </w:pPr>
      <w:r>
        <w:rPr>
          <w:rFonts w:ascii="Arial Unicode MS" w:hAnsi="Arial Unicode MS" w:eastAsia="Arial Unicode MS" w:cs="Arial Unicode MS"/>
          <w:b w:val="0"/>
          <w:bCs w:val="0"/>
          <w:i w:val="0"/>
          <w:iCs w:val="0"/>
        </w:rPr>
        <w:br w:type="page"/>
      </w:r>
    </w:p>
    <w:p>
      <w:pPr>
        <w:pStyle w:val="3"/>
        <w:framePr w:hRule="auto" w:wrap="auto" w:vAnchor="margin" w:hAnchor="text" w:yAlign="inline"/>
        <w:shd w:val="clear" w:color="auto" w:fill="FFFFFF"/>
        <w:spacing w:line="560" w:lineRule="exact"/>
        <w:jc w:val="center"/>
        <w:rPr>
          <w:b/>
          <w:bCs/>
          <w:sz w:val="24"/>
          <w:szCs w:val="24"/>
        </w:rPr>
      </w:pPr>
      <w:r>
        <w:rPr>
          <w:rFonts w:ascii="Times New Roman" w:hAnsi="Times New Roman"/>
          <w:b/>
          <w:bCs/>
          <w:sz w:val="24"/>
          <w:szCs w:val="24"/>
          <w:rtl w:val="0"/>
          <w:lang w:val="fr-FR"/>
        </w:rPr>
        <w:t>4</w:t>
      </w:r>
      <w:r>
        <w:rPr>
          <w:rFonts w:hint="eastAsia" w:eastAsia="Arial Unicode MS"/>
          <w:sz w:val="24"/>
          <w:szCs w:val="24"/>
          <w:rtl w:val="0"/>
          <w:lang w:val="zh-TW" w:eastAsia="zh-TW"/>
        </w:rPr>
        <w:t>、政府采购违法行为风险知悉确认书</w:t>
      </w:r>
    </w:p>
    <w:p>
      <w:pPr>
        <w:framePr w:hRule="auto" w:wrap="auto" w:vAnchor="margin" w:hAnchor="text" w:yAlign="inline"/>
        <w:shd w:val="clear" w:color="auto" w:fill="FFFFFF"/>
        <w:jc w:val="center"/>
        <w:rPr>
          <w:lang w:val="zh-TW" w:eastAsia="zh-TW"/>
        </w:rPr>
      </w:pPr>
      <w:r>
        <w:rPr>
          <w:rFonts w:hint="eastAsia" w:eastAsia="Arial Unicode MS"/>
          <w:sz w:val="24"/>
          <w:szCs w:val="24"/>
          <w:rtl w:val="0"/>
          <w:lang w:val="zh-TW" w:eastAsia="zh-TW"/>
        </w:rPr>
        <w:t>政府采购违法行为风险知悉确认书</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本公司在投标前已充分知悉以下情形为参与政府采购活动时的重大风险事项，并承诺已对下述风险提示事项重点排查，做到严谨、诚信、依法依规参与政府采购活动。</w:t>
      </w:r>
    </w:p>
    <w:p>
      <w:pPr>
        <w:framePr w:hRule="auto" w:wrap="auto" w:vAnchor="margin" w:hAnchor="text" w:yAlign="inline"/>
        <w:shd w:val="clear" w:color="auto" w:fill="FFFFFF"/>
        <w:spacing w:after="120" w:line="560" w:lineRule="exact"/>
        <w:rPr>
          <w:sz w:val="24"/>
          <w:szCs w:val="24"/>
        </w:rPr>
      </w:pPr>
      <w:r>
        <w:rPr>
          <w:rFonts w:hint="eastAsia" w:eastAsia="Arial Unicode MS"/>
          <w:sz w:val="24"/>
          <w:szCs w:val="24"/>
          <w:rtl w:val="0"/>
          <w:lang w:val="zh-TW" w:eastAsia="zh-TW"/>
        </w:rPr>
        <w:t>一、本公司已充分知悉</w:t>
      </w:r>
      <w:r>
        <w:rPr>
          <w:rFonts w:hint="default" w:ascii="Times New Roman" w:hAnsi="Times New Roman"/>
          <w:sz w:val="24"/>
          <w:szCs w:val="24"/>
          <w:rtl w:val="0"/>
          <w:lang w:val="fr-FR"/>
        </w:rPr>
        <w:t>“</w:t>
      </w:r>
      <w:r>
        <w:rPr>
          <w:rFonts w:hint="eastAsia" w:eastAsia="Arial Unicode MS"/>
          <w:sz w:val="24"/>
          <w:szCs w:val="24"/>
          <w:rtl w:val="0"/>
          <w:lang w:val="zh-TW" w:eastAsia="zh-TW"/>
        </w:rPr>
        <w:t>隐瞒真实情况，提供虚假资料</w:t>
      </w:r>
      <w:r>
        <w:rPr>
          <w:rFonts w:hint="default" w:ascii="Times New Roman" w:hAnsi="Times New Roman"/>
          <w:sz w:val="24"/>
          <w:szCs w:val="24"/>
          <w:rtl w:val="0"/>
          <w:lang w:val="fr-FR"/>
        </w:rPr>
        <w:t>”</w:t>
      </w:r>
      <w:r>
        <w:rPr>
          <w:rFonts w:hint="eastAsia" w:eastAsia="Arial Unicode MS"/>
          <w:sz w:val="24"/>
          <w:szCs w:val="24"/>
          <w:rtl w:val="0"/>
          <w:lang w:val="zh-TW" w:eastAsia="zh-TW"/>
        </w:rPr>
        <w:t>的法定情形，相关情形包括但不限于：</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（一）通过转让或者租借等方式从其他单位获取资格或者资质证书投标的。</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（二）由其他单位或者其他单位负责人在投标供应商编制的投标文件上加盖印章或者签字的。</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（三）项目负责人或者主要技术人员不是本单位人员的。</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（四）投标保证金不是从投标供应商基本账户转出的。</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（五）其他隐瞒真实情况、提供虚假资料的行为。</w:t>
      </w:r>
    </w:p>
    <w:p>
      <w:pPr>
        <w:framePr w:hRule="auto" w:wrap="auto" w:vAnchor="margin" w:hAnchor="text" w:yAlign="inline"/>
        <w:shd w:val="clear" w:color="auto" w:fill="FFFFFF"/>
        <w:spacing w:after="120" w:line="560" w:lineRule="exact"/>
        <w:rPr>
          <w:sz w:val="24"/>
          <w:szCs w:val="24"/>
        </w:rPr>
      </w:pPr>
      <w:r>
        <w:rPr>
          <w:rFonts w:hint="eastAsia" w:eastAsia="Arial Unicode MS"/>
          <w:sz w:val="24"/>
          <w:szCs w:val="24"/>
          <w:rtl w:val="0"/>
          <w:lang w:val="zh-TW" w:eastAsia="zh-TW"/>
        </w:rPr>
        <w:t>二、本公司已充分知悉</w:t>
      </w:r>
      <w:r>
        <w:rPr>
          <w:rFonts w:hint="default" w:ascii="Times New Roman" w:hAnsi="Times New Roman"/>
          <w:sz w:val="24"/>
          <w:szCs w:val="24"/>
          <w:rtl w:val="0"/>
          <w:lang w:val="fr-FR"/>
        </w:rPr>
        <w:t>“</w:t>
      </w:r>
      <w:r>
        <w:rPr>
          <w:rFonts w:hint="eastAsia" w:eastAsia="Arial Unicode MS"/>
          <w:sz w:val="24"/>
          <w:szCs w:val="24"/>
          <w:rtl w:val="0"/>
          <w:lang w:val="zh-TW" w:eastAsia="zh-TW"/>
        </w:rPr>
        <w:t>与其他采购参加人串通投标</w:t>
      </w:r>
      <w:r>
        <w:rPr>
          <w:rFonts w:hint="default" w:ascii="Times New Roman" w:hAnsi="Times New Roman"/>
          <w:sz w:val="24"/>
          <w:szCs w:val="24"/>
          <w:rtl w:val="0"/>
          <w:lang w:val="fr-FR"/>
        </w:rPr>
        <w:t>”</w:t>
      </w:r>
      <w:r>
        <w:rPr>
          <w:rFonts w:hint="eastAsia" w:eastAsia="Arial Unicode MS"/>
          <w:sz w:val="24"/>
          <w:szCs w:val="24"/>
          <w:rtl w:val="0"/>
          <w:lang w:val="zh-TW" w:eastAsia="zh-TW"/>
        </w:rPr>
        <w:t>的法定情形，相关情形包括但不限于：</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（一）投标供应商之间相互约定给予未中标的供应商利益补偿。</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（二）不同投标供应商的法定代表人、主要经营负责人、项目投标授权代表人、项目负责人、主要技术人员为同一人、属同一单位或者在同一单位缴纳社会保险。</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（三）不同投标供应商的投标文件由同一单位或者同一人编制，或者由同一人分阶段参与编制的。</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（四）不同投标供应商的投标文件或部分投标文件相互混装。</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（五）不同投标供应商的投标文件内容存在非正常一致。</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（六）由同一单位工作人员为两家以上（含两家）供应商进行同一项投标活动的。</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（七）不同投标人的投标报价呈规律性差异。</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（八）不同投标人的投标保证金从同一单位或者个人的账户转出。</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（九）主管部门依照法律、法规认定的其他情形。</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三、本公司已充分知悉下列情形所对应的法律风险，并在投标前已对相关风险事项进行排查。</w:t>
      </w:r>
    </w:p>
    <w:p>
      <w:pPr>
        <w:framePr w:hRule="auto" w:wrap="auto" w:vAnchor="margin" w:hAnchor="text" w:yAlign="inline"/>
        <w:shd w:val="clear" w:color="auto" w:fill="FFFFFF"/>
        <w:spacing w:after="120" w:line="560" w:lineRule="exact"/>
        <w:rPr>
          <w:sz w:val="24"/>
          <w:szCs w:val="24"/>
        </w:rPr>
      </w:pPr>
      <w:r>
        <w:rPr>
          <w:rFonts w:hint="eastAsia" w:eastAsia="Arial Unicode MS"/>
          <w:sz w:val="24"/>
          <w:szCs w:val="24"/>
          <w:rtl w:val="0"/>
          <w:lang w:val="zh-TW" w:eastAsia="zh-TW"/>
        </w:rPr>
        <w:t>（一）对于从其他主体获取的投标资料，供应商应审慎核查，确保投标资料的真实性。如主管部门查实投标文件中存在虚假资料的，无论相关资料是否由第三方或本公司员工提供，均不影响主管部门对供应商存在</w:t>
      </w:r>
      <w:r>
        <w:rPr>
          <w:rFonts w:hint="default" w:ascii="Times New Roman" w:hAnsi="Times New Roman"/>
          <w:sz w:val="24"/>
          <w:szCs w:val="24"/>
          <w:rtl w:val="0"/>
          <w:lang w:val="fr-FR"/>
        </w:rPr>
        <w:t>“</w:t>
      </w:r>
      <w:r>
        <w:rPr>
          <w:rFonts w:hint="eastAsia" w:eastAsia="Arial Unicode MS"/>
          <w:sz w:val="24"/>
          <w:szCs w:val="24"/>
          <w:rtl w:val="0"/>
          <w:lang w:val="zh-TW" w:eastAsia="zh-TW"/>
        </w:rPr>
        <w:t>隐瞒真实情况，提供虚假资料</w:t>
      </w:r>
      <w:r>
        <w:rPr>
          <w:rFonts w:hint="default" w:ascii="Times New Roman" w:hAnsi="Times New Roman"/>
          <w:sz w:val="24"/>
          <w:szCs w:val="24"/>
          <w:rtl w:val="0"/>
          <w:lang w:val="fr-FR"/>
        </w:rPr>
        <w:t>”</w:t>
      </w:r>
      <w:r>
        <w:rPr>
          <w:rFonts w:hint="eastAsia" w:eastAsia="Arial Unicode MS"/>
          <w:sz w:val="24"/>
          <w:szCs w:val="24"/>
          <w:rtl w:val="0"/>
          <w:lang w:val="zh-TW" w:eastAsia="zh-TW"/>
        </w:rPr>
        <w:t>违法行为的认定。</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（二）对于涉及国家机关出具的公文、证件、证明材料等文件，一旦涉嫌虚假，经查实，主管部门将依法从严处理，并移送有关部门追究法律责任；涉嫌犯罪的，主管部门将一并移送司法机关追究法律责任。</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（三）对于涉及安全生产、特种作业、抢险救灾、防疫等政府采购项目，供应商实施提供虚假资料、串通投标等违法行为的，主管部门将依法从严处理。</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（六）单位负责人为同一人或者存在直接控股、管理关系的不同供应商，不得参加同一合同项下的政府采购活动。相关情形如查实，依法作投标无效处理；涉嫌串通投标等违法行为的，主管部门将依法调查处理。</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四、本公司已充分知悉政府采购违法、违规行为的法律后果。</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framePr w:hRule="auto" w:wrap="auto" w:vAnchor="margin" w:hAnchor="text" w:yAlign="inline"/>
        <w:shd w:val="clear" w:color="auto" w:fill="FFFFFF"/>
        <w:spacing w:after="120" w:line="560" w:lineRule="exact"/>
        <w:rPr>
          <w:rFonts w:ascii="宋体" w:hAnsi="宋体" w:eastAsia="宋体" w:cs="宋体"/>
          <w:sz w:val="24"/>
          <w:szCs w:val="24"/>
        </w:rPr>
      </w:pPr>
      <w:r>
        <w:rPr>
          <w:rFonts w:hint="eastAsia" w:eastAsia="Arial Unicode MS"/>
          <w:sz w:val="24"/>
          <w:szCs w:val="24"/>
          <w:rtl w:val="0"/>
          <w:lang w:val="zh-TW" w:eastAsia="zh-TW"/>
        </w:rPr>
        <w:t>以下文字请投标供应商抄写并确认：</w:t>
      </w:r>
      <w:r>
        <w:rPr>
          <w:rFonts w:hint="default" w:ascii="宋体" w:hAnsi="宋体"/>
          <w:sz w:val="24"/>
          <w:szCs w:val="24"/>
          <w:rtl w:val="0"/>
          <w:lang w:val="en-US"/>
        </w:rPr>
        <w:t>“</w:t>
      </w:r>
      <w:r>
        <w:rPr>
          <w:rFonts w:hint="eastAsia" w:eastAsia="Arial Unicode MS"/>
          <w:sz w:val="24"/>
          <w:szCs w:val="24"/>
          <w:rtl w:val="0"/>
          <w:lang w:val="zh-TW" w:eastAsia="zh-TW"/>
        </w:rPr>
        <w:t>本公司已仔细阅读《政府采购违法行为风险知悉确认书》，充分知悉违法行为的法律后果，并承诺将严谨、诚信、依法依规参与政府采购活动</w:t>
      </w:r>
      <w:r>
        <w:rPr>
          <w:rFonts w:hint="default" w:ascii="宋体" w:hAnsi="宋体"/>
          <w:sz w:val="24"/>
          <w:szCs w:val="24"/>
          <w:rtl w:val="0"/>
          <w:lang w:val="en-US"/>
        </w:rPr>
        <w:t>”</w:t>
      </w:r>
      <w:r>
        <w:rPr>
          <w:rFonts w:hint="eastAsia" w:eastAsia="Arial Unicode MS"/>
          <w:sz w:val="24"/>
          <w:szCs w:val="24"/>
          <w:rtl w:val="0"/>
          <w:lang w:val="zh-TW" w:eastAsia="zh-TW"/>
        </w:rPr>
        <w:t>。</w:t>
      </w:r>
    </w:p>
    <w:p>
      <w:pPr>
        <w:framePr w:hRule="auto" w:wrap="auto" w:vAnchor="margin" w:hAnchor="text" w:yAlign="inline"/>
        <w:shd w:val="clear" w:color="auto" w:fill="FFFFFF"/>
        <w:spacing w:line="560" w:lineRule="exact"/>
        <w:rPr>
          <w:lang w:val="fr-FR"/>
        </w:rPr>
      </w:pPr>
    </w:p>
    <w:p>
      <w:pPr>
        <w:framePr w:hRule="auto" w:wrap="auto" w:vAnchor="margin" w:hAnchor="text" w:yAlign="inline"/>
        <w:shd w:val="clear" w:color="auto" w:fill="FFFFFF"/>
        <w:spacing w:after="120" w:line="560" w:lineRule="exact"/>
        <w:rPr>
          <w:sz w:val="24"/>
          <w:szCs w:val="24"/>
          <w:lang w:val="fr-FR"/>
        </w:rPr>
      </w:pPr>
      <w:r>
        <w:rPr>
          <w:rFonts w:ascii="Times New Roman" w:hAnsi="Times New Roman"/>
          <w:sz w:val="24"/>
          <w:szCs w:val="24"/>
          <w:rtl w:val="0"/>
          <w:lang w:val="fr-FR"/>
        </w:rPr>
        <w:t xml:space="preserve">                                                                                              </w:t>
      </w:r>
    </w:p>
    <w:p>
      <w:pPr>
        <w:framePr w:hRule="auto" w:wrap="auto" w:vAnchor="margin" w:hAnchor="text" w:yAlign="inline"/>
        <w:shd w:val="clear" w:color="auto" w:fill="FFFFFF"/>
        <w:spacing w:after="120" w:line="560" w:lineRule="exact"/>
        <w:rPr>
          <w:sz w:val="24"/>
          <w:szCs w:val="24"/>
          <w:lang w:val="fr-FR"/>
        </w:rPr>
      </w:pPr>
      <w:r>
        <w:rPr>
          <w:rFonts w:ascii="Times New Roman" w:hAnsi="Times New Roman"/>
          <w:sz w:val="24"/>
          <w:szCs w:val="24"/>
          <w:rtl w:val="0"/>
          <w:lang w:val="fr-FR"/>
        </w:rPr>
        <w:t xml:space="preserve">                                                                             </w:t>
      </w:r>
    </w:p>
    <w:p>
      <w:pPr>
        <w:framePr w:hRule="auto" w:wrap="auto" w:vAnchor="margin" w:hAnchor="text" w:yAlign="inline"/>
        <w:shd w:val="clear" w:color="auto" w:fill="FFFFFF"/>
        <w:spacing w:after="120" w:line="560" w:lineRule="exact"/>
        <w:rPr>
          <w:sz w:val="24"/>
          <w:szCs w:val="24"/>
        </w:rPr>
      </w:pPr>
      <w:r>
        <w:rPr>
          <w:rFonts w:hint="eastAsia" w:eastAsia="Arial Unicode MS"/>
          <w:sz w:val="24"/>
          <w:szCs w:val="24"/>
          <w:rtl w:val="0"/>
          <w:lang w:val="zh-TW" w:eastAsia="zh-TW"/>
        </w:rPr>
        <w:t>负责人</w:t>
      </w:r>
      <w:r>
        <w:rPr>
          <w:rFonts w:ascii="Times New Roman" w:hAnsi="Times New Roman"/>
          <w:sz w:val="24"/>
          <w:szCs w:val="24"/>
          <w:rtl w:val="0"/>
          <w:lang w:val="fr-FR"/>
        </w:rPr>
        <w:t>/</w:t>
      </w:r>
      <w:r>
        <w:rPr>
          <w:rFonts w:hint="eastAsia" w:eastAsia="Arial Unicode MS"/>
          <w:sz w:val="24"/>
          <w:szCs w:val="24"/>
          <w:rtl w:val="0"/>
          <w:lang w:val="zh-TW" w:eastAsia="zh-TW"/>
        </w:rPr>
        <w:t>投标授权代表签名：</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知悉人（公章）：</w:t>
      </w:r>
    </w:p>
    <w:p>
      <w:pPr>
        <w:framePr w:hRule="auto" w:wrap="auto" w:vAnchor="margin" w:hAnchor="text" w:yAlign="inline"/>
        <w:shd w:val="clear" w:color="auto" w:fill="FFFFFF"/>
        <w:spacing w:after="120" w:line="560" w:lineRule="exact"/>
        <w:rPr>
          <w:sz w:val="24"/>
          <w:szCs w:val="24"/>
          <w:lang w:val="zh-TW" w:eastAsia="zh-TW"/>
        </w:rPr>
      </w:pPr>
      <w:r>
        <w:rPr>
          <w:rFonts w:hint="eastAsia" w:eastAsia="Arial Unicode MS"/>
          <w:sz w:val="24"/>
          <w:szCs w:val="24"/>
          <w:rtl w:val="0"/>
          <w:lang w:val="zh-TW" w:eastAsia="zh-TW"/>
        </w:rPr>
        <w:t>日期：</w:t>
      </w:r>
    </w:p>
    <w:p>
      <w:pPr>
        <w:pStyle w:val="3"/>
        <w:framePr w:hRule="auto" w:wrap="auto" w:vAnchor="margin" w:hAnchor="text" w:yAlign="inline"/>
        <w:shd w:val="clear" w:color="auto" w:fill="FFFFFF"/>
        <w:rPr>
          <w:lang w:val="fr-FR"/>
        </w:rPr>
      </w:pPr>
    </w:p>
    <w:p>
      <w:pPr>
        <w:framePr w:hRule="auto" w:wrap="auto" w:vAnchor="margin" w:hAnchor="text" w:yAlign="inline"/>
        <w:shd w:val="clear" w:color="auto" w:fill="FFFFFF"/>
        <w:tabs>
          <w:tab w:val="left" w:pos="640"/>
          <w:tab w:val="left" w:pos="1260"/>
          <w:tab w:val="left" w:pos="1418"/>
        </w:tabs>
        <w:spacing w:line="360" w:lineRule="auto"/>
        <w:jc w:val="center"/>
        <w:sectPr>
          <w:headerReference r:id="rId9" w:type="default"/>
          <w:pgSz w:w="11900" w:h="16840"/>
          <w:pgMar w:top="1440" w:right="1650" w:bottom="1440" w:left="1650" w:header="851" w:footer="992" w:gutter="0"/>
          <w:cols w:space="720" w:num="1"/>
        </w:sectPr>
      </w:pPr>
    </w:p>
    <w:p>
      <w:pPr>
        <w:framePr w:hRule="auto" w:wrap="auto" w:vAnchor="margin" w:hAnchor="text" w:yAlign="inline"/>
        <w:shd w:val="clear" w:color="auto" w:fill="FFFFFF"/>
        <w:tabs>
          <w:tab w:val="left" w:pos="640"/>
          <w:tab w:val="left" w:pos="1260"/>
          <w:tab w:val="left" w:pos="1418"/>
        </w:tabs>
        <w:spacing w:line="360" w:lineRule="auto"/>
        <w:jc w:val="center"/>
        <w:rPr>
          <w:rFonts w:ascii="SimSong Bold" w:hAnsi="SimSong Bold" w:eastAsia="SimSong Bold" w:cs="SimSong Bold"/>
          <w:sz w:val="24"/>
          <w:szCs w:val="24"/>
        </w:rPr>
      </w:pPr>
      <w:r>
        <w:rPr>
          <w:rFonts w:ascii="SimSong Bold" w:hAnsi="SimSong Bold"/>
          <w:sz w:val="24"/>
          <w:szCs w:val="24"/>
          <w:rtl w:val="0"/>
          <w:lang w:val="en-US"/>
        </w:rPr>
        <w:t>5</w:t>
      </w:r>
      <w:r>
        <w:rPr>
          <w:rFonts w:hint="eastAsia" w:eastAsia="Arial Unicode MS"/>
          <w:sz w:val="24"/>
          <w:szCs w:val="24"/>
          <w:rtl w:val="0"/>
          <w:lang w:val="zh-TW" w:eastAsia="zh-TW"/>
        </w:rPr>
        <w:t>、关于资格的声明函</w:t>
      </w:r>
    </w:p>
    <w:p>
      <w:pPr>
        <w:framePr w:hRule="auto" w:wrap="auto" w:vAnchor="margin" w:hAnchor="text" w:yAlign="inline"/>
        <w:shd w:val="clear" w:color="auto" w:fill="FFFFFF"/>
        <w:spacing w:line="360" w:lineRule="auto"/>
        <w:rPr>
          <w:rFonts w:ascii="宋体" w:hAnsi="宋体" w:eastAsia="宋体" w:cs="宋体"/>
          <w:sz w:val="24"/>
          <w:szCs w:val="24"/>
        </w:rPr>
      </w:pPr>
      <w:r>
        <w:rPr>
          <w:rFonts w:hint="eastAsia" w:eastAsia="Arial Unicode MS"/>
          <w:sz w:val="24"/>
          <w:szCs w:val="24"/>
          <w:rtl w:val="0"/>
          <w:lang w:val="zh-TW" w:eastAsia="zh-TW"/>
        </w:rPr>
        <w:t>（采购单位名称</w:t>
      </w:r>
      <w:r>
        <w:rPr>
          <w:rFonts w:ascii="宋体" w:hAnsi="宋体"/>
          <w:sz w:val="24"/>
          <w:szCs w:val="24"/>
          <w:rtl w:val="0"/>
          <w:lang w:val="en-US"/>
        </w:rPr>
        <w:t>/</w:t>
      </w:r>
      <w:r>
        <w:rPr>
          <w:rFonts w:hint="eastAsia" w:eastAsia="Arial Unicode MS"/>
          <w:sz w:val="24"/>
          <w:szCs w:val="24"/>
          <w:rtl w:val="0"/>
          <w:lang w:val="zh-TW" w:eastAsia="zh-TW"/>
        </w:rPr>
        <w:t>代理机构名称）：</w:t>
      </w:r>
    </w:p>
    <w:p>
      <w:pPr>
        <w:framePr w:hRule="auto" w:wrap="auto" w:vAnchor="margin" w:hAnchor="text" w:yAlign="inline"/>
        <w:shd w:val="clear" w:color="auto" w:fill="FFFFFF"/>
        <w:spacing w:line="360" w:lineRule="auto"/>
        <w:ind w:firstLine="566"/>
        <w:rPr>
          <w:rFonts w:ascii="宋体" w:hAnsi="宋体" w:eastAsia="宋体" w:cs="宋体"/>
          <w:sz w:val="24"/>
          <w:szCs w:val="24"/>
          <w:lang w:val="zh-TW" w:eastAsia="zh-TW"/>
        </w:rPr>
      </w:pPr>
      <w:r>
        <w:rPr>
          <w:rFonts w:hint="eastAsia" w:eastAsia="Arial Unicode MS"/>
          <w:sz w:val="24"/>
          <w:szCs w:val="24"/>
          <w:u w:val="single"/>
          <w:rtl w:val="0"/>
          <w:lang w:val="zh-TW" w:eastAsia="zh-TW"/>
        </w:rPr>
        <w:t xml:space="preserve"> （ 投标人名称）    </w:t>
      </w:r>
      <w:r>
        <w:rPr>
          <w:rFonts w:hint="eastAsia" w:eastAsia="Arial Unicode MS"/>
          <w:sz w:val="24"/>
          <w:szCs w:val="24"/>
          <w:rtl w:val="0"/>
          <w:lang w:val="zh-TW" w:eastAsia="zh-TW"/>
        </w:rPr>
        <w:t xml:space="preserve"> 参与了</w:t>
      </w:r>
      <w:r>
        <w:rPr>
          <w:rFonts w:hint="eastAsia" w:eastAsia="Arial Unicode MS"/>
          <w:sz w:val="24"/>
          <w:szCs w:val="24"/>
          <w:u w:val="single"/>
          <w:rtl w:val="0"/>
          <w:lang w:val="zh-TW" w:eastAsia="zh-TW"/>
        </w:rPr>
        <w:t xml:space="preserve"> （项目名称 、招标编号） </w:t>
      </w:r>
      <w:r>
        <w:rPr>
          <w:rFonts w:hint="eastAsia" w:eastAsia="Arial Unicode MS"/>
          <w:sz w:val="24"/>
          <w:szCs w:val="24"/>
          <w:rtl w:val="0"/>
          <w:lang w:val="zh-TW" w:eastAsia="zh-TW"/>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framePr w:hRule="auto" w:wrap="auto" w:vAnchor="margin" w:hAnchor="text" w:yAlign="inline"/>
        <w:shd w:val="clear" w:color="auto" w:fill="FFFFFF"/>
        <w:spacing w:line="360" w:lineRule="auto"/>
        <w:ind w:left="420" w:firstLine="0"/>
        <w:rPr>
          <w:rFonts w:ascii="宋体" w:hAnsi="宋体" w:eastAsia="宋体" w:cs="宋体"/>
          <w:sz w:val="24"/>
          <w:szCs w:val="24"/>
          <w:lang w:val="zh-TW" w:eastAsia="zh-TW"/>
        </w:rPr>
      </w:pPr>
      <w:r>
        <w:rPr>
          <w:rFonts w:hint="eastAsia" w:eastAsia="Arial Unicode MS"/>
          <w:sz w:val="24"/>
          <w:szCs w:val="24"/>
          <w:rtl w:val="0"/>
          <w:lang w:val="zh-TW" w:eastAsia="zh-TW"/>
        </w:rPr>
        <w:t>特此承诺！</w:t>
      </w:r>
    </w:p>
    <w:p>
      <w:pPr>
        <w:framePr w:hRule="auto" w:wrap="auto" w:vAnchor="margin" w:hAnchor="text" w:yAlign="inline"/>
        <w:shd w:val="clear" w:color="auto" w:fill="FFFFFF"/>
        <w:spacing w:line="360" w:lineRule="auto"/>
        <w:ind w:left="420" w:firstLine="0"/>
        <w:rPr>
          <w:rFonts w:ascii="宋体" w:hAnsi="宋体" w:eastAsia="宋体" w:cs="宋体"/>
          <w:sz w:val="24"/>
          <w:szCs w:val="24"/>
        </w:rPr>
      </w:pPr>
    </w:p>
    <w:p>
      <w:pPr>
        <w:pStyle w:val="4"/>
        <w:framePr w:hRule="auto" w:wrap="auto" w:vAnchor="margin" w:hAnchor="text" w:yAlign="inline"/>
        <w:shd w:val="clear" w:color="auto" w:fill="FFFFFF"/>
        <w:spacing w:line="360" w:lineRule="auto"/>
        <w:jc w:val="center"/>
        <w:rPr>
          <w:sz w:val="24"/>
          <w:szCs w:val="24"/>
          <w:lang w:val="zh-TW" w:eastAsia="zh-TW"/>
        </w:rPr>
      </w:pPr>
      <w:r>
        <w:rPr>
          <w:sz w:val="24"/>
          <w:szCs w:val="24"/>
          <w:rtl w:val="0"/>
          <w:lang w:val="zh-TW" w:eastAsia="zh-TW"/>
        </w:rPr>
        <w:t xml:space="preserve">                投标人名称（投标人法人公章）：</w:t>
      </w:r>
    </w:p>
    <w:p>
      <w:pPr>
        <w:framePr w:hRule="auto" w:wrap="auto" w:vAnchor="margin" w:hAnchor="text" w:yAlign="inline"/>
        <w:shd w:val="clear" w:color="auto" w:fill="FFFFFF"/>
        <w:spacing w:line="360" w:lineRule="auto"/>
        <w:jc w:val="center"/>
        <w:rPr>
          <w:rFonts w:ascii="宋体" w:hAnsi="宋体" w:eastAsia="宋体" w:cs="宋体"/>
          <w:kern w:val="0"/>
          <w:sz w:val="24"/>
          <w:szCs w:val="24"/>
          <w:lang w:val="zh-TW" w:eastAsia="zh-TW"/>
        </w:rPr>
      </w:pPr>
      <w:r>
        <w:rPr>
          <w:rFonts w:hint="eastAsia" w:eastAsia="Arial Unicode MS"/>
          <w:sz w:val="24"/>
          <w:szCs w:val="24"/>
          <w:rtl w:val="0"/>
          <w:lang w:val="zh-TW" w:eastAsia="zh-TW"/>
        </w:rPr>
        <w:t xml:space="preserve">             承诺日期：   年     月     日</w:t>
      </w:r>
    </w:p>
    <w:p>
      <w:pPr>
        <w:framePr w:hRule="auto" w:wrap="auto" w:vAnchor="margin" w:hAnchor="text" w:yAlign="inline"/>
        <w:shd w:val="clear" w:color="auto" w:fill="FFFFFF"/>
        <w:tabs>
          <w:tab w:val="left" w:pos="640"/>
          <w:tab w:val="left" w:pos="1260"/>
          <w:tab w:val="left" w:pos="1418"/>
        </w:tabs>
        <w:spacing w:line="360" w:lineRule="auto"/>
        <w:rPr>
          <w:rFonts w:ascii="宋体" w:hAnsi="宋体" w:eastAsia="宋体" w:cs="宋体"/>
          <w:sz w:val="24"/>
          <w:szCs w:val="24"/>
          <w:lang w:val="fr-FR"/>
        </w:rPr>
      </w:pPr>
    </w:p>
    <w:p>
      <w:pPr>
        <w:framePr w:hRule="auto" w:wrap="auto" w:vAnchor="margin" w:hAnchor="text" w:yAlign="inline"/>
        <w:shd w:val="clear" w:color="auto" w:fill="FFFFFF"/>
        <w:spacing w:before="120" w:after="120" w:line="360" w:lineRule="auto"/>
        <w:jc w:val="center"/>
        <w:rPr>
          <w:rFonts w:ascii="SimSong Bold" w:hAnsi="SimSong Bold" w:eastAsia="SimSong Bold" w:cs="SimSong Bold"/>
          <w:sz w:val="24"/>
          <w:szCs w:val="24"/>
        </w:rPr>
      </w:pPr>
    </w:p>
    <w:p>
      <w:pPr>
        <w:pStyle w:val="16"/>
        <w:framePr w:hRule="auto" w:wrap="auto" w:vAnchor="margin" w:hAnchor="text" w:yAlign="inline"/>
        <w:shd w:val="clear" w:color="auto" w:fill="FFFFFF"/>
        <w:ind w:firstLine="482"/>
        <w:rPr>
          <w:rFonts w:ascii="SimSong Bold" w:hAnsi="SimSong Bold" w:eastAsia="SimSong Bold" w:cs="SimSong Bold"/>
          <w:sz w:val="24"/>
          <w:szCs w:val="24"/>
        </w:rPr>
      </w:pPr>
    </w:p>
    <w:p>
      <w:pPr>
        <w:pStyle w:val="16"/>
        <w:framePr w:hRule="auto" w:wrap="auto" w:vAnchor="margin" w:hAnchor="text" w:yAlign="inline"/>
        <w:shd w:val="clear" w:color="auto" w:fill="FFFFFF"/>
        <w:ind w:firstLine="482"/>
        <w:rPr>
          <w:rFonts w:ascii="SimSong Bold" w:hAnsi="SimSong Bold" w:eastAsia="SimSong Bold" w:cs="SimSong Bold"/>
          <w:sz w:val="24"/>
          <w:szCs w:val="24"/>
        </w:rPr>
      </w:pPr>
    </w:p>
    <w:p>
      <w:pPr>
        <w:pStyle w:val="16"/>
        <w:framePr w:hRule="auto" w:wrap="auto" w:vAnchor="margin" w:hAnchor="text" w:yAlign="inline"/>
        <w:shd w:val="clear" w:color="auto" w:fill="FFFFFF"/>
        <w:ind w:firstLine="482"/>
        <w:rPr>
          <w:rFonts w:ascii="SimSong Bold" w:hAnsi="SimSong Bold" w:eastAsia="SimSong Bold" w:cs="SimSong Bold"/>
          <w:sz w:val="24"/>
          <w:szCs w:val="24"/>
        </w:rPr>
      </w:pPr>
    </w:p>
    <w:p>
      <w:pPr>
        <w:pStyle w:val="16"/>
        <w:framePr w:hRule="auto" w:wrap="auto" w:vAnchor="margin" w:hAnchor="text" w:yAlign="inline"/>
        <w:shd w:val="clear" w:color="auto" w:fill="FFFFFF"/>
        <w:ind w:firstLine="482"/>
        <w:rPr>
          <w:rFonts w:ascii="SimSong Bold" w:hAnsi="SimSong Bold" w:eastAsia="SimSong Bold" w:cs="SimSong Bold"/>
          <w:sz w:val="24"/>
          <w:szCs w:val="24"/>
        </w:rPr>
      </w:pPr>
    </w:p>
    <w:p>
      <w:pPr>
        <w:pStyle w:val="16"/>
        <w:framePr w:hRule="auto" w:wrap="auto" w:vAnchor="margin" w:hAnchor="text" w:yAlign="inline"/>
        <w:shd w:val="clear" w:color="auto" w:fill="FFFFFF"/>
        <w:ind w:firstLine="482"/>
        <w:rPr>
          <w:rFonts w:ascii="SimSong Bold" w:hAnsi="SimSong Bold" w:eastAsia="SimSong Bold" w:cs="SimSong Bold"/>
          <w:sz w:val="24"/>
          <w:szCs w:val="24"/>
        </w:rPr>
      </w:pPr>
    </w:p>
    <w:p>
      <w:pPr>
        <w:pStyle w:val="16"/>
        <w:framePr w:hRule="auto" w:wrap="auto" w:vAnchor="margin" w:hAnchor="text" w:yAlign="inline"/>
        <w:shd w:val="clear" w:color="auto" w:fill="FFFFFF"/>
        <w:ind w:firstLine="482"/>
        <w:rPr>
          <w:rFonts w:ascii="SimSong Bold" w:hAnsi="SimSong Bold" w:eastAsia="SimSong Bold" w:cs="SimSong Bold"/>
          <w:sz w:val="24"/>
          <w:szCs w:val="24"/>
        </w:rPr>
      </w:pPr>
    </w:p>
    <w:p>
      <w:pPr>
        <w:pStyle w:val="16"/>
        <w:framePr w:hRule="auto" w:wrap="auto" w:vAnchor="margin" w:hAnchor="text" w:yAlign="inline"/>
        <w:shd w:val="clear" w:color="auto" w:fill="FFFFFF"/>
        <w:ind w:firstLine="482"/>
        <w:rPr>
          <w:rFonts w:ascii="SimSong Bold" w:hAnsi="SimSong Bold" w:eastAsia="SimSong Bold" w:cs="SimSong Bold"/>
          <w:sz w:val="24"/>
          <w:szCs w:val="24"/>
        </w:rPr>
      </w:pPr>
    </w:p>
    <w:p>
      <w:pPr>
        <w:pStyle w:val="16"/>
        <w:framePr w:hRule="auto" w:wrap="auto" w:vAnchor="margin" w:hAnchor="text" w:yAlign="inline"/>
        <w:shd w:val="clear" w:color="auto" w:fill="FFFFFF"/>
        <w:ind w:firstLine="482"/>
        <w:rPr>
          <w:rFonts w:ascii="SimSong Bold" w:hAnsi="SimSong Bold" w:eastAsia="SimSong Bold" w:cs="SimSong Bold"/>
          <w:sz w:val="24"/>
          <w:szCs w:val="24"/>
        </w:rPr>
      </w:pPr>
    </w:p>
    <w:p>
      <w:pPr>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r>
        <w:rPr>
          <w:rFonts w:ascii="SimSong Bold" w:hAnsi="SimSong Bold"/>
          <w:sz w:val="24"/>
          <w:szCs w:val="24"/>
          <w:rtl w:val="0"/>
          <w:lang w:val="en-US"/>
        </w:rPr>
        <w:t>6</w:t>
      </w:r>
      <w:r>
        <w:rPr>
          <w:rFonts w:hint="eastAsia" w:eastAsia="Arial Unicode MS"/>
          <w:sz w:val="24"/>
          <w:szCs w:val="24"/>
          <w:rtl w:val="0"/>
          <w:lang w:val="zh-TW" w:eastAsia="zh-TW"/>
        </w:rPr>
        <w:t>、企业诚信声明与承诺</w:t>
      </w:r>
    </w:p>
    <w:p>
      <w:pPr>
        <w:framePr w:hRule="auto" w:wrap="auto" w:vAnchor="margin" w:hAnchor="text" w:yAlign="inline"/>
        <w:shd w:val="clear" w:color="auto" w:fill="FFFFFF"/>
        <w:spacing w:line="360" w:lineRule="auto"/>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深圳交易咨询集团有限公司：</w:t>
      </w:r>
    </w:p>
    <w:p>
      <w:pPr>
        <w:framePr w:hRule="auto" w:wrap="auto" w:vAnchor="margin" w:hAnchor="text" w:yAlign="inline"/>
        <w:shd w:val="clear" w:color="auto" w:fill="FFFFFF"/>
        <w:spacing w:line="360" w:lineRule="auto"/>
        <w:ind w:firstLine="360"/>
        <w:jc w:val="left"/>
        <w:rPr>
          <w:rFonts w:ascii="宋体" w:hAnsi="宋体" w:eastAsia="宋体" w:cs="宋体"/>
          <w:sz w:val="24"/>
          <w:szCs w:val="24"/>
          <w:lang w:val="zh-TW" w:eastAsia="zh-TW"/>
        </w:rPr>
      </w:pPr>
      <w:r>
        <w:rPr>
          <w:rFonts w:hint="eastAsia" w:eastAsia="Arial Unicode MS"/>
          <w:sz w:val="24"/>
          <w:szCs w:val="24"/>
          <w:rtl w:val="0"/>
          <w:lang w:val="zh-TW" w:eastAsia="zh-TW"/>
        </w:rPr>
        <w:t xml:space="preserve">  我公司参与贵代理机构组织的项目（项目编号：）投标，现就企业诚信作如下声明与承诺：</w:t>
      </w:r>
    </w:p>
    <w:p>
      <w:pPr>
        <w:framePr w:hRule="auto" w:wrap="auto" w:vAnchor="margin" w:hAnchor="text" w:yAlign="inline"/>
        <w:shd w:val="clear" w:color="auto" w:fill="FFFFFF"/>
        <w:spacing w:line="360" w:lineRule="auto"/>
        <w:ind w:firstLine="360"/>
        <w:jc w:val="left"/>
        <w:rPr>
          <w:rFonts w:ascii="宋体" w:hAnsi="宋体" w:eastAsia="宋体" w:cs="宋体"/>
          <w:sz w:val="24"/>
          <w:szCs w:val="24"/>
          <w:lang w:val="zh-TW" w:eastAsia="zh-TW"/>
        </w:rPr>
      </w:pPr>
      <w:r>
        <w:rPr>
          <w:rFonts w:hint="eastAsia" w:eastAsia="Arial Unicode MS"/>
          <w:sz w:val="24"/>
          <w:szCs w:val="24"/>
          <w:rtl w:val="0"/>
          <w:lang w:val="zh-TW" w:eastAsia="zh-TW"/>
        </w:rPr>
        <w:t>我司承诺无财政部《财政部关于在政府采购活动中查询及使用信用记录有关问题的通知》及其他相关文件中规定的予以扣分的情形。</w:t>
      </w:r>
    </w:p>
    <w:p>
      <w:pPr>
        <w:framePr w:hRule="auto" w:wrap="auto" w:vAnchor="margin" w:hAnchor="text" w:yAlign="inline"/>
        <w:shd w:val="clear" w:color="auto" w:fill="FFFFFF"/>
        <w:spacing w:line="360" w:lineRule="auto"/>
        <w:ind w:firstLine="360"/>
        <w:jc w:val="left"/>
        <w:rPr>
          <w:rFonts w:ascii="宋体" w:hAnsi="宋体" w:eastAsia="宋体" w:cs="宋体"/>
          <w:sz w:val="24"/>
          <w:szCs w:val="24"/>
          <w:lang w:val="zh-TW" w:eastAsia="zh-TW"/>
        </w:rPr>
      </w:pPr>
      <w:r>
        <w:rPr>
          <w:rFonts w:hint="eastAsia" w:eastAsia="Arial Unicode MS"/>
          <w:sz w:val="24"/>
          <w:szCs w:val="24"/>
          <w:rtl w:val="0"/>
          <w:lang w:val="zh-TW" w:eastAsia="zh-TW"/>
        </w:rPr>
        <w:t>我司对上述内容的真实性负责。如有虚假，将依法承担相应责任。</w:t>
      </w:r>
    </w:p>
    <w:p>
      <w:pPr>
        <w:framePr w:hRule="auto" w:wrap="auto" w:vAnchor="margin" w:hAnchor="text" w:yAlign="inline"/>
        <w:shd w:val="clear" w:color="auto" w:fill="FFFFFF"/>
        <w:spacing w:line="360" w:lineRule="auto"/>
        <w:ind w:firstLine="360"/>
        <w:jc w:val="left"/>
        <w:rPr>
          <w:rFonts w:ascii="宋体" w:hAnsi="宋体" w:eastAsia="宋体" w:cs="宋体"/>
          <w:sz w:val="24"/>
          <w:szCs w:val="24"/>
          <w:lang w:val="zh-TW" w:eastAsia="zh-TW"/>
        </w:rPr>
      </w:pPr>
      <w:r>
        <w:rPr>
          <w:rFonts w:hint="eastAsia" w:eastAsia="Arial Unicode MS"/>
          <w:sz w:val="24"/>
          <w:szCs w:val="24"/>
          <w:rtl w:val="0"/>
          <w:lang w:val="zh-TW" w:eastAsia="zh-TW"/>
        </w:rPr>
        <w:t>特此声明与承诺！</w:t>
      </w:r>
    </w:p>
    <w:p>
      <w:pPr>
        <w:framePr w:hRule="auto" w:wrap="auto" w:vAnchor="margin" w:hAnchor="text" w:yAlign="inline"/>
        <w:shd w:val="clear" w:color="auto" w:fill="FFFFFF"/>
        <w:spacing w:line="360" w:lineRule="auto"/>
        <w:jc w:val="left"/>
        <w:rPr>
          <w:rFonts w:ascii="宋体" w:hAnsi="宋体" w:eastAsia="宋体" w:cs="宋体"/>
          <w:sz w:val="24"/>
          <w:szCs w:val="24"/>
        </w:rPr>
      </w:pPr>
    </w:p>
    <w:p>
      <w:pPr>
        <w:framePr w:hRule="auto" w:wrap="auto" w:vAnchor="margin" w:hAnchor="text" w:yAlign="inline"/>
        <w:shd w:val="clear" w:color="auto" w:fill="FFFFFF"/>
        <w:spacing w:line="360" w:lineRule="auto"/>
        <w:jc w:val="left"/>
        <w:rPr>
          <w:rFonts w:ascii="宋体" w:hAnsi="宋体" w:eastAsia="宋体" w:cs="宋体"/>
          <w:sz w:val="24"/>
          <w:szCs w:val="24"/>
        </w:rPr>
      </w:pPr>
    </w:p>
    <w:p>
      <w:pPr>
        <w:framePr w:hRule="auto" w:wrap="auto" w:vAnchor="margin" w:hAnchor="text" w:yAlign="inline"/>
        <w:widowControl/>
        <w:shd w:val="clear" w:color="auto" w:fill="FFFFFF"/>
        <w:spacing w:line="360" w:lineRule="auto"/>
        <w:ind w:right="893"/>
        <w:jc w:val="center"/>
        <w:rPr>
          <w:rFonts w:ascii="宋体" w:hAnsi="宋体" w:eastAsia="宋体" w:cs="宋体"/>
          <w:sz w:val="24"/>
          <w:szCs w:val="24"/>
          <w:lang w:val="zh-TW" w:eastAsia="zh-TW"/>
        </w:rPr>
      </w:pPr>
      <w:r>
        <w:rPr>
          <w:rFonts w:hint="eastAsia" w:eastAsia="Arial Unicode MS"/>
          <w:sz w:val="24"/>
          <w:szCs w:val="24"/>
          <w:rtl w:val="0"/>
          <w:lang w:val="zh-TW" w:eastAsia="zh-TW"/>
        </w:rPr>
        <w:t xml:space="preserve">                                       供应商名称：（法人公章）</w:t>
      </w:r>
    </w:p>
    <w:p>
      <w:pPr>
        <w:pStyle w:val="4"/>
        <w:framePr w:hRule="auto" w:wrap="auto" w:vAnchor="margin" w:hAnchor="text" w:yAlign="inline"/>
        <w:shd w:val="clear" w:color="auto" w:fill="FFFFFF"/>
        <w:spacing w:line="360" w:lineRule="auto"/>
        <w:jc w:val="center"/>
        <w:rPr>
          <w:sz w:val="24"/>
          <w:szCs w:val="24"/>
          <w:lang w:val="zh-TW" w:eastAsia="zh-TW"/>
        </w:rPr>
      </w:pPr>
      <w:r>
        <w:rPr>
          <w:sz w:val="24"/>
          <w:szCs w:val="24"/>
          <w:rtl w:val="0"/>
          <w:lang w:val="zh-TW" w:eastAsia="zh-TW"/>
        </w:rPr>
        <w:t xml:space="preserve">                                  承诺日期：    年  月  日</w:t>
      </w:r>
    </w:p>
    <w:p>
      <w:pPr>
        <w:pStyle w:val="4"/>
        <w:framePr w:hRule="auto" w:wrap="auto" w:vAnchor="margin" w:hAnchor="text" w:yAlign="inline"/>
        <w:shd w:val="clear" w:color="auto" w:fill="FFFFFF"/>
        <w:spacing w:line="360" w:lineRule="auto"/>
        <w:jc w:val="left"/>
        <w:rPr>
          <w:sz w:val="24"/>
          <w:szCs w:val="24"/>
        </w:rPr>
      </w:pPr>
    </w:p>
    <w:p>
      <w:pPr>
        <w:pStyle w:val="4"/>
        <w:framePr w:hRule="auto" w:wrap="auto" w:vAnchor="margin" w:hAnchor="text" w:yAlign="inline"/>
        <w:shd w:val="clear" w:color="auto" w:fill="FFFFFF"/>
        <w:spacing w:line="360" w:lineRule="auto"/>
        <w:jc w:val="left"/>
        <w:rPr>
          <w:sz w:val="24"/>
          <w:szCs w:val="24"/>
        </w:rPr>
      </w:pPr>
    </w:p>
    <w:p>
      <w:pPr>
        <w:framePr w:hRule="auto" w:wrap="auto" w:vAnchor="margin" w:hAnchor="text" w:yAlign="inline"/>
        <w:shd w:val="clear" w:color="auto" w:fill="FFFFFF"/>
        <w:spacing w:before="100" w:after="100" w:line="360" w:lineRule="auto"/>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注：近三年内，如投标人有任何违法违规、受惩罚和禁止、不良信用等记录，必须列明记载，并附网络截图（加盖公章）。</w:t>
      </w:r>
    </w:p>
    <w:p>
      <w:pPr>
        <w:pStyle w:val="3"/>
        <w:framePr w:hRule="auto" w:wrap="auto" w:vAnchor="margin" w:hAnchor="text" w:yAlign="inline"/>
        <w:shd w:val="clear" w:color="auto" w:fill="FFFFFF"/>
        <w:spacing w:line="360" w:lineRule="auto"/>
        <w:rPr>
          <w:lang w:val="fr-FR"/>
        </w:rPr>
      </w:pPr>
    </w:p>
    <w:p>
      <w:pPr>
        <w:framePr w:hRule="auto" w:wrap="auto" w:vAnchor="margin" w:hAnchor="text" w:yAlign="inline"/>
        <w:shd w:val="clear" w:color="auto" w:fill="FFFFFF"/>
        <w:rPr>
          <w:lang w:val="fr-FR"/>
        </w:rPr>
      </w:pPr>
    </w:p>
    <w:p>
      <w:pPr>
        <w:pStyle w:val="16"/>
        <w:framePr w:hRule="auto" w:wrap="auto" w:vAnchor="margin" w:hAnchor="text" w:yAlign="inline"/>
        <w:shd w:val="clear" w:color="auto" w:fill="FFFFFF"/>
        <w:ind w:firstLine="420"/>
        <w:rPr>
          <w:lang w:val="fr-FR"/>
        </w:rPr>
      </w:pPr>
    </w:p>
    <w:p>
      <w:pPr>
        <w:pStyle w:val="16"/>
        <w:framePr w:hRule="auto" w:wrap="auto" w:vAnchor="margin" w:hAnchor="text" w:yAlign="inline"/>
        <w:shd w:val="clear" w:color="auto" w:fill="FFFFFF"/>
        <w:ind w:firstLine="420"/>
        <w:rPr>
          <w:lang w:val="fr-FR"/>
        </w:rPr>
      </w:pPr>
    </w:p>
    <w:p>
      <w:pPr>
        <w:pStyle w:val="16"/>
        <w:framePr w:hRule="auto" w:wrap="auto" w:vAnchor="margin" w:hAnchor="text" w:yAlign="inline"/>
        <w:shd w:val="clear" w:color="auto" w:fill="FFFFFF"/>
        <w:ind w:firstLine="420"/>
        <w:rPr>
          <w:lang w:val="fr-FR"/>
        </w:rPr>
      </w:pPr>
    </w:p>
    <w:p>
      <w:pPr>
        <w:framePr w:hRule="auto" w:wrap="auto" w:vAnchor="margin" w:hAnchor="text" w:yAlign="inline"/>
        <w:shd w:val="clear" w:color="auto" w:fill="FFFFFF"/>
        <w:tabs>
          <w:tab w:val="left" w:pos="640"/>
          <w:tab w:val="left" w:pos="840"/>
          <w:tab w:val="left" w:pos="1260"/>
          <w:tab w:val="left" w:pos="1418"/>
        </w:tabs>
        <w:spacing w:line="360" w:lineRule="auto"/>
        <w:rPr>
          <w:rFonts w:ascii="宋体" w:hAnsi="宋体" w:eastAsia="宋体" w:cs="宋体"/>
          <w:sz w:val="24"/>
          <w:szCs w:val="24"/>
        </w:rPr>
      </w:pPr>
    </w:p>
    <w:p>
      <w:pPr>
        <w:framePr w:hRule="auto" w:wrap="auto" w:vAnchor="margin" w:hAnchor="text" w:yAlign="inline"/>
        <w:shd w:val="clear" w:color="auto" w:fill="FFFFFF"/>
        <w:spacing w:before="120" w:after="120" w:line="360" w:lineRule="auto"/>
        <w:jc w:val="center"/>
        <w:rPr>
          <w:rFonts w:ascii="SimSong Bold" w:hAnsi="SimSong Bold" w:eastAsia="SimSong Bold" w:cs="SimSong Bold"/>
          <w:sz w:val="24"/>
          <w:szCs w:val="24"/>
        </w:rPr>
      </w:pPr>
      <w:r>
        <w:rPr>
          <w:rFonts w:ascii="SimSong Bold" w:hAnsi="SimSong Bold"/>
          <w:sz w:val="24"/>
          <w:szCs w:val="24"/>
          <w:rtl w:val="0"/>
          <w:lang w:val="en-US"/>
        </w:rPr>
        <w:t>7</w:t>
      </w:r>
      <w:r>
        <w:rPr>
          <w:rFonts w:hint="eastAsia" w:eastAsia="Arial Unicode MS"/>
          <w:sz w:val="24"/>
          <w:szCs w:val="24"/>
          <w:rtl w:val="0"/>
          <w:lang w:val="zh-TW" w:eastAsia="zh-TW"/>
        </w:rPr>
        <w:t>、法定代表人证明书</w:t>
      </w:r>
    </w:p>
    <w:p>
      <w:pPr>
        <w:framePr w:hRule="auto" w:wrap="auto" w:vAnchor="margin" w:hAnchor="text" w:yAlign="inline"/>
        <w:shd w:val="clear" w:color="auto" w:fill="FFFFFF"/>
        <w:spacing w:line="360" w:lineRule="auto"/>
        <w:rPr>
          <w:rFonts w:ascii="宋体" w:hAnsi="宋体" w:eastAsia="宋体" w:cs="宋体"/>
          <w:sz w:val="24"/>
          <w:szCs w:val="24"/>
          <w:u w:val="single"/>
        </w:rPr>
      </w:pP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ascii="宋体" w:hAnsi="宋体"/>
          <w:sz w:val="24"/>
          <w:szCs w:val="24"/>
          <w:u w:val="single"/>
          <w:rtl w:val="0"/>
          <w:lang w:val="en-US"/>
        </w:rPr>
        <w:t xml:space="preserve">        </w:t>
      </w:r>
      <w:r>
        <w:rPr>
          <w:rFonts w:hint="eastAsia" w:eastAsia="Arial Unicode MS"/>
          <w:sz w:val="24"/>
          <w:szCs w:val="24"/>
          <w:rtl w:val="0"/>
          <w:lang w:val="zh-TW" w:eastAsia="zh-TW"/>
        </w:rPr>
        <w:t>同志，现任我单位职务，为法定代表人</w:t>
      </w:r>
      <w:r>
        <w:rPr>
          <w:rFonts w:ascii="宋体" w:hAnsi="宋体"/>
          <w:sz w:val="24"/>
          <w:szCs w:val="24"/>
          <w:rtl w:val="0"/>
          <w:lang w:val="en-US"/>
        </w:rPr>
        <w:t>/</w:t>
      </w:r>
      <w:r>
        <w:rPr>
          <w:rFonts w:hint="eastAsia" w:eastAsia="Arial Unicode MS"/>
          <w:sz w:val="24"/>
          <w:szCs w:val="24"/>
          <w:rtl w:val="0"/>
          <w:lang w:val="zh-TW" w:eastAsia="zh-TW"/>
        </w:rPr>
        <w:t>单位负责人，特此证明。</w:t>
      </w:r>
    </w:p>
    <w:p>
      <w:pPr>
        <w:framePr w:hRule="auto" w:wrap="auto" w:vAnchor="margin" w:hAnchor="text" w:yAlign="inline"/>
        <w:shd w:val="clear" w:color="auto" w:fill="FFFFFF"/>
        <w:spacing w:line="360" w:lineRule="auto"/>
        <w:rPr>
          <w:rFonts w:ascii="宋体" w:hAnsi="宋体" w:eastAsia="宋体" w:cs="宋体"/>
          <w:sz w:val="24"/>
          <w:szCs w:val="24"/>
          <w:lang w:val="zh-TW" w:eastAsia="zh-TW"/>
        </w:rPr>
      </w:pPr>
      <w:r>
        <w:rPr>
          <w:rFonts w:hint="eastAsia" w:eastAsia="Arial Unicode MS"/>
          <w:sz w:val="24"/>
          <w:szCs w:val="24"/>
          <w:rtl w:val="0"/>
          <w:lang w:val="zh-TW" w:eastAsia="zh-TW"/>
        </w:rPr>
        <w:t xml:space="preserve">签发日期：             有效日期：         单位：              </w:t>
      </w:r>
    </w:p>
    <w:p>
      <w:pPr>
        <w:framePr w:hRule="auto" w:wrap="auto" w:vAnchor="margin" w:hAnchor="text" w:yAlign="inline"/>
        <w:shd w:val="clear" w:color="auto" w:fill="FFFFFF"/>
        <w:spacing w:line="360" w:lineRule="auto"/>
        <w:rPr>
          <w:rFonts w:ascii="宋体" w:hAnsi="宋体" w:eastAsia="宋体" w:cs="宋体"/>
          <w:sz w:val="24"/>
          <w:szCs w:val="24"/>
          <w:lang w:val="zh-TW" w:eastAsia="zh-TW"/>
        </w:rPr>
      </w:pPr>
      <w:r>
        <w:rPr>
          <w:rFonts w:hint="eastAsia" w:eastAsia="Arial Unicode MS"/>
          <w:sz w:val="24"/>
          <w:szCs w:val="24"/>
          <w:rtl w:val="0"/>
          <w:lang w:val="zh-TW" w:eastAsia="zh-TW"/>
        </w:rPr>
        <w:t>附：代表人性别：   年龄：      身份证号码：</w:t>
      </w:r>
    </w:p>
    <w:p>
      <w:pPr>
        <w:framePr w:hRule="auto" w:wrap="auto" w:vAnchor="margin" w:hAnchor="text" w:yAlign="inline"/>
        <w:shd w:val="clear" w:color="auto" w:fill="FFFFFF"/>
        <w:spacing w:line="360" w:lineRule="auto"/>
        <w:rPr>
          <w:rFonts w:ascii="宋体" w:hAnsi="宋体" w:eastAsia="宋体" w:cs="宋体"/>
          <w:sz w:val="24"/>
          <w:szCs w:val="24"/>
          <w:lang w:val="zh-TW" w:eastAsia="zh-TW"/>
        </w:rPr>
      </w:pPr>
      <w:r>
        <w:rPr>
          <w:rFonts w:hint="eastAsia" w:eastAsia="Arial Unicode MS"/>
          <w:sz w:val="24"/>
          <w:szCs w:val="24"/>
          <w:rtl w:val="0"/>
          <w:lang w:val="zh-TW" w:eastAsia="zh-TW"/>
        </w:rPr>
        <w:t>营业执照号码：                 经济性质：</w:t>
      </w:r>
    </w:p>
    <w:p>
      <w:pPr>
        <w:framePr w:hRule="auto" w:wrap="auto" w:vAnchor="margin" w:hAnchor="text" w:yAlign="inline"/>
        <w:shd w:val="clear" w:color="auto" w:fill="FFFFFF"/>
        <w:spacing w:line="360" w:lineRule="auto"/>
        <w:rPr>
          <w:rFonts w:ascii="宋体" w:hAnsi="宋体" w:eastAsia="宋体" w:cs="宋体"/>
          <w:sz w:val="24"/>
          <w:szCs w:val="24"/>
          <w:lang w:val="zh-TW" w:eastAsia="zh-TW"/>
        </w:rPr>
      </w:pPr>
      <w:r>
        <w:rPr>
          <w:rFonts w:hint="eastAsia" w:eastAsia="Arial Unicode MS"/>
          <w:sz w:val="24"/>
          <w:szCs w:val="24"/>
          <w:rtl w:val="0"/>
          <w:lang w:val="zh-TW" w:eastAsia="zh-TW"/>
        </w:rPr>
        <w:t>主营（产）：</w:t>
      </w:r>
    </w:p>
    <w:p>
      <w:pPr>
        <w:framePr w:hRule="auto" w:wrap="auto" w:vAnchor="margin" w:hAnchor="text" w:yAlign="inline"/>
        <w:shd w:val="clear" w:color="auto" w:fill="FFFFFF"/>
        <w:spacing w:line="360" w:lineRule="auto"/>
        <w:rPr>
          <w:rFonts w:ascii="宋体" w:hAnsi="宋体" w:eastAsia="宋体" w:cs="宋体"/>
          <w:sz w:val="24"/>
          <w:szCs w:val="24"/>
          <w:lang w:val="zh-TW" w:eastAsia="zh-TW"/>
        </w:rPr>
      </w:pPr>
      <w:r>
        <w:rPr>
          <w:rFonts w:hint="eastAsia" w:eastAsia="Arial Unicode MS"/>
          <w:sz w:val="24"/>
          <w:szCs w:val="24"/>
          <w:rtl w:val="0"/>
          <w:lang w:val="zh-TW" w:eastAsia="zh-TW"/>
        </w:rPr>
        <w:t>兼营（产）：</w:t>
      </w:r>
    </w:p>
    <w:p>
      <w:pPr>
        <w:framePr w:hRule="auto" w:wrap="auto" w:vAnchor="margin" w:hAnchor="text" w:yAlign="inline"/>
        <w:shd w:val="clear" w:color="auto" w:fill="FFFFFF"/>
        <w:spacing w:line="360" w:lineRule="auto"/>
        <w:rPr>
          <w:rFonts w:ascii="宋体" w:hAnsi="宋体" w:eastAsia="宋体" w:cs="宋体"/>
          <w:sz w:val="24"/>
          <w:szCs w:val="24"/>
          <w:lang w:val="zh-TW" w:eastAsia="zh-TW"/>
        </w:rPr>
      </w:pPr>
      <w:r>
        <w:rPr>
          <w:rFonts w:hint="eastAsia" w:eastAsia="Arial Unicode MS"/>
          <w:sz w:val="24"/>
          <w:szCs w:val="24"/>
          <w:rtl w:val="0"/>
          <w:lang w:val="zh-TW" w:eastAsia="zh-TW"/>
        </w:rPr>
        <w:t>进口物品经营许可证号码：</w:t>
      </w:r>
    </w:p>
    <w:p>
      <w:pPr>
        <w:framePr w:hRule="auto" w:wrap="auto" w:vAnchor="margin" w:hAnchor="text" w:yAlign="inline"/>
        <w:shd w:val="clear" w:color="auto" w:fill="FFFFFF"/>
        <w:spacing w:line="360" w:lineRule="auto"/>
        <w:rPr>
          <w:rFonts w:ascii="宋体" w:hAnsi="宋体" w:eastAsia="宋体" w:cs="宋体"/>
          <w:sz w:val="24"/>
          <w:szCs w:val="24"/>
          <w:lang w:val="zh-TW" w:eastAsia="zh-TW"/>
        </w:rPr>
      </w:pPr>
      <w:r>
        <w:rPr>
          <w:rFonts w:hint="eastAsia" w:eastAsia="Arial Unicode MS"/>
          <w:sz w:val="24"/>
          <w:szCs w:val="24"/>
          <w:rtl w:val="0"/>
          <w:lang w:val="zh-TW" w:eastAsia="zh-TW"/>
        </w:rPr>
        <w:t>主营：</w:t>
      </w:r>
    </w:p>
    <w:p>
      <w:pPr>
        <w:framePr w:hRule="auto" w:wrap="auto" w:vAnchor="margin" w:hAnchor="text" w:yAlign="inline"/>
        <w:shd w:val="clear" w:color="auto" w:fill="FFFFFF"/>
        <w:spacing w:line="360" w:lineRule="auto"/>
        <w:rPr>
          <w:rFonts w:ascii="宋体" w:hAnsi="宋体" w:eastAsia="宋体" w:cs="宋体"/>
          <w:sz w:val="24"/>
          <w:szCs w:val="24"/>
          <w:lang w:val="zh-TW" w:eastAsia="zh-TW"/>
        </w:rPr>
      </w:pPr>
      <w:r>
        <w:rPr>
          <w:rFonts w:hint="eastAsia" w:eastAsia="Arial Unicode MS"/>
          <w:sz w:val="24"/>
          <w:szCs w:val="24"/>
          <w:rtl w:val="0"/>
          <w:lang w:val="zh-TW" w:eastAsia="zh-TW"/>
        </w:rPr>
        <w:t>兼营：</w:t>
      </w:r>
    </w:p>
    <w:p>
      <w:pPr>
        <w:framePr w:hRule="auto" w:wrap="auto" w:vAnchor="margin" w:hAnchor="text" w:yAlign="inline"/>
        <w:shd w:val="clear" w:color="auto" w:fill="FFFFFF"/>
        <w:spacing w:line="360" w:lineRule="auto"/>
        <w:rPr>
          <w:rFonts w:ascii="宋体" w:hAnsi="宋体" w:eastAsia="宋体" w:cs="宋体"/>
          <w:sz w:val="24"/>
          <w:szCs w:val="24"/>
        </w:rPr>
      </w:pPr>
      <w:r>
        <w:rPr>
          <w:rFonts w:hint="eastAsia" w:eastAsia="Arial Unicode MS"/>
          <w:sz w:val="24"/>
          <w:szCs w:val="24"/>
          <w:rtl w:val="0"/>
          <w:lang w:val="zh-TW" w:eastAsia="zh-TW"/>
        </w:rPr>
        <w:t>说明：</w:t>
      </w:r>
      <w:r>
        <w:rPr>
          <w:rFonts w:ascii="宋体" w:hAnsi="宋体"/>
          <w:sz w:val="24"/>
          <w:szCs w:val="24"/>
          <w:rtl w:val="0"/>
          <w:lang w:val="en-US"/>
        </w:rPr>
        <w:t>1</w:t>
      </w:r>
      <w:r>
        <w:rPr>
          <w:rFonts w:hint="eastAsia" w:eastAsia="Arial Unicode MS"/>
          <w:sz w:val="24"/>
          <w:szCs w:val="24"/>
          <w:rtl w:val="0"/>
          <w:lang w:val="zh-TW" w:eastAsia="zh-TW"/>
        </w:rPr>
        <w:t>、法定代表人</w:t>
      </w:r>
      <w:r>
        <w:rPr>
          <w:rFonts w:ascii="宋体" w:hAnsi="宋体"/>
          <w:sz w:val="24"/>
          <w:szCs w:val="24"/>
          <w:rtl w:val="0"/>
          <w:lang w:val="en-US"/>
        </w:rPr>
        <w:t>/</w:t>
      </w:r>
      <w:r>
        <w:rPr>
          <w:rFonts w:hint="eastAsia" w:eastAsia="Arial Unicode MS"/>
          <w:sz w:val="24"/>
          <w:szCs w:val="24"/>
          <w:rtl w:val="0"/>
          <w:lang w:val="zh-TW" w:eastAsia="zh-TW"/>
        </w:rPr>
        <w:t>单位负责人为企业事业单位、国家机关、社会团体的主要行政负责人。</w:t>
      </w:r>
    </w:p>
    <w:p>
      <w:pPr>
        <w:framePr w:hRule="auto" w:wrap="auto" w:vAnchor="margin" w:hAnchor="text" w:yAlign="inline"/>
        <w:shd w:val="clear" w:color="auto" w:fill="FFFFFF"/>
        <w:spacing w:line="360" w:lineRule="auto"/>
        <w:rPr>
          <w:rFonts w:ascii="宋体" w:hAnsi="宋体" w:eastAsia="宋体" w:cs="宋体"/>
          <w:sz w:val="24"/>
          <w:szCs w:val="24"/>
        </w:rPr>
      </w:pPr>
      <w:r>
        <w:rPr>
          <w:rFonts w:ascii="宋体" w:hAnsi="宋体"/>
          <w:sz w:val="24"/>
          <w:szCs w:val="24"/>
          <w:rtl w:val="0"/>
          <w:lang w:val="en-US"/>
        </w:rPr>
        <w:t xml:space="preserve">      2</w:t>
      </w:r>
      <w:r>
        <w:rPr>
          <w:rFonts w:hint="eastAsia" w:eastAsia="Arial Unicode MS"/>
          <w:sz w:val="24"/>
          <w:szCs w:val="24"/>
          <w:rtl w:val="0"/>
          <w:lang w:val="zh-TW" w:eastAsia="zh-TW"/>
        </w:rPr>
        <w:t>、内容必须填写真实、清楚，涂改无效，不得转让、买卖</w:t>
      </w:r>
      <w:r>
        <w:rPr>
          <w:rFonts w:ascii="宋体" w:hAnsi="宋体"/>
          <w:sz w:val="24"/>
          <w:szCs w:val="24"/>
          <w:rtl w:val="0"/>
          <w:lang w:val="en-US"/>
        </w:rPr>
        <w:t>.</w:t>
      </w:r>
    </w:p>
    <w:p>
      <w:pPr>
        <w:framePr w:hRule="auto" w:wrap="auto" w:vAnchor="margin" w:hAnchor="text" w:yAlign="inline"/>
        <w:shd w:val="clear" w:color="auto" w:fill="FFFFFF"/>
        <w:spacing w:line="360" w:lineRule="auto"/>
        <w:rPr>
          <w:rFonts w:ascii="宋体" w:hAnsi="宋体" w:eastAsia="宋体" w:cs="宋体"/>
          <w:sz w:val="24"/>
          <w:szCs w:val="24"/>
        </w:rPr>
      </w:pPr>
    </w:p>
    <w:p>
      <w:pPr>
        <w:framePr w:hRule="auto" w:wrap="auto" w:vAnchor="margin" w:hAnchor="text" w:yAlign="inline"/>
        <w:shd w:val="clear" w:color="auto" w:fill="FFFFFF"/>
        <w:tabs>
          <w:tab w:val="left" w:pos="3780"/>
        </w:tabs>
        <w:spacing w:line="360" w:lineRule="auto"/>
        <w:rPr>
          <w:rFonts w:ascii="宋体" w:hAnsi="宋体" w:eastAsia="宋体" w:cs="宋体"/>
          <w:sz w:val="24"/>
          <w:szCs w:val="24"/>
        </w:rPr>
      </w:pPr>
    </w:p>
    <w:p>
      <w:pPr>
        <w:framePr w:hRule="auto" w:wrap="auto" w:vAnchor="margin" w:hAnchor="text" w:yAlign="inline"/>
        <w:shd w:val="clear" w:color="auto" w:fill="FFFFFF"/>
        <w:tabs>
          <w:tab w:val="left" w:pos="3780"/>
        </w:tabs>
        <w:spacing w:line="360" w:lineRule="auto"/>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投标供应商（公章）：</w:t>
      </w:r>
    </w:p>
    <w:p>
      <w:pPr>
        <w:framePr w:hRule="auto" w:wrap="auto" w:vAnchor="margin" w:hAnchor="text" w:yAlign="inline"/>
        <w:shd w:val="clear" w:color="auto" w:fill="FFFFFF"/>
        <w:tabs>
          <w:tab w:val="left" w:pos="3780"/>
        </w:tabs>
        <w:spacing w:line="360" w:lineRule="auto"/>
        <w:rPr>
          <w:rFonts w:ascii="SimSong Bold" w:hAnsi="SimSong Bold" w:eastAsia="SimSong Bold" w:cs="SimSong Bold"/>
          <w:sz w:val="24"/>
          <w:szCs w:val="24"/>
        </w:rPr>
      </w:pPr>
      <w:r>
        <w:rPr>
          <w:rFonts w:hint="eastAsia" w:eastAsia="Arial Unicode MS"/>
          <w:sz w:val="24"/>
          <w:szCs w:val="24"/>
          <w:rtl w:val="0"/>
          <w:lang w:val="zh-TW" w:eastAsia="zh-TW"/>
        </w:rPr>
        <w:t>法定代表人</w:t>
      </w:r>
      <w:r>
        <w:rPr>
          <w:rFonts w:ascii="SimSong Bold" w:hAnsi="SimSong Bold"/>
          <w:sz w:val="24"/>
          <w:szCs w:val="24"/>
          <w:rtl w:val="0"/>
          <w:lang w:val="en-US"/>
        </w:rPr>
        <w:t>/</w:t>
      </w:r>
      <w:r>
        <w:rPr>
          <w:rFonts w:hint="eastAsia" w:eastAsia="Arial Unicode MS"/>
          <w:sz w:val="24"/>
          <w:szCs w:val="24"/>
          <w:rtl w:val="0"/>
          <w:lang w:val="zh-TW" w:eastAsia="zh-TW"/>
        </w:rPr>
        <w:t>单位负责人（签字或盖章）：</w:t>
      </w:r>
    </w:p>
    <w:p>
      <w:pPr>
        <w:framePr w:hRule="auto" w:wrap="auto" w:vAnchor="margin" w:hAnchor="text" w:yAlign="inline"/>
        <w:shd w:val="clear" w:color="auto" w:fill="FFFFFF"/>
        <w:spacing w:before="120" w:after="120" w:line="360" w:lineRule="auto"/>
        <w:jc w:val="left"/>
        <w:rPr>
          <w:rFonts w:ascii="宋体" w:hAnsi="宋体" w:eastAsia="宋体" w:cs="宋体"/>
        </w:rPr>
      </w:pPr>
    </w:p>
    <w:p>
      <w:pPr>
        <w:pStyle w:val="3"/>
        <w:framePr w:hRule="auto" w:wrap="auto" w:vAnchor="margin" w:hAnchor="text" w:yAlign="inline"/>
        <w:shd w:val="clear" w:color="auto" w:fill="FFFFFF"/>
        <w:rPr>
          <w:rFonts w:ascii="宋体" w:hAnsi="宋体" w:eastAsia="宋体" w:cs="宋体"/>
        </w:rPr>
      </w:pPr>
    </w:p>
    <w:p>
      <w:pPr>
        <w:framePr w:hRule="auto" w:wrap="auto" w:vAnchor="margin" w:hAnchor="text" w:yAlign="inline"/>
        <w:shd w:val="clear" w:color="auto" w:fill="FFFFFF"/>
        <w:rPr>
          <w:rFonts w:ascii="宋体" w:hAnsi="宋体" w:eastAsia="宋体" w:cs="宋体"/>
        </w:rPr>
      </w:pPr>
    </w:p>
    <w:p>
      <w:pPr>
        <w:framePr w:hRule="auto" w:wrap="auto" w:vAnchor="margin" w:hAnchor="text" w:yAlign="inline"/>
        <w:shd w:val="clear" w:color="auto" w:fill="FFFFFF"/>
      </w:pPr>
    </w:p>
    <w:p>
      <w:pPr>
        <w:framePr w:hRule="auto" w:wrap="auto" w:vAnchor="margin" w:hAnchor="text" w:yAlign="inline"/>
        <w:shd w:val="clear" w:color="auto" w:fill="FFFFFF"/>
        <w:spacing w:before="120" w:after="120" w:line="360" w:lineRule="auto"/>
        <w:jc w:val="left"/>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附身份证正反面</w:t>
      </w:r>
    </w:p>
    <w:tbl>
      <w:tblPr>
        <w:tblStyle w:val="11"/>
        <w:tblW w:w="935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4677"/>
        <w:gridCol w:w="467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2675" w:hRule="atLeast"/>
          <w:jc w:val="center"/>
        </w:trPr>
        <w:tc>
          <w:tcPr>
            <w:tcW w:w="46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bl>
    <w:p>
      <w:pPr>
        <w:framePr w:hRule="auto" w:wrap="auto" w:vAnchor="margin" w:hAnchor="text" w:yAlign="inline"/>
        <w:spacing w:before="120" w:after="120"/>
        <w:jc w:val="center"/>
        <w:rPr>
          <w:rFonts w:ascii="SimSong Bold" w:hAnsi="SimSong Bold" w:eastAsia="SimSong Bold" w:cs="SimSong Bold"/>
          <w:sz w:val="24"/>
          <w:szCs w:val="24"/>
          <w:lang w:val="zh-TW" w:eastAsia="zh-TW"/>
        </w:rPr>
      </w:pPr>
    </w:p>
    <w:p>
      <w:pPr>
        <w:pStyle w:val="3"/>
        <w:framePr w:hRule="auto" w:wrap="auto" w:vAnchor="margin" w:hAnchor="text" w:yAlign="inline"/>
        <w:shd w:val="clear" w:color="auto" w:fill="FFFFFF"/>
        <w:spacing w:line="360" w:lineRule="auto"/>
        <w:rPr>
          <w:lang w:val="fr-FR"/>
        </w:rPr>
      </w:pPr>
    </w:p>
    <w:p>
      <w:pPr>
        <w:framePr w:hRule="auto" w:wrap="auto" w:vAnchor="margin" w:hAnchor="text" w:yAlign="inline"/>
        <w:shd w:val="clear" w:color="auto" w:fill="FFFFFF"/>
        <w:tabs>
          <w:tab w:val="left" w:pos="640"/>
          <w:tab w:val="left" w:pos="1260"/>
          <w:tab w:val="left" w:pos="1418"/>
        </w:tabs>
        <w:spacing w:line="360" w:lineRule="auto"/>
        <w:rPr>
          <w:rFonts w:ascii="宋体" w:hAnsi="宋体" w:eastAsia="宋体" w:cs="宋体"/>
          <w:sz w:val="24"/>
          <w:szCs w:val="24"/>
          <w:lang w:val="fr-FR"/>
        </w:rPr>
      </w:pPr>
    </w:p>
    <w:p>
      <w:pPr>
        <w:pStyle w:val="4"/>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p>
    <w:p>
      <w:pPr>
        <w:pStyle w:val="4"/>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p>
    <w:p>
      <w:pPr>
        <w:pStyle w:val="4"/>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p>
    <w:p>
      <w:pPr>
        <w:pStyle w:val="4"/>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p>
    <w:p>
      <w:pPr>
        <w:pStyle w:val="4"/>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p>
    <w:p>
      <w:pPr>
        <w:pStyle w:val="4"/>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p>
    <w:p>
      <w:pPr>
        <w:pStyle w:val="4"/>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p>
    <w:p>
      <w:pPr>
        <w:pStyle w:val="4"/>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p>
    <w:p>
      <w:pPr>
        <w:pStyle w:val="4"/>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p>
    <w:p>
      <w:pPr>
        <w:pStyle w:val="4"/>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p>
    <w:p>
      <w:pPr>
        <w:pStyle w:val="4"/>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p>
    <w:p>
      <w:pPr>
        <w:pStyle w:val="4"/>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p>
    <w:p>
      <w:pPr>
        <w:pStyle w:val="4"/>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p>
    <w:p>
      <w:pPr>
        <w:pStyle w:val="4"/>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p>
    <w:p>
      <w:pPr>
        <w:pStyle w:val="4"/>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r>
        <w:rPr>
          <w:rFonts w:ascii="SimSong Bold" w:hAnsi="SimSong Bold"/>
          <w:sz w:val="24"/>
          <w:szCs w:val="24"/>
          <w:rtl w:val="0"/>
          <w:lang w:val="en-US"/>
        </w:rPr>
        <w:t>8</w:t>
      </w:r>
      <w:r>
        <w:rPr>
          <w:rFonts w:hint="eastAsia" w:eastAsia="Arial Unicode MS"/>
          <w:sz w:val="24"/>
          <w:szCs w:val="24"/>
          <w:rtl w:val="0"/>
          <w:lang w:val="zh-TW" w:eastAsia="zh-TW"/>
        </w:rPr>
        <w:t>、法定代表人</w:t>
      </w:r>
      <w:r>
        <w:rPr>
          <w:rFonts w:ascii="SimSong Bold" w:hAnsi="SimSong Bold"/>
          <w:sz w:val="24"/>
          <w:szCs w:val="24"/>
          <w:rtl w:val="0"/>
          <w:lang w:val="en-US"/>
        </w:rPr>
        <w:t>/</w:t>
      </w:r>
      <w:r>
        <w:rPr>
          <w:rFonts w:hint="eastAsia" w:eastAsia="Arial Unicode MS"/>
          <w:sz w:val="24"/>
          <w:szCs w:val="24"/>
          <w:rtl w:val="0"/>
          <w:lang w:val="zh-TW" w:eastAsia="zh-TW"/>
        </w:rPr>
        <w:t>单位负责人授权书</w:t>
      </w:r>
    </w:p>
    <w:p>
      <w:pPr>
        <w:pStyle w:val="4"/>
        <w:framePr w:hRule="auto" w:wrap="auto" w:vAnchor="margin" w:hAnchor="text" w:yAlign="inline"/>
        <w:shd w:val="clear" w:color="auto" w:fill="FFFFFF"/>
        <w:spacing w:line="360" w:lineRule="auto"/>
        <w:rPr>
          <w:sz w:val="24"/>
          <w:szCs w:val="24"/>
        </w:rPr>
      </w:pPr>
    </w:p>
    <w:p>
      <w:pPr>
        <w:pStyle w:val="4"/>
        <w:framePr w:hRule="auto" w:wrap="auto" w:vAnchor="margin" w:hAnchor="text" w:yAlign="inline"/>
        <w:shd w:val="clear" w:color="auto" w:fill="FFFFFF"/>
        <w:spacing w:line="360" w:lineRule="auto"/>
        <w:rPr>
          <w:sz w:val="24"/>
          <w:szCs w:val="24"/>
          <w:lang w:val="zh-TW" w:eastAsia="zh-TW"/>
        </w:rPr>
      </w:pPr>
      <w:r>
        <w:rPr>
          <w:rFonts w:hint="eastAsia" w:eastAsia="Arial Unicode MS"/>
          <w:sz w:val="24"/>
          <w:szCs w:val="24"/>
          <w:rtl w:val="0"/>
          <w:lang w:val="zh-TW" w:eastAsia="zh-TW"/>
        </w:rPr>
        <w:t>深圳市前海深港现代服务业合作区管理局：</w:t>
      </w:r>
    </w:p>
    <w:p>
      <w:pPr>
        <w:pStyle w:val="4"/>
        <w:framePr w:hRule="auto" w:wrap="auto" w:vAnchor="margin" w:hAnchor="text" w:yAlign="inline"/>
        <w:shd w:val="clear" w:color="auto" w:fill="FFFFFF"/>
        <w:spacing w:line="360" w:lineRule="auto"/>
        <w:ind w:firstLine="420"/>
        <w:rPr>
          <w:sz w:val="24"/>
          <w:szCs w:val="24"/>
        </w:rPr>
      </w:pPr>
      <w:r>
        <w:rPr>
          <w:sz w:val="24"/>
          <w:szCs w:val="24"/>
          <w:rtl w:val="0"/>
          <w:lang w:val="zh-TW" w:eastAsia="zh-TW"/>
        </w:rPr>
        <w:t>本授权书声明：注册于</w:t>
      </w:r>
      <w:r>
        <w:rPr>
          <w:rFonts w:ascii="宋体" w:hAnsi="宋体"/>
          <w:sz w:val="24"/>
          <w:szCs w:val="24"/>
          <w:u w:val="single"/>
          <w:rtl w:val="0"/>
          <w:lang w:val="en-US"/>
        </w:rPr>
        <w:t xml:space="preserve">     </w:t>
      </w:r>
      <w:r>
        <w:rPr>
          <w:sz w:val="24"/>
          <w:szCs w:val="24"/>
          <w:rtl w:val="0"/>
          <w:lang w:val="zh-TW" w:eastAsia="zh-TW"/>
        </w:rPr>
        <w:t>（国家或地区）的</w:t>
      </w:r>
      <w:r>
        <w:rPr>
          <w:rFonts w:ascii="宋体" w:hAnsi="宋体"/>
          <w:sz w:val="24"/>
          <w:szCs w:val="24"/>
          <w:u w:val="single"/>
          <w:rtl w:val="0"/>
          <w:lang w:val="en-US"/>
        </w:rPr>
        <w:t xml:space="preserve">       </w:t>
      </w:r>
      <w:r>
        <w:rPr>
          <w:sz w:val="24"/>
          <w:szCs w:val="24"/>
          <w:rtl w:val="0"/>
          <w:lang w:val="zh-TW" w:eastAsia="zh-TW"/>
        </w:rPr>
        <w:t>（投标人名称）的在下面签字的</w:t>
      </w:r>
      <w:r>
        <w:rPr>
          <w:rFonts w:ascii="宋体" w:hAnsi="宋体"/>
          <w:sz w:val="24"/>
          <w:szCs w:val="24"/>
          <w:u w:val="single"/>
          <w:rtl w:val="0"/>
          <w:lang w:val="en-US"/>
        </w:rPr>
        <w:t xml:space="preserve">     </w:t>
      </w:r>
      <w:r>
        <w:rPr>
          <w:sz w:val="24"/>
          <w:szCs w:val="24"/>
          <w:rtl w:val="0"/>
          <w:lang w:val="zh-TW" w:eastAsia="zh-TW"/>
        </w:rPr>
        <w:t xml:space="preserve"> （法定代表人</w:t>
      </w:r>
      <w:r>
        <w:rPr>
          <w:rFonts w:ascii="宋体" w:hAnsi="宋体"/>
          <w:sz w:val="24"/>
          <w:szCs w:val="24"/>
          <w:rtl w:val="0"/>
          <w:lang w:val="en-US"/>
        </w:rPr>
        <w:t>/</w:t>
      </w:r>
      <w:r>
        <w:rPr>
          <w:sz w:val="24"/>
          <w:szCs w:val="24"/>
          <w:rtl w:val="0"/>
          <w:lang w:val="zh-TW" w:eastAsia="zh-TW"/>
        </w:rPr>
        <w:t>单位负责人姓名、职务）代表本公司授权在下面签字的</w:t>
      </w:r>
      <w:r>
        <w:rPr>
          <w:rFonts w:ascii="宋体" w:hAnsi="宋体"/>
          <w:sz w:val="24"/>
          <w:szCs w:val="24"/>
          <w:u w:val="single"/>
          <w:rtl w:val="0"/>
          <w:lang w:val="en-US"/>
        </w:rPr>
        <w:t xml:space="preserve">     </w:t>
      </w:r>
      <w:r>
        <w:rPr>
          <w:sz w:val="24"/>
          <w:szCs w:val="24"/>
          <w:rtl w:val="0"/>
          <w:lang w:val="zh-TW" w:eastAsia="zh-TW"/>
        </w:rPr>
        <w:t>（被授权人的姓名、职务）为本公司的合法代表人，就</w:t>
      </w:r>
      <w:r>
        <w:rPr>
          <w:rFonts w:ascii="宋体" w:hAnsi="宋体"/>
          <w:sz w:val="24"/>
          <w:szCs w:val="24"/>
          <w:u w:val="single"/>
          <w:rtl w:val="0"/>
          <w:lang w:val="en-US"/>
        </w:rPr>
        <w:t xml:space="preserve">       </w:t>
      </w:r>
      <w:r>
        <w:rPr>
          <w:rFonts w:ascii="宋体" w:hAnsi="宋体"/>
          <w:sz w:val="24"/>
          <w:szCs w:val="24"/>
          <w:rtl w:val="0"/>
          <w:lang w:val="en-US"/>
        </w:rPr>
        <w:t>[</w:t>
      </w:r>
      <w:r>
        <w:rPr>
          <w:sz w:val="24"/>
          <w:szCs w:val="24"/>
          <w:rtl w:val="0"/>
          <w:lang w:val="zh-TW" w:eastAsia="zh-TW"/>
        </w:rPr>
        <w:t>招标编号为：</w:t>
      </w:r>
      <w:r>
        <w:rPr>
          <w:rFonts w:ascii="宋体" w:hAnsi="宋体"/>
          <w:sz w:val="24"/>
          <w:szCs w:val="24"/>
          <w:u w:val="single"/>
          <w:rtl w:val="0"/>
          <w:lang w:val="en-US"/>
        </w:rPr>
        <w:t xml:space="preserve">     </w:t>
      </w:r>
      <w:r>
        <w:rPr>
          <w:rFonts w:ascii="宋体" w:hAnsi="宋体"/>
          <w:sz w:val="24"/>
          <w:szCs w:val="24"/>
          <w:rtl w:val="0"/>
          <w:lang w:val="en-US"/>
        </w:rPr>
        <w:t>]</w:t>
      </w:r>
      <w:r>
        <w:rPr>
          <w:sz w:val="24"/>
          <w:szCs w:val="24"/>
          <w:rtl w:val="0"/>
          <w:lang w:val="zh-TW" w:eastAsia="zh-TW"/>
        </w:rPr>
        <w:t>的投标和合同执行，以我方的名义处理一切与之有关的事宜。</w:t>
      </w:r>
    </w:p>
    <w:p>
      <w:pPr>
        <w:pStyle w:val="4"/>
        <w:framePr w:hRule="auto" w:wrap="auto" w:vAnchor="margin" w:hAnchor="text" w:yAlign="inline"/>
        <w:shd w:val="clear" w:color="auto" w:fill="FFFFFF"/>
        <w:spacing w:line="360" w:lineRule="auto"/>
        <w:rPr>
          <w:sz w:val="24"/>
          <w:szCs w:val="24"/>
        </w:rPr>
      </w:pPr>
    </w:p>
    <w:p>
      <w:pPr>
        <w:framePr w:hRule="auto" w:wrap="auto" w:vAnchor="margin" w:hAnchor="text" w:yAlign="inline"/>
        <w:shd w:val="clear" w:color="auto" w:fill="FFFFFF"/>
        <w:spacing w:line="360" w:lineRule="auto"/>
        <w:ind w:firstLine="570"/>
        <w:rPr>
          <w:rFonts w:ascii="宋体" w:hAnsi="宋体" w:eastAsia="宋体" w:cs="宋体"/>
          <w:sz w:val="24"/>
          <w:szCs w:val="24"/>
        </w:rPr>
      </w:pPr>
      <w:r>
        <w:rPr>
          <w:rFonts w:hint="eastAsia" w:eastAsia="Arial Unicode MS"/>
          <w:sz w:val="24"/>
          <w:szCs w:val="24"/>
          <w:rtl w:val="0"/>
          <w:lang w:val="zh-TW" w:eastAsia="zh-TW"/>
        </w:rPr>
        <w:t>本授权书于</w:t>
      </w:r>
      <w:r>
        <w:rPr>
          <w:rFonts w:ascii="宋体" w:hAnsi="宋体"/>
          <w:sz w:val="24"/>
          <w:szCs w:val="24"/>
          <w:u w:val="single"/>
          <w:rtl w:val="0"/>
          <w:lang w:val="en-US"/>
        </w:rPr>
        <w:t xml:space="preserve">     </w:t>
      </w:r>
      <w:r>
        <w:rPr>
          <w:rFonts w:hint="eastAsia" w:eastAsia="Arial Unicode MS"/>
          <w:sz w:val="24"/>
          <w:szCs w:val="24"/>
          <w:rtl w:val="0"/>
          <w:lang w:val="zh-TW" w:eastAsia="zh-TW"/>
        </w:rPr>
        <w:t>年</w:t>
      </w:r>
      <w:r>
        <w:rPr>
          <w:rFonts w:ascii="宋体" w:hAnsi="宋体"/>
          <w:sz w:val="24"/>
          <w:szCs w:val="24"/>
          <w:u w:val="single"/>
          <w:rtl w:val="0"/>
          <w:lang w:val="en-US"/>
        </w:rPr>
        <w:t xml:space="preserve">     </w:t>
      </w:r>
      <w:r>
        <w:rPr>
          <w:rFonts w:hint="eastAsia" w:eastAsia="Arial Unicode MS"/>
          <w:sz w:val="24"/>
          <w:szCs w:val="24"/>
          <w:rtl w:val="0"/>
          <w:lang w:val="zh-TW" w:eastAsia="zh-TW"/>
        </w:rPr>
        <w:t>月</w:t>
      </w:r>
      <w:r>
        <w:rPr>
          <w:rFonts w:ascii="宋体" w:hAnsi="宋体"/>
          <w:sz w:val="24"/>
          <w:szCs w:val="24"/>
          <w:u w:val="single"/>
          <w:rtl w:val="0"/>
          <w:lang w:val="en-US"/>
        </w:rPr>
        <w:t xml:space="preserve">     </w:t>
      </w:r>
      <w:r>
        <w:rPr>
          <w:rFonts w:hint="eastAsia" w:eastAsia="Arial Unicode MS"/>
          <w:sz w:val="24"/>
          <w:szCs w:val="24"/>
          <w:rtl w:val="0"/>
          <w:lang w:val="zh-TW" w:eastAsia="zh-TW"/>
        </w:rPr>
        <w:t>日签字生效，特此声明。</w:t>
      </w:r>
    </w:p>
    <w:p>
      <w:pPr>
        <w:framePr w:hRule="auto" w:wrap="auto" w:vAnchor="margin" w:hAnchor="text" w:yAlign="inline"/>
        <w:shd w:val="clear" w:color="auto" w:fill="FFFFFF"/>
        <w:spacing w:line="360" w:lineRule="auto"/>
        <w:rPr>
          <w:rFonts w:ascii="宋体" w:hAnsi="宋体" w:eastAsia="宋体" w:cs="宋体"/>
          <w:sz w:val="24"/>
          <w:szCs w:val="24"/>
        </w:rPr>
      </w:pPr>
    </w:p>
    <w:p>
      <w:pPr>
        <w:framePr w:hRule="auto" w:wrap="auto" w:vAnchor="margin" w:hAnchor="text" w:yAlign="inline"/>
        <w:shd w:val="clear" w:color="auto" w:fill="FFFFFF"/>
        <w:spacing w:line="360" w:lineRule="auto"/>
        <w:rPr>
          <w:rFonts w:ascii="宋体" w:hAnsi="宋体" w:eastAsia="宋体" w:cs="宋体"/>
          <w:sz w:val="24"/>
          <w:szCs w:val="24"/>
        </w:rPr>
      </w:pPr>
    </w:p>
    <w:p>
      <w:pPr>
        <w:framePr w:hRule="auto" w:wrap="auto" w:vAnchor="margin" w:hAnchor="text" w:yAlign="inline"/>
        <w:shd w:val="clear" w:color="auto" w:fill="FFFFFF"/>
        <w:spacing w:line="360" w:lineRule="auto"/>
        <w:rPr>
          <w:rFonts w:ascii="宋体" w:hAnsi="宋体" w:eastAsia="宋体" w:cs="宋体"/>
          <w:sz w:val="24"/>
          <w:szCs w:val="24"/>
        </w:rPr>
      </w:pPr>
    </w:p>
    <w:p>
      <w:pPr>
        <w:framePr w:hRule="auto" w:wrap="auto" w:vAnchor="margin" w:hAnchor="text" w:yAlign="inline"/>
        <w:shd w:val="clear" w:color="auto" w:fill="FFFFFF"/>
        <w:spacing w:line="360" w:lineRule="auto"/>
        <w:rPr>
          <w:rFonts w:ascii="宋体" w:hAnsi="宋体" w:eastAsia="宋体" w:cs="宋体"/>
          <w:sz w:val="24"/>
          <w:szCs w:val="24"/>
        </w:rPr>
      </w:pPr>
    </w:p>
    <w:p>
      <w:pPr>
        <w:framePr w:hRule="auto" w:wrap="auto" w:vAnchor="margin" w:hAnchor="text" w:yAlign="inline"/>
        <w:shd w:val="clear" w:color="auto" w:fill="FFFFFF"/>
        <w:tabs>
          <w:tab w:val="left" w:pos="3780"/>
        </w:tabs>
        <w:spacing w:line="360" w:lineRule="auto"/>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投标供应商（公章）：</w:t>
      </w:r>
    </w:p>
    <w:p>
      <w:pPr>
        <w:framePr w:hRule="auto" w:wrap="auto" w:vAnchor="margin" w:hAnchor="text" w:yAlign="inline"/>
        <w:shd w:val="clear" w:color="auto" w:fill="FFFFFF"/>
        <w:tabs>
          <w:tab w:val="left" w:pos="3780"/>
        </w:tabs>
        <w:spacing w:line="360" w:lineRule="auto"/>
        <w:jc w:val="left"/>
        <w:rPr>
          <w:rFonts w:ascii="SimSong Bold" w:hAnsi="SimSong Bold" w:eastAsia="SimSong Bold" w:cs="SimSong Bold"/>
          <w:sz w:val="24"/>
          <w:szCs w:val="24"/>
        </w:rPr>
      </w:pPr>
      <w:r>
        <w:rPr>
          <w:rFonts w:hint="eastAsia" w:eastAsia="Arial Unicode MS"/>
          <w:sz w:val="24"/>
          <w:szCs w:val="24"/>
          <w:rtl w:val="0"/>
          <w:lang w:val="zh-TW" w:eastAsia="zh-TW"/>
        </w:rPr>
        <w:t>法定代表人</w:t>
      </w:r>
      <w:r>
        <w:rPr>
          <w:rFonts w:ascii="SimSong Bold" w:hAnsi="SimSong Bold"/>
          <w:sz w:val="24"/>
          <w:szCs w:val="24"/>
          <w:rtl w:val="0"/>
          <w:lang w:val="en-US"/>
        </w:rPr>
        <w:t>/</w:t>
      </w:r>
      <w:r>
        <w:rPr>
          <w:rFonts w:hint="eastAsia" w:eastAsia="Arial Unicode MS"/>
          <w:sz w:val="24"/>
          <w:szCs w:val="24"/>
          <w:rtl w:val="0"/>
          <w:lang w:val="zh-TW" w:eastAsia="zh-TW"/>
        </w:rPr>
        <w:t>单位负责人（签字或盖章）：</w:t>
      </w:r>
    </w:p>
    <w:p>
      <w:pPr>
        <w:framePr w:hRule="auto" w:wrap="auto" w:vAnchor="margin" w:hAnchor="text" w:yAlign="inline"/>
        <w:shd w:val="clear" w:color="auto" w:fill="FFFFFF"/>
        <w:spacing w:line="360" w:lineRule="auto"/>
        <w:jc w:val="left"/>
        <w:rPr>
          <w:rFonts w:ascii="SimSong Bold" w:hAnsi="SimSong Bold" w:eastAsia="SimSong Bold" w:cs="SimSong Bold"/>
          <w:sz w:val="24"/>
          <w:szCs w:val="24"/>
          <w:lang w:val="zh-TW" w:eastAsia="zh-TW"/>
        </w:rPr>
      </w:pPr>
      <w:r>
        <w:rPr>
          <w:rFonts w:hint="eastAsia" w:eastAsia="Arial Unicode MS"/>
          <w:spacing w:val="20"/>
          <w:sz w:val="24"/>
          <w:szCs w:val="24"/>
          <w:rtl w:val="0"/>
          <w:lang w:val="zh-TW" w:eastAsia="zh-TW"/>
        </w:rPr>
        <w:t>被授权人（签字或盖章）</w:t>
      </w:r>
      <w:r>
        <w:rPr>
          <w:rFonts w:hint="eastAsia" w:eastAsia="Arial Unicode MS"/>
          <w:sz w:val="24"/>
          <w:szCs w:val="24"/>
          <w:rtl w:val="0"/>
          <w:lang w:val="zh-TW" w:eastAsia="zh-TW"/>
        </w:rPr>
        <w:t>：</w:t>
      </w:r>
    </w:p>
    <w:p>
      <w:pPr>
        <w:framePr w:hRule="auto" w:wrap="auto" w:vAnchor="margin" w:hAnchor="text" w:yAlign="inline"/>
        <w:shd w:val="clear" w:color="auto" w:fill="FFFFFF"/>
        <w:tabs>
          <w:tab w:val="left" w:pos="640"/>
          <w:tab w:val="left" w:pos="1260"/>
          <w:tab w:val="left" w:pos="1418"/>
        </w:tabs>
        <w:spacing w:line="360" w:lineRule="auto"/>
        <w:rPr>
          <w:rFonts w:ascii="SimSong Bold" w:hAnsi="SimSong Bold" w:eastAsia="SimSong Bold" w:cs="SimSong Bold"/>
          <w:sz w:val="24"/>
          <w:szCs w:val="24"/>
        </w:rPr>
      </w:pPr>
    </w:p>
    <w:p>
      <w:pPr>
        <w:pStyle w:val="3"/>
        <w:framePr w:hRule="auto" w:wrap="auto" w:vAnchor="margin" w:hAnchor="text" w:yAlign="inline"/>
        <w:shd w:val="clear" w:color="auto" w:fill="FFFFFF"/>
        <w:rPr>
          <w:rFonts w:ascii="SimSong Bold" w:hAnsi="SimSong Bold" w:eastAsia="SimSong Bold" w:cs="SimSong Bold"/>
          <w:sz w:val="24"/>
          <w:szCs w:val="24"/>
        </w:rPr>
      </w:pPr>
    </w:p>
    <w:p>
      <w:pPr>
        <w:framePr w:hRule="auto" w:wrap="auto" w:vAnchor="margin" w:hAnchor="text" w:yAlign="inline"/>
        <w:shd w:val="clear" w:color="auto" w:fill="FFFFFF"/>
        <w:rPr>
          <w:rFonts w:ascii="SimSong Bold" w:hAnsi="SimSong Bold" w:eastAsia="SimSong Bold" w:cs="SimSong Bold"/>
          <w:sz w:val="24"/>
          <w:szCs w:val="24"/>
        </w:rPr>
      </w:pPr>
    </w:p>
    <w:p>
      <w:pPr>
        <w:pStyle w:val="3"/>
        <w:framePr w:hRule="auto" w:wrap="auto" w:vAnchor="margin" w:hAnchor="text" w:yAlign="inline"/>
        <w:shd w:val="clear" w:color="auto" w:fill="FFFFFF"/>
        <w:rPr>
          <w:rFonts w:ascii="SimSong Bold" w:hAnsi="SimSong Bold" w:eastAsia="SimSong Bold" w:cs="SimSong Bold"/>
          <w:sz w:val="24"/>
          <w:szCs w:val="24"/>
        </w:rPr>
      </w:pPr>
    </w:p>
    <w:p>
      <w:pPr>
        <w:framePr w:hRule="auto" w:wrap="auto" w:vAnchor="margin" w:hAnchor="text" w:yAlign="inline"/>
        <w:shd w:val="clear" w:color="auto" w:fill="FFFFFF"/>
        <w:rPr>
          <w:rFonts w:ascii="SimSong Bold" w:hAnsi="SimSong Bold" w:eastAsia="SimSong Bold" w:cs="SimSong Bold"/>
          <w:sz w:val="24"/>
          <w:szCs w:val="24"/>
        </w:rPr>
      </w:pPr>
    </w:p>
    <w:p>
      <w:pPr>
        <w:pStyle w:val="3"/>
        <w:framePr w:hRule="auto" w:wrap="auto" w:vAnchor="margin" w:hAnchor="text" w:yAlign="inline"/>
        <w:shd w:val="clear" w:color="auto" w:fill="FFFFFF"/>
      </w:pPr>
    </w:p>
    <w:p>
      <w:pPr>
        <w:framePr w:hRule="auto" w:wrap="auto" w:vAnchor="margin" w:hAnchor="text" w:yAlign="inline"/>
        <w:shd w:val="clear" w:color="auto" w:fill="FFFFFF"/>
        <w:tabs>
          <w:tab w:val="left" w:pos="640"/>
          <w:tab w:val="left" w:pos="1260"/>
          <w:tab w:val="left" w:pos="1418"/>
        </w:tabs>
        <w:spacing w:line="360" w:lineRule="auto"/>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附身份证正反面</w:t>
      </w:r>
    </w:p>
    <w:tbl>
      <w:tblPr>
        <w:tblStyle w:val="11"/>
        <w:tblW w:w="935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4677"/>
        <w:gridCol w:w="467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2675" w:hRule="atLeast"/>
          <w:jc w:val="center"/>
        </w:trPr>
        <w:tc>
          <w:tcPr>
            <w:tcW w:w="46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bl>
    <w:p>
      <w:pPr>
        <w:framePr w:hRule="auto" w:wrap="auto" w:vAnchor="margin" w:hAnchor="text" w:yAlign="inline"/>
        <w:tabs>
          <w:tab w:val="left" w:pos="640"/>
          <w:tab w:val="left" w:pos="1260"/>
          <w:tab w:val="left" w:pos="1418"/>
        </w:tabs>
        <w:jc w:val="center"/>
        <w:rPr>
          <w:rFonts w:ascii="SimSong Bold" w:hAnsi="SimSong Bold" w:eastAsia="SimSong Bold" w:cs="SimSong Bold"/>
          <w:sz w:val="24"/>
          <w:szCs w:val="24"/>
          <w:lang w:val="zh-TW" w:eastAsia="zh-TW"/>
        </w:rPr>
      </w:pPr>
    </w:p>
    <w:p>
      <w:pPr>
        <w:pStyle w:val="3"/>
        <w:framePr w:hRule="auto" w:wrap="auto" w:vAnchor="margin" w:hAnchor="text" w:yAlign="inline"/>
        <w:shd w:val="clear" w:color="auto" w:fill="FFFFFF"/>
        <w:spacing w:line="360" w:lineRule="auto"/>
        <w:rPr>
          <w:lang w:val="fr-FR"/>
        </w:rPr>
      </w:pPr>
    </w:p>
    <w:p>
      <w:pPr>
        <w:framePr w:hRule="auto" w:wrap="auto" w:vAnchor="margin" w:hAnchor="text" w:yAlign="inline"/>
        <w:shd w:val="clear" w:color="auto" w:fill="FFFFFF"/>
        <w:tabs>
          <w:tab w:val="left" w:pos="640"/>
          <w:tab w:val="left" w:pos="1260"/>
          <w:tab w:val="left" w:pos="1418"/>
        </w:tabs>
        <w:spacing w:line="360" w:lineRule="auto"/>
        <w:rPr>
          <w:rFonts w:ascii="宋体" w:hAnsi="宋体" w:eastAsia="宋体" w:cs="宋体"/>
          <w:sz w:val="24"/>
          <w:szCs w:val="24"/>
          <w:lang w:val="fr-FR"/>
        </w:rPr>
      </w:pPr>
    </w:p>
    <w:p>
      <w:pPr>
        <w:framePr w:hRule="auto" w:wrap="auto" w:vAnchor="margin" w:hAnchor="text" w:yAlign="inline"/>
        <w:widowControl/>
        <w:shd w:val="clear" w:color="auto" w:fill="FFFFFF"/>
        <w:spacing w:line="360" w:lineRule="auto"/>
        <w:ind w:left="359" w:right="26" w:hanging="357"/>
        <w:jc w:val="center"/>
        <w:rPr>
          <w:rFonts w:ascii="SimSong Bold" w:hAnsi="SimSong Bold" w:eastAsia="SimSong Bold" w:cs="SimSong Bold"/>
          <w:sz w:val="24"/>
          <w:szCs w:val="24"/>
          <w:lang w:val="fr-FR"/>
        </w:rPr>
      </w:pPr>
    </w:p>
    <w:p>
      <w:pPr>
        <w:pStyle w:val="16"/>
        <w:framePr w:hRule="auto" w:wrap="auto" w:vAnchor="margin" w:hAnchor="text" w:yAlign="inline"/>
        <w:shd w:val="clear" w:color="auto" w:fill="FFFFFF"/>
        <w:ind w:firstLine="482"/>
        <w:rPr>
          <w:rFonts w:ascii="SimSong Bold" w:hAnsi="SimSong Bold" w:eastAsia="SimSong Bold" w:cs="SimSong Bold"/>
          <w:sz w:val="24"/>
          <w:szCs w:val="24"/>
          <w:lang w:val="fr-FR"/>
        </w:rPr>
      </w:pPr>
    </w:p>
    <w:p>
      <w:pPr>
        <w:framePr w:hRule="auto" w:wrap="auto" w:vAnchor="margin" w:hAnchor="text" w:yAlign="inline"/>
        <w:widowControl/>
        <w:shd w:val="clear" w:color="auto" w:fill="FFFFFF"/>
        <w:spacing w:line="360" w:lineRule="auto"/>
        <w:ind w:right="26"/>
        <w:rPr>
          <w:rFonts w:ascii="SimSong Bold" w:hAnsi="SimSong Bold" w:eastAsia="SimSong Bold" w:cs="SimSong Bold"/>
          <w:sz w:val="24"/>
          <w:szCs w:val="24"/>
        </w:rPr>
      </w:pPr>
    </w:p>
    <w:p>
      <w:pPr>
        <w:pStyle w:val="3"/>
        <w:framePr w:hRule="auto" w:wrap="auto" w:vAnchor="margin" w:hAnchor="text" w:yAlign="inline"/>
        <w:shd w:val="clear" w:color="auto" w:fill="FFFFFF"/>
        <w:rPr>
          <w:rFonts w:ascii="SimSong Bold" w:hAnsi="SimSong Bold" w:eastAsia="SimSong Bold" w:cs="SimSong Bold"/>
          <w:sz w:val="24"/>
          <w:szCs w:val="24"/>
        </w:rPr>
      </w:pPr>
    </w:p>
    <w:p>
      <w:pPr>
        <w:framePr w:hRule="auto" w:wrap="auto" w:vAnchor="margin" w:hAnchor="text" w:yAlign="inline"/>
        <w:shd w:val="clear" w:color="auto" w:fill="FFFFFF"/>
        <w:rPr>
          <w:rFonts w:ascii="SimSong Bold" w:hAnsi="SimSong Bold" w:eastAsia="SimSong Bold" w:cs="SimSong Bold"/>
          <w:sz w:val="24"/>
          <w:szCs w:val="24"/>
        </w:rPr>
      </w:pPr>
    </w:p>
    <w:p>
      <w:pPr>
        <w:pStyle w:val="3"/>
        <w:framePr w:hRule="auto" w:wrap="auto" w:vAnchor="margin" w:hAnchor="text" w:yAlign="inline"/>
        <w:shd w:val="clear" w:color="auto" w:fill="FFFFFF"/>
        <w:rPr>
          <w:rFonts w:ascii="SimSong Bold" w:hAnsi="SimSong Bold" w:eastAsia="SimSong Bold" w:cs="SimSong Bold"/>
          <w:sz w:val="24"/>
          <w:szCs w:val="24"/>
        </w:rPr>
      </w:pPr>
    </w:p>
    <w:p>
      <w:pPr>
        <w:framePr w:hRule="auto" w:wrap="auto" w:vAnchor="margin" w:hAnchor="text" w:yAlign="inline"/>
        <w:shd w:val="clear" w:color="auto" w:fill="FFFFFF"/>
        <w:rPr>
          <w:rFonts w:ascii="SimSong Bold" w:hAnsi="SimSong Bold" w:eastAsia="SimSong Bold" w:cs="SimSong Bold"/>
          <w:sz w:val="24"/>
          <w:szCs w:val="24"/>
        </w:rPr>
      </w:pPr>
    </w:p>
    <w:p>
      <w:pPr>
        <w:pStyle w:val="3"/>
        <w:framePr w:hRule="auto" w:wrap="auto" w:vAnchor="margin" w:hAnchor="text" w:yAlign="inline"/>
        <w:shd w:val="clear" w:color="auto" w:fill="FFFFFF"/>
        <w:rPr>
          <w:rFonts w:ascii="SimSong Bold" w:hAnsi="SimSong Bold" w:eastAsia="SimSong Bold" w:cs="SimSong Bold"/>
          <w:sz w:val="24"/>
          <w:szCs w:val="24"/>
        </w:rPr>
      </w:pPr>
    </w:p>
    <w:p>
      <w:pPr>
        <w:framePr w:hRule="auto" w:wrap="auto" w:vAnchor="margin" w:hAnchor="text" w:yAlign="inline"/>
        <w:shd w:val="clear" w:color="auto" w:fill="FFFFFF"/>
        <w:rPr>
          <w:rFonts w:ascii="SimSong Bold" w:hAnsi="SimSong Bold" w:eastAsia="SimSong Bold" w:cs="SimSong Bold"/>
          <w:sz w:val="24"/>
          <w:szCs w:val="24"/>
        </w:rPr>
      </w:pPr>
    </w:p>
    <w:p>
      <w:pPr>
        <w:pStyle w:val="3"/>
        <w:framePr w:hRule="auto" w:wrap="auto" w:vAnchor="margin" w:hAnchor="text" w:yAlign="inline"/>
        <w:shd w:val="clear" w:color="auto" w:fill="FFFFFF"/>
        <w:rPr>
          <w:rFonts w:ascii="SimSong Bold" w:hAnsi="SimSong Bold" w:eastAsia="SimSong Bold" w:cs="SimSong Bold"/>
          <w:sz w:val="24"/>
          <w:szCs w:val="24"/>
        </w:rPr>
      </w:pPr>
    </w:p>
    <w:p>
      <w:pPr>
        <w:framePr w:hRule="auto" w:wrap="auto" w:vAnchor="margin" w:hAnchor="text" w:yAlign="inline"/>
        <w:shd w:val="clear" w:color="auto" w:fill="FFFFFF"/>
        <w:rPr>
          <w:rFonts w:ascii="SimSong Bold" w:hAnsi="SimSong Bold" w:eastAsia="SimSong Bold" w:cs="SimSong Bold"/>
          <w:sz w:val="24"/>
          <w:szCs w:val="24"/>
        </w:rPr>
      </w:pPr>
    </w:p>
    <w:p>
      <w:pPr>
        <w:pStyle w:val="3"/>
        <w:framePr w:hRule="auto" w:wrap="auto" w:vAnchor="margin" w:hAnchor="text" w:yAlign="inline"/>
        <w:shd w:val="clear" w:color="auto" w:fill="FFFFFF"/>
        <w:rPr>
          <w:rFonts w:ascii="SimSong Bold" w:hAnsi="SimSong Bold" w:eastAsia="SimSong Bold" w:cs="SimSong Bold"/>
          <w:sz w:val="24"/>
          <w:szCs w:val="24"/>
        </w:rPr>
      </w:pPr>
    </w:p>
    <w:p>
      <w:pPr>
        <w:framePr w:hRule="auto" w:wrap="auto" w:vAnchor="margin" w:hAnchor="text" w:yAlign="inline"/>
        <w:shd w:val="clear" w:color="auto" w:fill="FFFFFF"/>
        <w:rPr>
          <w:rFonts w:ascii="SimSong Bold" w:hAnsi="SimSong Bold" w:eastAsia="SimSong Bold" w:cs="SimSong Bold"/>
          <w:sz w:val="24"/>
          <w:szCs w:val="24"/>
        </w:rPr>
      </w:pPr>
    </w:p>
    <w:p>
      <w:pPr>
        <w:pStyle w:val="3"/>
        <w:framePr w:hRule="auto" w:wrap="auto" w:vAnchor="margin" w:hAnchor="text" w:yAlign="inline"/>
        <w:shd w:val="clear" w:color="auto" w:fill="FFFFFF"/>
      </w:pPr>
    </w:p>
    <w:p>
      <w:pPr>
        <w:framePr w:hRule="auto" w:wrap="auto" w:vAnchor="margin" w:hAnchor="text" w:yAlign="inline"/>
        <w:widowControl/>
        <w:shd w:val="clear" w:color="auto" w:fill="FFFFFF"/>
        <w:spacing w:line="360" w:lineRule="auto"/>
        <w:ind w:right="26"/>
        <w:jc w:val="center"/>
        <w:rPr>
          <w:rFonts w:ascii="SimSong Bold" w:hAnsi="SimSong Bold" w:eastAsia="SimSong Bold" w:cs="SimSong Bold"/>
          <w:sz w:val="24"/>
          <w:szCs w:val="24"/>
        </w:rPr>
      </w:pPr>
      <w:r>
        <w:rPr>
          <w:rFonts w:ascii="SimSong Bold" w:hAnsi="SimSong Bold"/>
          <w:sz w:val="24"/>
          <w:szCs w:val="24"/>
          <w:rtl w:val="0"/>
          <w:lang w:val="en-US"/>
        </w:rPr>
        <w:t>9</w:t>
      </w:r>
      <w:r>
        <w:rPr>
          <w:rFonts w:hint="eastAsia" w:eastAsia="Arial Unicode MS"/>
          <w:sz w:val="24"/>
          <w:szCs w:val="24"/>
          <w:rtl w:val="0"/>
          <w:lang w:val="zh-TW" w:eastAsia="zh-TW"/>
        </w:rPr>
        <w:t>、招标代理服务费承诺书</w:t>
      </w:r>
    </w:p>
    <w:p>
      <w:pPr>
        <w:framePr w:hRule="auto" w:wrap="auto" w:vAnchor="margin" w:hAnchor="text" w:yAlign="inline"/>
        <w:widowControl/>
        <w:shd w:val="clear" w:color="auto" w:fill="FFFFFF"/>
        <w:spacing w:line="360" w:lineRule="auto"/>
        <w:ind w:left="359" w:right="26" w:hanging="357"/>
        <w:rPr>
          <w:rFonts w:ascii="宋体" w:hAnsi="宋体" w:eastAsia="宋体" w:cs="宋体"/>
          <w:sz w:val="24"/>
          <w:szCs w:val="24"/>
          <w:lang w:val="zh-TW" w:eastAsia="zh-TW"/>
        </w:rPr>
      </w:pPr>
      <w:r>
        <w:rPr>
          <w:rFonts w:hint="eastAsia" w:eastAsia="Arial Unicode MS"/>
          <w:sz w:val="24"/>
          <w:szCs w:val="24"/>
          <w:rtl w:val="0"/>
          <w:lang w:val="zh-TW" w:eastAsia="zh-TW"/>
        </w:rPr>
        <w:t>致：深圳交易咨询集团有限公司</w:t>
      </w:r>
    </w:p>
    <w:p>
      <w:pPr>
        <w:framePr w:hRule="auto" w:wrap="auto" w:vAnchor="margin" w:hAnchor="text" w:yAlign="inline"/>
        <w:widowControl/>
        <w:shd w:val="clear" w:color="auto" w:fill="FFFFFF"/>
        <w:spacing w:line="360" w:lineRule="auto"/>
        <w:ind w:right="26" w:firstLine="540"/>
        <w:rPr>
          <w:rFonts w:ascii="宋体" w:hAnsi="宋体" w:eastAsia="宋体" w:cs="宋体"/>
          <w:sz w:val="24"/>
          <w:szCs w:val="24"/>
        </w:rPr>
      </w:pPr>
      <w:r>
        <w:rPr>
          <w:rFonts w:hint="eastAsia" w:eastAsia="Arial Unicode MS"/>
          <w:sz w:val="24"/>
          <w:szCs w:val="24"/>
          <w:rtl w:val="0"/>
          <w:lang w:val="zh-TW" w:eastAsia="zh-TW"/>
        </w:rPr>
        <w:t>我们在贵司代理的</w:t>
      </w:r>
      <w:r>
        <w:rPr>
          <w:rFonts w:ascii="宋体" w:hAnsi="宋体"/>
          <w:sz w:val="24"/>
          <w:szCs w:val="24"/>
          <w:u w:val="single"/>
          <w:rtl w:val="0"/>
          <w:lang w:val="en-US"/>
        </w:rPr>
        <w:t xml:space="preserve">           </w:t>
      </w:r>
      <w:r>
        <w:rPr>
          <w:rFonts w:hint="eastAsia" w:eastAsia="Arial Unicode MS"/>
          <w:sz w:val="24"/>
          <w:szCs w:val="24"/>
          <w:rtl w:val="0"/>
          <w:lang w:val="zh-TW" w:eastAsia="zh-TW"/>
        </w:rPr>
        <w:t>项目（货物</w:t>
      </w:r>
      <w:r>
        <w:rPr>
          <w:rFonts w:ascii="宋体" w:hAnsi="宋体"/>
          <w:sz w:val="24"/>
          <w:szCs w:val="24"/>
          <w:rtl w:val="0"/>
          <w:lang w:val="en-US"/>
        </w:rPr>
        <w:t>/</w:t>
      </w:r>
      <w:r>
        <w:rPr>
          <w:rFonts w:hint="eastAsia" w:eastAsia="Arial Unicode MS"/>
          <w:sz w:val="24"/>
          <w:szCs w:val="24"/>
          <w:rtl w:val="0"/>
          <w:lang w:val="zh-TW" w:eastAsia="zh-TW"/>
        </w:rPr>
        <w:t>服务</w:t>
      </w:r>
      <w:r>
        <w:rPr>
          <w:rFonts w:ascii="宋体" w:hAnsi="宋体"/>
          <w:sz w:val="24"/>
          <w:szCs w:val="24"/>
          <w:rtl w:val="0"/>
          <w:lang w:val="en-US"/>
        </w:rPr>
        <w:t>/</w:t>
      </w:r>
      <w:r>
        <w:rPr>
          <w:rFonts w:hint="eastAsia" w:eastAsia="Arial Unicode MS"/>
          <w:sz w:val="24"/>
          <w:szCs w:val="24"/>
          <w:rtl w:val="0"/>
          <w:lang w:val="zh-TW" w:eastAsia="zh-TW"/>
        </w:rPr>
        <w:t>工程）招标中若获中标（招标文件编号：</w:t>
      </w:r>
      <w:r>
        <w:rPr>
          <w:rFonts w:ascii="宋体" w:hAnsi="宋体"/>
          <w:sz w:val="24"/>
          <w:szCs w:val="24"/>
          <w:u w:val="single"/>
          <w:rtl w:val="0"/>
          <w:lang w:val="en-US"/>
        </w:rPr>
        <w:t xml:space="preserve">           </w:t>
      </w:r>
      <w:r>
        <w:rPr>
          <w:rFonts w:hint="eastAsia" w:eastAsia="Arial Unicode MS"/>
          <w:sz w:val="24"/>
          <w:szCs w:val="24"/>
          <w:rtl w:val="0"/>
          <w:lang w:val="zh-TW" w:eastAsia="zh-TW"/>
        </w:rPr>
        <w:t>），我们保证在收到中标通知书后</w:t>
      </w:r>
      <w:r>
        <w:rPr>
          <w:rFonts w:ascii="宋体" w:hAnsi="宋体"/>
          <w:sz w:val="24"/>
          <w:szCs w:val="24"/>
          <w:rtl w:val="0"/>
          <w:lang w:val="en-US"/>
        </w:rPr>
        <w:t>5</w:t>
      </w:r>
      <w:r>
        <w:rPr>
          <w:rFonts w:hint="eastAsia" w:eastAsia="Arial Unicode MS"/>
          <w:sz w:val="24"/>
          <w:szCs w:val="24"/>
          <w:rtl w:val="0"/>
          <w:lang w:val="zh-TW" w:eastAsia="zh-TW"/>
        </w:rPr>
        <w:t>日内按招标文件的规定，以现金或电汇向贵公司即深圳交易咨询集团有限公司指定的银行帐号支付全额招标代理服务费。招标代理服务费按照</w:t>
      </w:r>
      <w:r>
        <w:rPr>
          <w:rFonts w:hint="eastAsia" w:eastAsia="Arial Unicode MS"/>
          <w:sz w:val="24"/>
          <w:szCs w:val="24"/>
          <w:u w:val="single"/>
          <w:rtl w:val="0"/>
          <w:lang w:val="zh-TW" w:eastAsia="zh-TW"/>
        </w:rPr>
        <w:t>招标文件中的规定以差额定率累进法</w:t>
      </w:r>
      <w:r>
        <w:rPr>
          <w:rFonts w:hint="eastAsia" w:eastAsia="Arial Unicode MS"/>
          <w:sz w:val="24"/>
          <w:szCs w:val="24"/>
          <w:rtl w:val="0"/>
          <w:lang w:val="zh-TW" w:eastAsia="zh-TW"/>
        </w:rPr>
        <w:t>计算。</w:t>
      </w:r>
    </w:p>
    <w:p>
      <w:pPr>
        <w:framePr w:hRule="auto" w:wrap="auto" w:vAnchor="margin" w:hAnchor="text" w:yAlign="inline"/>
        <w:widowControl/>
        <w:shd w:val="clear" w:color="auto" w:fill="FFFFFF"/>
        <w:spacing w:line="360" w:lineRule="auto"/>
        <w:ind w:right="26" w:firstLine="540"/>
        <w:rPr>
          <w:rFonts w:ascii="宋体" w:hAnsi="宋体" w:eastAsia="宋体" w:cs="宋体"/>
          <w:sz w:val="24"/>
          <w:szCs w:val="24"/>
          <w:lang w:val="zh-TW" w:eastAsia="zh-TW"/>
        </w:rPr>
      </w:pPr>
      <w:r>
        <w:rPr>
          <w:rFonts w:hint="eastAsia" w:eastAsia="Arial Unicode MS"/>
          <w:sz w:val="24"/>
          <w:szCs w:val="24"/>
          <w:rtl w:val="0"/>
          <w:lang w:val="zh-TW" w:eastAsia="zh-TW"/>
        </w:rPr>
        <w:t>特此承诺。</w:t>
      </w:r>
    </w:p>
    <w:p>
      <w:pPr>
        <w:framePr w:hRule="auto" w:wrap="auto" w:vAnchor="margin" w:hAnchor="text" w:yAlign="inline"/>
        <w:widowControl/>
        <w:shd w:val="clear" w:color="auto" w:fill="FFFFFF"/>
        <w:spacing w:line="360" w:lineRule="auto"/>
        <w:ind w:left="359" w:right="26" w:hanging="357"/>
        <w:rPr>
          <w:rFonts w:ascii="宋体" w:hAnsi="宋体" w:eastAsia="宋体" w:cs="宋体"/>
          <w:sz w:val="24"/>
          <w:szCs w:val="24"/>
          <w:u w:val="single"/>
          <w:lang w:val="zh-TW" w:eastAsia="zh-TW"/>
        </w:rPr>
      </w:pPr>
      <w:r>
        <w:rPr>
          <w:rFonts w:hint="eastAsia" w:eastAsia="Arial Unicode MS"/>
          <w:sz w:val="24"/>
          <w:szCs w:val="24"/>
          <w:rtl w:val="0"/>
          <w:lang w:val="zh-TW" w:eastAsia="zh-TW"/>
        </w:rPr>
        <w:t>承诺方法定名称（承诺方盖章）：</w:t>
      </w:r>
    </w:p>
    <w:p>
      <w:pPr>
        <w:framePr w:hRule="auto" w:wrap="auto" w:vAnchor="margin" w:hAnchor="text" w:yAlign="inline"/>
        <w:widowControl/>
        <w:shd w:val="clear" w:color="auto" w:fill="FFFFFF"/>
        <w:spacing w:line="360" w:lineRule="auto"/>
        <w:ind w:left="359" w:right="26" w:hanging="357"/>
        <w:rPr>
          <w:rFonts w:ascii="宋体" w:hAnsi="宋体" w:eastAsia="宋体" w:cs="宋体"/>
          <w:sz w:val="24"/>
          <w:szCs w:val="24"/>
          <w:lang w:val="zh-TW" w:eastAsia="zh-TW"/>
        </w:rPr>
      </w:pPr>
      <w:r>
        <w:rPr>
          <w:rFonts w:hint="eastAsia" w:eastAsia="Arial Unicode MS"/>
          <w:sz w:val="24"/>
          <w:szCs w:val="24"/>
          <w:rtl w:val="0"/>
          <w:lang w:val="zh-TW" w:eastAsia="zh-TW"/>
        </w:rPr>
        <w:t>地址：</w:t>
      </w:r>
    </w:p>
    <w:p>
      <w:pPr>
        <w:framePr w:hRule="auto" w:wrap="auto" w:vAnchor="margin" w:hAnchor="text" w:yAlign="inline"/>
        <w:widowControl/>
        <w:shd w:val="clear" w:color="auto" w:fill="FFFFFF"/>
        <w:spacing w:line="360" w:lineRule="auto"/>
        <w:ind w:left="359" w:right="26" w:hanging="357"/>
        <w:rPr>
          <w:rFonts w:ascii="宋体" w:hAnsi="宋体" w:eastAsia="宋体" w:cs="宋体"/>
          <w:sz w:val="24"/>
          <w:szCs w:val="24"/>
          <w:lang w:val="zh-TW" w:eastAsia="zh-TW"/>
        </w:rPr>
      </w:pPr>
      <w:r>
        <w:rPr>
          <w:rFonts w:hint="eastAsia" w:eastAsia="Arial Unicode MS"/>
          <w:sz w:val="24"/>
          <w:szCs w:val="24"/>
          <w:rtl w:val="0"/>
          <w:lang w:val="zh-TW" w:eastAsia="zh-TW"/>
        </w:rPr>
        <w:t xml:space="preserve">电话：         </w:t>
      </w:r>
    </w:p>
    <w:p>
      <w:pPr>
        <w:framePr w:hRule="auto" w:wrap="auto" w:vAnchor="margin" w:hAnchor="text" w:yAlign="inline"/>
        <w:widowControl/>
        <w:shd w:val="clear" w:color="auto" w:fill="FFFFFF"/>
        <w:spacing w:line="360" w:lineRule="auto"/>
        <w:ind w:left="359" w:right="26" w:hanging="357"/>
        <w:rPr>
          <w:rFonts w:ascii="宋体" w:hAnsi="宋体" w:eastAsia="宋体" w:cs="宋体"/>
          <w:sz w:val="24"/>
          <w:szCs w:val="24"/>
          <w:lang w:val="zh-TW" w:eastAsia="zh-TW"/>
        </w:rPr>
      </w:pPr>
      <w:r>
        <w:rPr>
          <w:rFonts w:hint="eastAsia" w:eastAsia="Arial Unicode MS"/>
          <w:sz w:val="24"/>
          <w:szCs w:val="24"/>
          <w:rtl w:val="0"/>
          <w:lang w:val="zh-TW" w:eastAsia="zh-TW"/>
        </w:rPr>
        <w:t>传真：</w:t>
      </w:r>
    </w:p>
    <w:p>
      <w:pPr>
        <w:framePr w:hRule="auto" w:wrap="auto" w:vAnchor="margin" w:hAnchor="text" w:yAlign="inline"/>
        <w:shd w:val="clear" w:color="auto" w:fill="FFFFFF"/>
        <w:spacing w:line="360" w:lineRule="auto"/>
        <w:jc w:val="left"/>
        <w:rPr>
          <w:rFonts w:ascii="宋体" w:hAnsi="宋体" w:eastAsia="宋体" w:cs="宋体"/>
          <w:sz w:val="24"/>
          <w:szCs w:val="24"/>
          <w:lang w:val="zh-TW" w:eastAsia="zh-TW"/>
        </w:rPr>
      </w:pPr>
      <w:r>
        <w:rPr>
          <w:rFonts w:hint="eastAsia" w:eastAsia="Arial Unicode MS"/>
          <w:sz w:val="24"/>
          <w:szCs w:val="24"/>
          <w:rtl w:val="0"/>
          <w:lang w:val="zh-TW" w:eastAsia="zh-TW"/>
        </w:rPr>
        <w:t>承诺日期：</w:t>
      </w:r>
    </w:p>
    <w:p>
      <w:pPr>
        <w:pStyle w:val="3"/>
        <w:framePr w:hRule="auto" w:wrap="auto" w:vAnchor="margin" w:hAnchor="text" w:yAlign="inline"/>
        <w:shd w:val="clear" w:color="auto" w:fill="FFFFFF"/>
        <w:spacing w:line="360" w:lineRule="auto"/>
        <w:rPr>
          <w:lang w:val="fr-FR"/>
        </w:rPr>
      </w:pPr>
    </w:p>
    <w:p>
      <w:pPr>
        <w:framePr w:hRule="auto" w:wrap="auto" w:vAnchor="margin" w:hAnchor="text" w:yAlign="inline"/>
        <w:shd w:val="clear" w:color="auto" w:fill="FFFFFF"/>
        <w:tabs>
          <w:tab w:val="left" w:pos="640"/>
          <w:tab w:val="left" w:pos="1260"/>
          <w:tab w:val="left" w:pos="1418"/>
        </w:tabs>
        <w:spacing w:line="360" w:lineRule="auto"/>
        <w:rPr>
          <w:rFonts w:ascii="宋体" w:hAnsi="宋体" w:eastAsia="宋体" w:cs="宋体"/>
          <w:sz w:val="24"/>
          <w:szCs w:val="24"/>
          <w:lang w:val="fr-FR"/>
        </w:rPr>
      </w:pPr>
    </w:p>
    <w:p>
      <w:pPr>
        <w:framePr w:hRule="auto" w:wrap="auto" w:vAnchor="margin" w:hAnchor="text" w:yAlign="inline"/>
        <w:shd w:val="clear" w:color="auto" w:fill="FFFFFF"/>
        <w:tabs>
          <w:tab w:val="left" w:pos="640"/>
          <w:tab w:val="left" w:pos="1260"/>
          <w:tab w:val="left" w:pos="1418"/>
        </w:tabs>
        <w:spacing w:line="360" w:lineRule="auto"/>
      </w:pPr>
      <w:r>
        <w:rPr>
          <w:rFonts w:ascii="宋体" w:hAnsi="宋体" w:eastAsia="宋体" w:cs="宋体"/>
          <w:sz w:val="24"/>
          <w:szCs w:val="24"/>
          <w:lang w:val="fr-FR"/>
        </w:rPr>
        <w:br w:type="page"/>
      </w:r>
    </w:p>
    <w:p>
      <w:pPr>
        <w:framePr w:hRule="auto" w:wrap="auto" w:vAnchor="margin" w:hAnchor="text" w:yAlign="inline"/>
        <w:shd w:val="clear" w:color="auto" w:fill="FFFFFF"/>
        <w:tabs>
          <w:tab w:val="left" w:pos="640"/>
          <w:tab w:val="left" w:pos="1260"/>
          <w:tab w:val="left" w:pos="1418"/>
        </w:tabs>
        <w:spacing w:line="360" w:lineRule="auto"/>
        <w:rPr>
          <w:rFonts w:ascii="SimSong Bold" w:hAnsi="SimSong Bold" w:eastAsia="SimSong Bold" w:cs="SimSong Bold"/>
          <w:sz w:val="24"/>
          <w:szCs w:val="24"/>
        </w:rPr>
      </w:pPr>
      <w:r>
        <w:rPr>
          <w:rFonts w:ascii="SimSong Bold" w:hAnsi="SimSong Bold"/>
          <w:sz w:val="24"/>
          <w:szCs w:val="24"/>
          <w:rtl w:val="0"/>
          <w:lang w:val="en-US"/>
        </w:rPr>
        <w:t>10</w:t>
      </w:r>
      <w:r>
        <w:rPr>
          <w:rFonts w:hint="eastAsia" w:eastAsia="Arial Unicode MS"/>
          <w:sz w:val="24"/>
          <w:szCs w:val="24"/>
          <w:rtl w:val="0"/>
          <w:lang w:val="zh-TW" w:eastAsia="zh-TW"/>
        </w:rPr>
        <w:t>、投标人简介</w:t>
      </w:r>
    </w:p>
    <w:p>
      <w:pPr>
        <w:framePr w:hRule="auto" w:wrap="auto" w:vAnchor="margin" w:hAnchor="text" w:yAlign="inline"/>
        <w:shd w:val="clear" w:color="auto" w:fill="FFFFFF"/>
        <w:tabs>
          <w:tab w:val="left" w:pos="640"/>
          <w:tab w:val="left" w:pos="1260"/>
          <w:tab w:val="left" w:pos="1418"/>
        </w:tabs>
        <w:spacing w:line="360" w:lineRule="auto"/>
        <w:rPr>
          <w:rFonts w:ascii="SimSong Bold" w:hAnsi="SimSong Bold" w:eastAsia="SimSong Bold" w:cs="SimSong Bold"/>
          <w:sz w:val="24"/>
          <w:szCs w:val="24"/>
        </w:rPr>
      </w:pPr>
      <w:r>
        <w:rPr>
          <w:rFonts w:ascii="SimSong Bold" w:hAnsi="SimSong Bold"/>
          <w:sz w:val="24"/>
          <w:szCs w:val="24"/>
          <w:rtl w:val="0"/>
          <w:lang w:val="en-US"/>
        </w:rPr>
        <w:t>11</w:t>
      </w:r>
      <w:r>
        <w:rPr>
          <w:rFonts w:hint="eastAsia" w:eastAsia="Arial Unicode MS"/>
          <w:sz w:val="24"/>
          <w:szCs w:val="24"/>
          <w:rtl w:val="0"/>
          <w:lang w:val="zh-TW" w:eastAsia="zh-TW"/>
        </w:rPr>
        <w:t>、企业资质情况</w:t>
      </w:r>
    </w:p>
    <w:p>
      <w:pPr>
        <w:framePr w:hRule="auto" w:wrap="auto" w:vAnchor="margin" w:hAnchor="text" w:yAlign="inline"/>
        <w:shd w:val="clear" w:color="auto" w:fill="FFFFFF"/>
        <w:tabs>
          <w:tab w:val="left" w:pos="640"/>
          <w:tab w:val="left" w:pos="1260"/>
          <w:tab w:val="left" w:pos="1418"/>
        </w:tabs>
        <w:spacing w:line="360" w:lineRule="auto"/>
        <w:rPr>
          <w:rFonts w:ascii="SimSong Bold" w:hAnsi="SimSong Bold" w:eastAsia="SimSong Bold" w:cs="SimSong Bold"/>
          <w:sz w:val="24"/>
          <w:szCs w:val="24"/>
        </w:rPr>
      </w:pPr>
      <w:r>
        <w:rPr>
          <w:rFonts w:ascii="SimSong Bold" w:hAnsi="SimSong Bold"/>
          <w:sz w:val="24"/>
          <w:szCs w:val="24"/>
          <w:rtl w:val="0"/>
          <w:lang w:val="fr-FR"/>
        </w:rPr>
        <w:t>1</w:t>
      </w:r>
      <w:r>
        <w:rPr>
          <w:rFonts w:ascii="SimSong Bold" w:hAnsi="SimSong Bold"/>
          <w:sz w:val="24"/>
          <w:szCs w:val="24"/>
          <w:rtl w:val="0"/>
          <w:lang w:val="en-US"/>
        </w:rPr>
        <w:t>2</w:t>
      </w:r>
      <w:r>
        <w:rPr>
          <w:rFonts w:hint="eastAsia" w:eastAsia="Arial Unicode MS"/>
          <w:sz w:val="24"/>
          <w:szCs w:val="24"/>
          <w:rtl w:val="0"/>
          <w:lang w:val="zh-TW" w:eastAsia="zh-TW"/>
        </w:rPr>
        <w:t>、同类项目业绩相关证明材料</w:t>
      </w:r>
    </w:p>
    <w:p>
      <w:pPr>
        <w:framePr w:hRule="auto" w:wrap="auto" w:vAnchor="margin" w:hAnchor="text" w:yAlign="inline"/>
        <w:shd w:val="clear" w:color="auto" w:fill="FFFFFF"/>
        <w:tabs>
          <w:tab w:val="left" w:pos="640"/>
          <w:tab w:val="left" w:pos="1260"/>
          <w:tab w:val="left" w:pos="1418"/>
        </w:tabs>
        <w:spacing w:line="360" w:lineRule="auto"/>
        <w:rPr>
          <w:rFonts w:ascii="SimSong Bold" w:hAnsi="SimSong Bold" w:eastAsia="SimSong Bold" w:cs="SimSong Bold"/>
          <w:sz w:val="24"/>
          <w:szCs w:val="24"/>
        </w:rPr>
      </w:pPr>
      <w:r>
        <w:rPr>
          <w:rFonts w:ascii="SimSong Bold" w:hAnsi="SimSong Bold"/>
          <w:sz w:val="24"/>
          <w:szCs w:val="24"/>
          <w:rtl w:val="0"/>
          <w:lang w:val="fr-FR"/>
        </w:rPr>
        <w:t>1</w:t>
      </w:r>
      <w:r>
        <w:rPr>
          <w:rFonts w:ascii="SimSong Bold" w:hAnsi="SimSong Bold"/>
          <w:sz w:val="24"/>
          <w:szCs w:val="24"/>
          <w:rtl w:val="0"/>
          <w:lang w:val="en-US"/>
        </w:rPr>
        <w:t>3</w:t>
      </w:r>
      <w:r>
        <w:rPr>
          <w:rFonts w:hint="eastAsia" w:eastAsia="Arial Unicode MS"/>
          <w:sz w:val="24"/>
          <w:szCs w:val="24"/>
          <w:rtl w:val="0"/>
          <w:lang w:val="zh-TW" w:eastAsia="zh-TW"/>
        </w:rPr>
        <w:t>、拟投入的项目团队成员职称情况及相关工作经历</w:t>
      </w:r>
    </w:p>
    <w:p>
      <w:pPr>
        <w:framePr w:hRule="auto" w:wrap="auto" w:vAnchor="margin" w:hAnchor="text" w:yAlign="inline"/>
        <w:shd w:val="clear" w:color="auto" w:fill="FFFFFF"/>
        <w:tabs>
          <w:tab w:val="left" w:pos="640"/>
          <w:tab w:val="left" w:pos="1260"/>
          <w:tab w:val="left" w:pos="1418"/>
        </w:tabs>
        <w:spacing w:line="360" w:lineRule="auto"/>
        <w:rPr>
          <w:rFonts w:ascii="SimSong Bold" w:hAnsi="SimSong Bold" w:eastAsia="SimSong Bold" w:cs="SimSong Bold"/>
          <w:sz w:val="24"/>
          <w:szCs w:val="24"/>
        </w:rPr>
      </w:pPr>
      <w:r>
        <w:rPr>
          <w:rFonts w:ascii="SimSong Bold" w:hAnsi="SimSong Bold"/>
          <w:sz w:val="24"/>
          <w:szCs w:val="24"/>
          <w:rtl w:val="0"/>
          <w:lang w:val="fr-FR"/>
        </w:rPr>
        <w:t>1</w:t>
      </w:r>
      <w:r>
        <w:rPr>
          <w:rFonts w:ascii="SimSong Bold" w:hAnsi="SimSong Bold"/>
          <w:sz w:val="24"/>
          <w:szCs w:val="24"/>
          <w:rtl w:val="0"/>
          <w:lang w:val="en-US"/>
        </w:rPr>
        <w:t>4</w:t>
      </w:r>
      <w:r>
        <w:rPr>
          <w:rFonts w:hint="eastAsia" w:eastAsia="Arial Unicode MS"/>
          <w:sz w:val="24"/>
          <w:szCs w:val="24"/>
          <w:rtl w:val="0"/>
          <w:lang w:val="zh-TW" w:eastAsia="zh-TW"/>
        </w:rPr>
        <w:t>、服务机构</w:t>
      </w:r>
      <w:r>
        <w:rPr>
          <w:rFonts w:ascii="SimSong Bold" w:hAnsi="SimSong Bold"/>
          <w:sz w:val="24"/>
          <w:szCs w:val="24"/>
          <w:rtl w:val="0"/>
          <w:lang w:val="fr-FR"/>
        </w:rPr>
        <w:t>/</w:t>
      </w:r>
      <w:r>
        <w:rPr>
          <w:rFonts w:hint="eastAsia" w:eastAsia="Arial Unicode MS"/>
          <w:sz w:val="24"/>
          <w:szCs w:val="24"/>
          <w:rtl w:val="0"/>
          <w:lang w:val="zh-TW" w:eastAsia="zh-TW"/>
        </w:rPr>
        <w:t>网点相关证明材料</w:t>
      </w:r>
    </w:p>
    <w:p>
      <w:pPr>
        <w:framePr w:hRule="auto" w:wrap="auto" w:vAnchor="margin" w:hAnchor="text" w:yAlign="inline"/>
        <w:shd w:val="clear" w:color="auto" w:fill="FFFFFF"/>
        <w:tabs>
          <w:tab w:val="left" w:pos="640"/>
          <w:tab w:val="left" w:pos="1260"/>
          <w:tab w:val="left" w:pos="1418"/>
        </w:tabs>
        <w:spacing w:line="360" w:lineRule="auto"/>
        <w:rPr>
          <w:rFonts w:ascii="SimSong Bold" w:hAnsi="SimSong Bold" w:eastAsia="SimSong Bold" w:cs="SimSong Bold"/>
          <w:sz w:val="24"/>
          <w:szCs w:val="24"/>
        </w:rPr>
      </w:pPr>
      <w:r>
        <w:rPr>
          <w:rFonts w:ascii="SimSong Bold" w:hAnsi="SimSong Bold"/>
          <w:sz w:val="24"/>
          <w:szCs w:val="24"/>
          <w:rtl w:val="0"/>
          <w:lang w:val="fr-FR"/>
        </w:rPr>
        <w:t>1</w:t>
      </w:r>
      <w:r>
        <w:rPr>
          <w:rFonts w:ascii="SimSong Bold" w:hAnsi="SimSong Bold"/>
          <w:sz w:val="24"/>
          <w:szCs w:val="24"/>
          <w:rtl w:val="0"/>
          <w:lang w:val="en-US"/>
        </w:rPr>
        <w:t>5</w:t>
      </w:r>
      <w:r>
        <w:rPr>
          <w:rFonts w:hint="eastAsia" w:eastAsia="Arial Unicode MS"/>
          <w:sz w:val="24"/>
          <w:szCs w:val="24"/>
          <w:rtl w:val="0"/>
          <w:lang w:val="zh-TW" w:eastAsia="zh-TW"/>
        </w:rPr>
        <w:t>、投标人认为有必要提供的其他材料</w:t>
      </w:r>
    </w:p>
    <w:p>
      <w:pPr>
        <w:framePr w:hRule="auto" w:wrap="auto" w:vAnchor="margin" w:hAnchor="text" w:yAlign="inline"/>
        <w:shd w:val="clear" w:color="auto" w:fill="FFFFFF"/>
        <w:tabs>
          <w:tab w:val="left" w:pos="640"/>
          <w:tab w:val="left" w:pos="840"/>
          <w:tab w:val="left" w:pos="1260"/>
          <w:tab w:val="left" w:pos="1418"/>
        </w:tabs>
        <w:spacing w:line="360" w:lineRule="auto"/>
        <w:rPr>
          <w:rFonts w:ascii="宋体" w:hAnsi="宋体" w:eastAsia="宋体" w:cs="宋体"/>
          <w:sz w:val="24"/>
          <w:szCs w:val="24"/>
        </w:rPr>
      </w:pPr>
    </w:p>
    <w:p>
      <w:pPr>
        <w:framePr w:hRule="auto" w:wrap="auto" w:vAnchor="margin" w:hAnchor="text" w:yAlign="inline"/>
        <w:shd w:val="clear" w:color="auto" w:fill="FFFFFF"/>
        <w:spacing w:line="360" w:lineRule="auto"/>
        <w:outlineLvl w:val="2"/>
      </w:pPr>
      <w:r>
        <w:rPr>
          <w:rFonts w:ascii="SimSong Bold" w:hAnsi="SimSong Bold" w:eastAsia="SimSong Bold" w:cs="SimSong Bold"/>
          <w:sz w:val="24"/>
          <w:szCs w:val="24"/>
        </w:rPr>
        <w:br w:type="page"/>
      </w:r>
    </w:p>
    <w:p>
      <w:pPr>
        <w:framePr w:hRule="auto" w:wrap="auto" w:vAnchor="margin" w:hAnchor="text" w:yAlign="inline"/>
        <w:shd w:val="clear" w:color="auto" w:fill="FFFFFF"/>
        <w:spacing w:line="360" w:lineRule="auto"/>
        <w:outlineLvl w:val="2"/>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（三）技术部分</w:t>
      </w:r>
    </w:p>
    <w:p>
      <w:pPr>
        <w:framePr w:hRule="auto" w:wrap="auto" w:vAnchor="margin" w:hAnchor="text" w:yAlign="inline"/>
        <w:shd w:val="clear" w:color="auto" w:fill="FFFFFF"/>
        <w:spacing w:after="78" w:line="360" w:lineRule="auto"/>
        <w:jc w:val="center"/>
        <w:rPr>
          <w:rFonts w:ascii="SimSong Bold" w:hAnsi="SimSong Bold" w:eastAsia="SimSong Bold" w:cs="SimSong Bold"/>
          <w:sz w:val="24"/>
          <w:szCs w:val="24"/>
          <w:lang w:val="fr-FR"/>
        </w:rPr>
      </w:pPr>
    </w:p>
    <w:p>
      <w:pPr>
        <w:framePr w:hRule="auto" w:wrap="auto" w:vAnchor="margin" w:hAnchor="text" w:yAlign="inline"/>
        <w:shd w:val="clear" w:color="auto" w:fill="FFFFFF"/>
        <w:spacing w:after="78" w:line="360" w:lineRule="auto"/>
        <w:jc w:val="center"/>
        <w:rPr>
          <w:rFonts w:ascii="SimSong Bold" w:hAnsi="SimSong Bold" w:eastAsia="SimSong Bold" w:cs="SimSong Bold"/>
          <w:sz w:val="24"/>
          <w:szCs w:val="24"/>
        </w:rPr>
      </w:pPr>
      <w:r>
        <w:rPr>
          <w:rFonts w:ascii="SimSong Bold" w:hAnsi="SimSong Bold"/>
          <w:sz w:val="24"/>
          <w:szCs w:val="24"/>
          <w:rtl w:val="0"/>
          <w:lang w:val="en-US"/>
        </w:rPr>
        <w:t>1</w:t>
      </w:r>
      <w:r>
        <w:rPr>
          <w:rFonts w:hint="eastAsia" w:eastAsia="Arial Unicode MS"/>
          <w:sz w:val="24"/>
          <w:szCs w:val="24"/>
          <w:rtl w:val="0"/>
          <w:lang w:val="zh-TW" w:eastAsia="zh-TW"/>
        </w:rPr>
        <w:t>、用户需求响应表</w:t>
      </w:r>
    </w:p>
    <w:p>
      <w:pPr>
        <w:framePr w:hRule="auto" w:wrap="auto" w:vAnchor="margin" w:hAnchor="text" w:yAlign="inline"/>
        <w:shd w:val="clear" w:color="auto" w:fill="FFFFFF"/>
        <w:spacing w:after="78" w:line="360" w:lineRule="auto"/>
        <w:rPr>
          <w:rFonts w:ascii="宋体" w:hAnsi="宋体" w:eastAsia="宋体" w:cs="宋体"/>
          <w:sz w:val="24"/>
          <w:szCs w:val="24"/>
        </w:rPr>
      </w:pPr>
      <w:r>
        <w:rPr>
          <w:rFonts w:hint="eastAsia" w:eastAsia="Arial Unicode MS"/>
          <w:sz w:val="24"/>
          <w:szCs w:val="24"/>
          <w:rtl w:val="0"/>
          <w:lang w:val="zh-TW" w:eastAsia="zh-TW"/>
        </w:rPr>
        <w:t>投标人名称</w:t>
      </w:r>
      <w:r>
        <w:rPr>
          <w:rFonts w:ascii="宋体" w:hAnsi="宋体"/>
          <w:sz w:val="24"/>
          <w:szCs w:val="24"/>
          <w:rtl w:val="0"/>
          <w:lang w:val="en-US"/>
        </w:rPr>
        <w:t xml:space="preserve">____________________          </w:t>
      </w:r>
      <w:r>
        <w:rPr>
          <w:rFonts w:hint="eastAsia" w:eastAsia="Arial Unicode MS"/>
          <w:sz w:val="24"/>
          <w:szCs w:val="24"/>
          <w:rtl w:val="0"/>
          <w:lang w:val="zh-TW" w:eastAsia="zh-TW"/>
        </w:rPr>
        <w:t>招标编号</w:t>
      </w:r>
      <w:r>
        <w:rPr>
          <w:rFonts w:ascii="宋体" w:hAnsi="宋体"/>
          <w:sz w:val="24"/>
          <w:szCs w:val="24"/>
          <w:rtl w:val="0"/>
          <w:lang w:val="en-US"/>
        </w:rPr>
        <w:t>____________________</w:t>
      </w:r>
    </w:p>
    <w:p>
      <w:pPr>
        <w:framePr w:hRule="auto" w:wrap="auto" w:vAnchor="margin" w:hAnchor="text" w:yAlign="inline"/>
        <w:shd w:val="clear" w:color="auto" w:fill="FFFFFF"/>
        <w:spacing w:after="78" w:line="360" w:lineRule="auto"/>
        <w:rPr>
          <w:rFonts w:ascii="宋体" w:hAnsi="宋体" w:eastAsia="宋体" w:cs="宋体"/>
          <w:sz w:val="24"/>
          <w:szCs w:val="24"/>
          <w:lang w:val="zh-TW" w:eastAsia="zh-TW"/>
        </w:rPr>
      </w:pPr>
      <w:r>
        <w:rPr>
          <w:rFonts w:hint="eastAsia" w:eastAsia="Arial Unicode MS"/>
          <w:sz w:val="24"/>
          <w:szCs w:val="24"/>
          <w:rtl w:val="0"/>
          <w:lang w:val="zh-TW" w:eastAsia="zh-TW"/>
        </w:rPr>
        <w:t>据招标文件要求，我公司承诺响应如下：</w:t>
      </w:r>
    </w:p>
    <w:tbl>
      <w:tblPr>
        <w:tblStyle w:val="11"/>
        <w:tblW w:w="954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878"/>
        <w:gridCol w:w="3507"/>
        <w:gridCol w:w="3241"/>
        <w:gridCol w:w="191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97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jc w:val="center"/>
            </w:pPr>
            <w:r>
              <w:rPr>
                <w:rFonts w:hint="eastAsia" w:eastAsia="Arial Unicode MS"/>
                <w:sz w:val="24"/>
                <w:szCs w:val="24"/>
                <w:shd w:val="clear" w:color="auto" w:fill="auto"/>
                <w:rtl w:val="0"/>
                <w:lang w:val="zh-TW" w:eastAsia="zh-TW"/>
              </w:rPr>
              <w:t>序号</w:t>
            </w:r>
          </w:p>
        </w:tc>
        <w:tc>
          <w:tcPr>
            <w:tcW w:w="35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jc w:val="center"/>
            </w:pPr>
            <w:r>
              <w:rPr>
                <w:rFonts w:hint="eastAsia" w:eastAsia="Arial Unicode MS"/>
                <w:sz w:val="24"/>
                <w:szCs w:val="24"/>
                <w:shd w:val="clear" w:color="auto" w:fill="auto"/>
                <w:rtl w:val="0"/>
                <w:lang w:val="zh-TW" w:eastAsia="zh-TW"/>
              </w:rPr>
              <w:t>招标文件要求</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jc w:val="center"/>
            </w:pPr>
            <w:r>
              <w:rPr>
                <w:rFonts w:hint="eastAsia" w:eastAsia="Arial Unicode MS"/>
                <w:sz w:val="24"/>
                <w:szCs w:val="24"/>
                <w:shd w:val="clear" w:color="auto" w:fill="auto"/>
                <w:rtl w:val="0"/>
                <w:lang w:val="zh-TW" w:eastAsia="zh-TW"/>
              </w:rPr>
              <w:t>投标文件响应</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jc w:val="center"/>
            </w:pPr>
            <w:r>
              <w:rPr>
                <w:rFonts w:hint="eastAsia" w:eastAsia="Arial Unicode MS"/>
                <w:sz w:val="24"/>
                <w:szCs w:val="24"/>
                <w:shd w:val="clear" w:color="auto" w:fill="auto"/>
                <w:rtl w:val="0"/>
                <w:lang w:val="zh-TW" w:eastAsia="zh-TW"/>
              </w:rPr>
              <w:t>偏离说明（符合</w:t>
            </w:r>
            <w:r>
              <w:rPr>
                <w:rFonts w:ascii="宋体" w:hAnsi="宋体"/>
                <w:sz w:val="24"/>
                <w:szCs w:val="24"/>
                <w:shd w:val="clear" w:color="auto" w:fill="auto"/>
                <w:rtl w:val="0"/>
                <w:lang w:val="en-US"/>
              </w:rPr>
              <w:t>/</w:t>
            </w:r>
            <w:r>
              <w:rPr>
                <w:rFonts w:hint="eastAsia" w:eastAsia="Arial Unicode MS"/>
                <w:sz w:val="24"/>
                <w:szCs w:val="24"/>
                <w:shd w:val="clear" w:color="auto" w:fill="auto"/>
                <w:rtl w:val="0"/>
                <w:lang w:val="zh-TW" w:eastAsia="zh-TW"/>
              </w:rPr>
              <w:t>正偏离</w:t>
            </w:r>
            <w:r>
              <w:rPr>
                <w:rFonts w:ascii="宋体" w:hAnsi="宋体"/>
                <w:sz w:val="24"/>
                <w:szCs w:val="24"/>
                <w:shd w:val="clear" w:color="auto" w:fill="auto"/>
                <w:rtl w:val="0"/>
                <w:lang w:val="en-US"/>
              </w:rPr>
              <w:t>/</w:t>
            </w:r>
            <w:r>
              <w:rPr>
                <w:rFonts w:hint="eastAsia" w:eastAsia="Arial Unicode MS"/>
                <w:sz w:val="24"/>
                <w:szCs w:val="24"/>
                <w:shd w:val="clear" w:color="auto" w:fill="auto"/>
                <w:rtl w:val="0"/>
                <w:lang w:val="zh-TW" w:eastAsia="zh-TW"/>
              </w:rPr>
              <w:t>负偏离）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49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pPr>
            <w:r>
              <w:rPr>
                <w:rFonts w:ascii="宋体" w:hAnsi="宋体"/>
                <w:sz w:val="24"/>
                <w:szCs w:val="24"/>
                <w:shd w:val="clear" w:color="auto" w:fill="auto"/>
                <w:rtl w:val="0"/>
                <w:lang w:val="en-US"/>
              </w:rPr>
              <w:t>1</w:t>
            </w:r>
          </w:p>
        </w:tc>
        <w:tc>
          <w:tcPr>
            <w:tcW w:w="35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after="78" w:line="360" w:lineRule="auto"/>
            </w:pPr>
            <w:r>
              <w:rPr>
                <w:rFonts w:hint="eastAsia" w:eastAsia="Arial Unicode MS"/>
                <w:sz w:val="24"/>
                <w:szCs w:val="24"/>
                <w:shd w:val="clear" w:color="auto" w:fill="auto"/>
                <w:rtl w:val="0"/>
                <w:lang w:val="zh-TW" w:eastAsia="zh-TW"/>
              </w:rPr>
              <w:t>本章服务需求书内容为项目正常开展的基本要求，投标人必须完全响应满足招标文件</w:t>
            </w:r>
            <w:r>
              <w:rPr>
                <w:rFonts w:hint="default" w:ascii="宋体" w:hAnsi="宋体"/>
                <w:sz w:val="24"/>
                <w:szCs w:val="24"/>
                <w:shd w:val="clear" w:color="auto" w:fill="auto"/>
                <w:rtl w:val="0"/>
                <w:lang w:val="en-US"/>
              </w:rPr>
              <w:t>“</w:t>
            </w:r>
            <w:r>
              <w:rPr>
                <w:rFonts w:hint="eastAsia" w:eastAsia="Arial Unicode MS"/>
                <w:sz w:val="24"/>
                <w:szCs w:val="24"/>
                <w:shd w:val="clear" w:color="auto" w:fill="auto"/>
                <w:rtl w:val="0"/>
                <w:lang w:val="zh-TW" w:eastAsia="zh-TW"/>
              </w:rPr>
              <w:t>第五章 用户需求书</w:t>
            </w:r>
            <w:r>
              <w:rPr>
                <w:rFonts w:hint="default" w:ascii="宋体" w:hAnsi="宋体"/>
                <w:sz w:val="24"/>
                <w:szCs w:val="24"/>
                <w:shd w:val="clear" w:color="auto" w:fill="auto"/>
                <w:rtl w:val="0"/>
                <w:lang w:val="en-US"/>
              </w:rPr>
              <w:t>”</w:t>
            </w:r>
            <w:r>
              <w:rPr>
                <w:rFonts w:hint="eastAsia" w:eastAsia="Arial Unicode MS"/>
                <w:sz w:val="24"/>
                <w:szCs w:val="24"/>
                <w:shd w:val="clear" w:color="auto" w:fill="auto"/>
                <w:rtl w:val="0"/>
                <w:lang w:val="zh-TW" w:eastAsia="zh-TW"/>
              </w:rPr>
              <w:t>的全部内容，否则将导致投标无效。如投标人中标后被发现不能满足招标文件</w:t>
            </w:r>
            <w:r>
              <w:rPr>
                <w:rFonts w:hint="default" w:ascii="宋体" w:hAnsi="宋体"/>
                <w:sz w:val="24"/>
                <w:szCs w:val="24"/>
                <w:shd w:val="clear" w:color="auto" w:fill="auto"/>
                <w:rtl w:val="0"/>
                <w:lang w:val="en-US"/>
              </w:rPr>
              <w:t>“</w:t>
            </w:r>
            <w:r>
              <w:rPr>
                <w:rFonts w:hint="eastAsia" w:eastAsia="Arial Unicode MS"/>
                <w:sz w:val="24"/>
                <w:szCs w:val="24"/>
                <w:shd w:val="clear" w:color="auto" w:fill="auto"/>
                <w:rtl w:val="0"/>
                <w:lang w:val="zh-TW" w:eastAsia="zh-TW"/>
              </w:rPr>
              <w:t>第五章 用户需求书</w:t>
            </w:r>
            <w:r>
              <w:rPr>
                <w:rFonts w:hint="default" w:ascii="宋体" w:hAnsi="宋体"/>
                <w:sz w:val="24"/>
                <w:szCs w:val="24"/>
                <w:shd w:val="clear" w:color="auto" w:fill="auto"/>
                <w:rtl w:val="0"/>
                <w:lang w:val="en-US"/>
              </w:rPr>
              <w:t>”</w:t>
            </w:r>
            <w:r>
              <w:rPr>
                <w:rFonts w:hint="eastAsia" w:eastAsia="Arial Unicode MS"/>
                <w:sz w:val="24"/>
                <w:szCs w:val="24"/>
                <w:shd w:val="clear" w:color="auto" w:fill="auto"/>
                <w:rtl w:val="0"/>
                <w:lang w:val="zh-TW" w:eastAsia="zh-TW"/>
              </w:rPr>
              <w:t>的，采购单位有权拒绝签订合同，一切后果由投标人承担。</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shd w:val="clear" w:color="auto" w:fill="FFFFFF"/>
              <w:spacing w:line="360" w:lineRule="auto"/>
              <w:jc w:val="left"/>
              <w:rPr>
                <w:rFonts w:ascii="宋体" w:hAnsi="宋体" w:eastAsia="宋体" w:cs="宋体"/>
                <w:sz w:val="24"/>
                <w:szCs w:val="24"/>
                <w:shd w:val="clear" w:color="auto" w:fill="auto"/>
              </w:rPr>
            </w:pPr>
            <w:r>
              <w:rPr>
                <w:rFonts w:hint="eastAsia" w:eastAsia="Arial Unicode MS"/>
                <w:sz w:val="24"/>
                <w:szCs w:val="24"/>
                <w:shd w:val="clear" w:color="auto" w:fill="auto"/>
                <w:rtl w:val="0"/>
                <w:lang w:val="zh-TW" w:eastAsia="zh-TW"/>
              </w:rPr>
              <w:t>填写说明：此项投标人必须完全响应满足，请投标人于</w:t>
            </w:r>
            <w:r>
              <w:rPr>
                <w:rFonts w:hint="default" w:ascii="宋体" w:hAnsi="宋体"/>
                <w:sz w:val="24"/>
                <w:szCs w:val="24"/>
                <w:shd w:val="clear" w:color="auto" w:fill="auto"/>
                <w:rtl w:val="0"/>
                <w:lang w:val="en-US"/>
              </w:rPr>
              <w:t>“</w:t>
            </w:r>
            <w:r>
              <w:rPr>
                <w:rFonts w:hint="eastAsia" w:eastAsia="Arial Unicode MS"/>
                <w:sz w:val="24"/>
                <w:szCs w:val="24"/>
                <w:shd w:val="clear" w:color="auto" w:fill="auto"/>
                <w:rtl w:val="0"/>
                <w:lang w:val="zh-TW" w:eastAsia="zh-TW"/>
              </w:rPr>
              <w:t>投标文件响应</w:t>
            </w:r>
            <w:r>
              <w:rPr>
                <w:rFonts w:hint="default" w:ascii="宋体" w:hAnsi="宋体"/>
                <w:sz w:val="24"/>
                <w:szCs w:val="24"/>
                <w:shd w:val="clear" w:color="auto" w:fill="auto"/>
                <w:rtl w:val="0"/>
                <w:lang w:val="en-US"/>
              </w:rPr>
              <w:t>”</w:t>
            </w:r>
            <w:r>
              <w:rPr>
                <w:rFonts w:hint="eastAsia" w:eastAsia="Arial Unicode MS"/>
                <w:sz w:val="24"/>
                <w:szCs w:val="24"/>
                <w:shd w:val="clear" w:color="auto" w:fill="auto"/>
                <w:rtl w:val="0"/>
                <w:lang w:val="zh-TW" w:eastAsia="zh-TW"/>
              </w:rPr>
              <w:t>栏中填写</w:t>
            </w:r>
            <w:r>
              <w:rPr>
                <w:rFonts w:hint="default" w:ascii="宋体" w:hAnsi="宋体"/>
                <w:sz w:val="24"/>
                <w:szCs w:val="24"/>
                <w:shd w:val="clear" w:color="auto" w:fill="auto"/>
                <w:rtl w:val="0"/>
                <w:lang w:val="en-US"/>
              </w:rPr>
              <w:t>“</w:t>
            </w:r>
            <w:r>
              <w:rPr>
                <w:rFonts w:hint="eastAsia" w:eastAsia="Arial Unicode MS"/>
                <w:sz w:val="24"/>
                <w:szCs w:val="24"/>
                <w:shd w:val="clear" w:color="auto" w:fill="auto"/>
                <w:rtl w:val="0"/>
                <w:lang w:val="zh-TW" w:eastAsia="zh-TW"/>
              </w:rPr>
              <w:t>投标人完全响应满足招标文件</w:t>
            </w:r>
            <w:r>
              <w:rPr>
                <w:rFonts w:hint="default" w:ascii="宋体" w:hAnsi="宋体"/>
                <w:sz w:val="24"/>
                <w:szCs w:val="24"/>
                <w:shd w:val="clear" w:color="auto" w:fill="auto"/>
                <w:rtl w:val="0"/>
                <w:lang w:val="en-US"/>
              </w:rPr>
              <w:t>“</w:t>
            </w:r>
            <w:r>
              <w:rPr>
                <w:rFonts w:hint="eastAsia" w:eastAsia="Arial Unicode MS"/>
                <w:sz w:val="24"/>
                <w:szCs w:val="24"/>
                <w:shd w:val="clear" w:color="auto" w:fill="auto"/>
                <w:rtl w:val="0"/>
                <w:lang w:val="zh-TW" w:eastAsia="zh-TW"/>
              </w:rPr>
              <w:t>第五章 用户需求书</w:t>
            </w:r>
            <w:r>
              <w:rPr>
                <w:rFonts w:hint="default" w:ascii="宋体" w:hAnsi="宋体"/>
                <w:sz w:val="24"/>
                <w:szCs w:val="24"/>
                <w:shd w:val="clear" w:color="auto" w:fill="auto"/>
                <w:rtl w:val="0"/>
                <w:lang w:val="en-US"/>
              </w:rPr>
              <w:t>”</w:t>
            </w:r>
            <w:r>
              <w:rPr>
                <w:rFonts w:hint="eastAsia" w:eastAsia="Arial Unicode MS"/>
                <w:sz w:val="24"/>
                <w:szCs w:val="24"/>
                <w:shd w:val="clear" w:color="auto" w:fill="auto"/>
                <w:rtl w:val="0"/>
                <w:lang w:val="zh-TW" w:eastAsia="zh-TW"/>
              </w:rPr>
              <w:t>的全部内容</w:t>
            </w:r>
            <w:r>
              <w:rPr>
                <w:rFonts w:hint="default" w:ascii="宋体" w:hAnsi="宋体"/>
                <w:sz w:val="24"/>
                <w:szCs w:val="24"/>
                <w:shd w:val="clear" w:color="auto" w:fill="auto"/>
                <w:rtl w:val="0"/>
                <w:lang w:val="en-US"/>
              </w:rPr>
              <w:t>”</w:t>
            </w:r>
            <w:r>
              <w:rPr>
                <w:rFonts w:hint="eastAsia" w:eastAsia="Arial Unicode MS"/>
                <w:sz w:val="24"/>
                <w:szCs w:val="24"/>
                <w:shd w:val="clear" w:color="auto" w:fill="auto"/>
                <w:rtl w:val="0"/>
                <w:lang w:val="zh-TW" w:eastAsia="zh-TW"/>
              </w:rPr>
              <w:t>即可；</w:t>
            </w:r>
          </w:p>
          <w:p>
            <w:pPr>
              <w:framePr w:hRule="auto" w:wrap="auto" w:vAnchor="margin" w:hAnchor="text" w:yAlign="inline"/>
              <w:shd w:val="clear" w:color="auto" w:fill="FFFFFF"/>
              <w:bidi w:val="0"/>
              <w:spacing w:line="360" w:lineRule="auto"/>
              <w:ind w:left="0" w:right="0" w:firstLine="0"/>
              <w:jc w:val="left"/>
              <w:rPr>
                <w:rtl w:val="0"/>
              </w:rPr>
            </w:pPr>
            <w:r>
              <w:rPr>
                <w:rFonts w:hint="eastAsia" w:eastAsia="Arial Unicode MS"/>
                <w:sz w:val="24"/>
                <w:szCs w:val="24"/>
                <w:shd w:val="clear" w:color="auto" w:fill="auto"/>
                <w:rtl w:val="0"/>
                <w:lang w:val="zh-TW" w:eastAsia="zh-TW"/>
              </w:rPr>
              <w:t>无需另行编制填写内容。</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framePr w:hRule="auto" w:wrap="auto" w:vAnchor="margin" w:hAnchor="text" w:yAlign="inline"/>
        <w:spacing w:after="78"/>
        <w:jc w:val="center"/>
        <w:rPr>
          <w:rFonts w:ascii="宋体" w:hAnsi="宋体" w:eastAsia="宋体" w:cs="宋体"/>
          <w:sz w:val="24"/>
          <w:szCs w:val="24"/>
          <w:lang w:val="zh-TW" w:eastAsia="zh-TW"/>
        </w:rPr>
      </w:pPr>
    </w:p>
    <w:p>
      <w:pPr>
        <w:framePr w:hRule="auto" w:wrap="auto" w:vAnchor="margin" w:hAnchor="text" w:yAlign="inline"/>
        <w:shd w:val="clear" w:color="auto" w:fill="FFFFFF"/>
        <w:spacing w:after="78" w:line="360" w:lineRule="auto"/>
        <w:rPr>
          <w:rFonts w:ascii="宋体" w:hAnsi="宋体" w:eastAsia="宋体" w:cs="宋体"/>
          <w:sz w:val="24"/>
          <w:szCs w:val="24"/>
        </w:rPr>
      </w:pPr>
    </w:p>
    <w:p>
      <w:pPr>
        <w:framePr w:hRule="auto" w:wrap="auto" w:vAnchor="margin" w:hAnchor="text" w:yAlign="inline"/>
        <w:shd w:val="clear" w:color="auto" w:fill="FFFFFF"/>
        <w:spacing w:after="78" w:line="360" w:lineRule="auto"/>
        <w:rPr>
          <w:rFonts w:ascii="宋体" w:hAnsi="宋体" w:eastAsia="宋体" w:cs="宋体"/>
          <w:sz w:val="24"/>
          <w:szCs w:val="24"/>
        </w:rPr>
      </w:pPr>
      <w:r>
        <w:rPr>
          <w:rFonts w:hint="eastAsia" w:eastAsia="Arial Unicode MS"/>
          <w:sz w:val="24"/>
          <w:szCs w:val="24"/>
          <w:rtl w:val="0"/>
          <w:lang w:val="zh-TW" w:eastAsia="zh-TW"/>
        </w:rPr>
        <w:t>若响应情况优于招标要求，应作详细说明；</w:t>
      </w:r>
      <w:r>
        <w:rPr>
          <w:rFonts w:hint="default" w:ascii="宋体" w:hAnsi="宋体"/>
          <w:sz w:val="24"/>
          <w:szCs w:val="24"/>
          <w:rtl w:val="0"/>
          <w:lang w:val="en-US"/>
        </w:rPr>
        <w:t>“</w:t>
      </w:r>
      <w:r>
        <w:rPr>
          <w:rFonts w:hint="eastAsia" w:eastAsia="Arial Unicode MS"/>
          <w:sz w:val="24"/>
          <w:szCs w:val="24"/>
          <w:rtl w:val="0"/>
          <w:lang w:val="zh-TW" w:eastAsia="zh-TW"/>
        </w:rPr>
        <w:t>偏离情况</w:t>
      </w:r>
      <w:r>
        <w:rPr>
          <w:rFonts w:hint="default" w:ascii="宋体" w:hAnsi="宋体"/>
          <w:sz w:val="24"/>
          <w:szCs w:val="24"/>
          <w:rtl w:val="0"/>
          <w:lang w:val="en-US"/>
        </w:rPr>
        <w:t>”</w:t>
      </w:r>
      <w:r>
        <w:rPr>
          <w:rFonts w:hint="eastAsia" w:eastAsia="Arial Unicode MS"/>
          <w:sz w:val="24"/>
          <w:szCs w:val="24"/>
          <w:rtl w:val="0"/>
          <w:lang w:val="zh-TW" w:eastAsia="zh-TW"/>
        </w:rPr>
        <w:t>栏中根据响应情况填写，没有达到要求的填</w:t>
      </w:r>
      <w:r>
        <w:rPr>
          <w:rFonts w:hint="default" w:ascii="宋体" w:hAnsi="宋体"/>
          <w:sz w:val="24"/>
          <w:szCs w:val="24"/>
          <w:rtl w:val="0"/>
          <w:lang w:val="en-US"/>
        </w:rPr>
        <w:t>“</w:t>
      </w:r>
      <w:r>
        <w:rPr>
          <w:rFonts w:hint="eastAsia" w:eastAsia="Arial Unicode MS"/>
          <w:sz w:val="24"/>
          <w:szCs w:val="24"/>
          <w:rtl w:val="0"/>
          <w:lang w:val="zh-TW" w:eastAsia="zh-TW"/>
        </w:rPr>
        <w:t>负偏离</w:t>
      </w:r>
      <w:r>
        <w:rPr>
          <w:rFonts w:hint="default" w:ascii="宋体" w:hAnsi="宋体"/>
          <w:sz w:val="24"/>
          <w:szCs w:val="24"/>
          <w:rtl w:val="0"/>
          <w:lang w:val="en-US"/>
        </w:rPr>
        <w:t>”</w:t>
      </w:r>
      <w:r>
        <w:rPr>
          <w:rFonts w:hint="eastAsia" w:eastAsia="Arial Unicode MS"/>
          <w:sz w:val="24"/>
          <w:szCs w:val="24"/>
          <w:rtl w:val="0"/>
          <w:lang w:val="zh-TW" w:eastAsia="zh-TW"/>
        </w:rPr>
        <w:t>，达到要求的填</w:t>
      </w:r>
      <w:r>
        <w:rPr>
          <w:rFonts w:hint="default" w:ascii="宋体" w:hAnsi="宋体"/>
          <w:sz w:val="24"/>
          <w:szCs w:val="24"/>
          <w:rtl w:val="0"/>
          <w:lang w:val="en-US"/>
        </w:rPr>
        <w:t>“</w:t>
      </w:r>
      <w:r>
        <w:rPr>
          <w:rFonts w:hint="eastAsia" w:eastAsia="Arial Unicode MS"/>
          <w:sz w:val="24"/>
          <w:szCs w:val="24"/>
          <w:rtl w:val="0"/>
          <w:lang w:val="zh-TW" w:eastAsia="zh-TW"/>
        </w:rPr>
        <w:t>符合</w:t>
      </w:r>
      <w:r>
        <w:rPr>
          <w:rFonts w:hint="default" w:ascii="宋体" w:hAnsi="宋体"/>
          <w:sz w:val="24"/>
          <w:szCs w:val="24"/>
          <w:rtl w:val="0"/>
          <w:lang w:val="en-US"/>
        </w:rPr>
        <w:t>”</w:t>
      </w:r>
      <w:r>
        <w:rPr>
          <w:rFonts w:hint="eastAsia" w:eastAsia="Arial Unicode MS"/>
          <w:sz w:val="24"/>
          <w:szCs w:val="24"/>
          <w:rtl w:val="0"/>
          <w:lang w:val="zh-TW" w:eastAsia="zh-TW"/>
        </w:rPr>
        <w:t>，优于要求的填</w:t>
      </w:r>
      <w:r>
        <w:rPr>
          <w:rFonts w:hint="default" w:ascii="宋体" w:hAnsi="宋体"/>
          <w:sz w:val="24"/>
          <w:szCs w:val="24"/>
          <w:rtl w:val="0"/>
          <w:lang w:val="en-US"/>
        </w:rPr>
        <w:t>“</w:t>
      </w:r>
      <w:r>
        <w:rPr>
          <w:rFonts w:hint="eastAsia" w:eastAsia="Arial Unicode MS"/>
          <w:sz w:val="24"/>
          <w:szCs w:val="24"/>
          <w:rtl w:val="0"/>
          <w:lang w:val="zh-TW" w:eastAsia="zh-TW"/>
        </w:rPr>
        <w:t>正偏离</w:t>
      </w:r>
      <w:r>
        <w:rPr>
          <w:rFonts w:hint="default" w:ascii="宋体" w:hAnsi="宋体"/>
          <w:sz w:val="24"/>
          <w:szCs w:val="24"/>
          <w:rtl w:val="0"/>
          <w:lang w:val="en-US"/>
        </w:rPr>
        <w:t>”</w:t>
      </w:r>
      <w:r>
        <w:rPr>
          <w:rFonts w:hint="eastAsia" w:eastAsia="Arial Unicode MS"/>
          <w:sz w:val="24"/>
          <w:szCs w:val="24"/>
          <w:rtl w:val="0"/>
          <w:lang w:val="zh-TW" w:eastAsia="zh-TW"/>
        </w:rPr>
        <w:t>。</w:t>
      </w:r>
    </w:p>
    <w:p>
      <w:pPr>
        <w:framePr w:hRule="auto" w:wrap="auto" w:vAnchor="margin" w:hAnchor="text" w:yAlign="inline"/>
        <w:shd w:val="clear" w:color="auto" w:fill="FFFFFF"/>
        <w:spacing w:after="78" w:line="360" w:lineRule="auto"/>
        <w:rPr>
          <w:rFonts w:ascii="宋体" w:hAnsi="宋体" w:eastAsia="宋体" w:cs="宋体"/>
          <w:sz w:val="24"/>
          <w:szCs w:val="24"/>
        </w:rPr>
      </w:pPr>
    </w:p>
    <w:p>
      <w:pPr>
        <w:pStyle w:val="4"/>
        <w:framePr w:hRule="auto" w:wrap="auto" w:vAnchor="margin" w:hAnchor="text" w:yAlign="inline"/>
        <w:shd w:val="clear" w:color="auto" w:fill="FFFFFF"/>
        <w:spacing w:line="360" w:lineRule="auto"/>
        <w:rPr>
          <w:sz w:val="24"/>
          <w:szCs w:val="24"/>
        </w:rPr>
      </w:pPr>
    </w:p>
    <w:p>
      <w:pPr>
        <w:pStyle w:val="4"/>
        <w:framePr w:hRule="auto" w:wrap="auto" w:vAnchor="margin" w:hAnchor="text" w:yAlign="inline"/>
        <w:shd w:val="clear" w:color="auto" w:fill="FFFFFF"/>
        <w:spacing w:line="360" w:lineRule="auto"/>
        <w:ind w:firstLine="5760"/>
        <w:rPr>
          <w:sz w:val="24"/>
          <w:szCs w:val="24"/>
          <w:lang w:val="zh-TW" w:eastAsia="zh-TW"/>
        </w:rPr>
      </w:pPr>
      <w:r>
        <w:rPr>
          <w:sz w:val="24"/>
          <w:szCs w:val="24"/>
          <w:rtl w:val="0"/>
          <w:lang w:val="zh-TW" w:eastAsia="zh-TW"/>
        </w:rPr>
        <w:t>供应商：（公章）</w:t>
      </w:r>
    </w:p>
    <w:p>
      <w:pPr>
        <w:framePr w:hRule="auto" w:wrap="auto" w:vAnchor="margin" w:hAnchor="text" w:yAlign="inline"/>
        <w:shd w:val="clear" w:color="auto" w:fill="FFFFFF"/>
        <w:spacing w:line="360" w:lineRule="auto"/>
        <w:ind w:firstLine="5589"/>
        <w:rPr>
          <w:rFonts w:ascii="宋体" w:hAnsi="宋体" w:eastAsia="宋体" w:cs="宋体"/>
          <w:sz w:val="24"/>
          <w:szCs w:val="24"/>
          <w:lang w:val="zh-TW" w:eastAsia="zh-TW"/>
        </w:rPr>
      </w:pPr>
      <w:r>
        <w:rPr>
          <w:rFonts w:hint="eastAsia" w:eastAsia="Arial Unicode MS"/>
          <w:sz w:val="24"/>
          <w:szCs w:val="24"/>
          <w:rtl w:val="0"/>
          <w:lang w:val="zh-TW" w:eastAsia="zh-TW"/>
        </w:rPr>
        <w:t>日期：  年   月  日</w:t>
      </w:r>
    </w:p>
    <w:p>
      <w:pPr>
        <w:pStyle w:val="3"/>
        <w:framePr w:hRule="auto" w:wrap="auto" w:vAnchor="margin" w:hAnchor="text" w:yAlign="inline"/>
        <w:shd w:val="clear" w:color="auto" w:fill="FFFFFF"/>
        <w:spacing w:line="360" w:lineRule="auto"/>
        <w:rPr>
          <w:lang w:val="fr-FR"/>
        </w:rPr>
      </w:pPr>
    </w:p>
    <w:p>
      <w:pPr>
        <w:framePr w:hRule="auto" w:wrap="auto" w:vAnchor="margin" w:hAnchor="text" w:yAlign="inline"/>
        <w:shd w:val="clear" w:color="auto" w:fill="FFFFFF"/>
        <w:tabs>
          <w:tab w:val="left" w:pos="640"/>
          <w:tab w:val="left" w:pos="1260"/>
          <w:tab w:val="left" w:pos="1418"/>
        </w:tabs>
        <w:spacing w:line="480" w:lineRule="auto"/>
      </w:pPr>
      <w:r>
        <w:rPr>
          <w:rFonts w:ascii="宋体" w:hAnsi="宋体" w:eastAsia="宋体" w:cs="宋体"/>
          <w:sz w:val="24"/>
          <w:szCs w:val="24"/>
        </w:rPr>
        <w:br w:type="page"/>
      </w:r>
    </w:p>
    <w:p>
      <w:pPr>
        <w:framePr w:hRule="auto" w:wrap="auto" w:vAnchor="margin" w:hAnchor="text" w:yAlign="inline"/>
        <w:shd w:val="clear" w:color="auto" w:fill="FFFFFF"/>
        <w:tabs>
          <w:tab w:val="left" w:pos="640"/>
          <w:tab w:val="left" w:pos="1260"/>
          <w:tab w:val="left" w:pos="1418"/>
        </w:tabs>
        <w:spacing w:line="480" w:lineRule="auto"/>
        <w:rPr>
          <w:rFonts w:ascii="宋体" w:hAnsi="宋体" w:eastAsia="宋体" w:cs="宋体"/>
          <w:sz w:val="24"/>
          <w:szCs w:val="24"/>
        </w:rPr>
      </w:pPr>
      <w:r>
        <w:rPr>
          <w:rFonts w:ascii="SimSong Bold" w:hAnsi="SimSong Bold"/>
          <w:sz w:val="24"/>
          <w:szCs w:val="24"/>
          <w:rtl w:val="0"/>
          <w:lang w:val="en-US"/>
        </w:rPr>
        <w:t>2</w:t>
      </w:r>
      <w:r>
        <w:rPr>
          <w:rFonts w:hint="eastAsia" w:eastAsia="Arial Unicode MS"/>
          <w:sz w:val="24"/>
          <w:szCs w:val="24"/>
          <w:rtl w:val="0"/>
          <w:lang w:val="zh-TW" w:eastAsia="zh-TW"/>
        </w:rPr>
        <w:t>、服务方案</w:t>
      </w:r>
    </w:p>
    <w:p>
      <w:pPr>
        <w:framePr w:hRule="auto" w:wrap="auto" w:vAnchor="margin" w:hAnchor="text" w:yAlign="inline"/>
        <w:shd w:val="clear" w:color="auto" w:fill="FFFFFF"/>
        <w:tabs>
          <w:tab w:val="left" w:pos="640"/>
          <w:tab w:val="left" w:pos="1260"/>
          <w:tab w:val="left" w:pos="1418"/>
        </w:tabs>
        <w:spacing w:line="480" w:lineRule="auto"/>
        <w:rPr>
          <w:rFonts w:ascii="SimSong Bold" w:hAnsi="SimSong Bold" w:eastAsia="SimSong Bold" w:cs="SimSong Bold"/>
          <w:sz w:val="24"/>
          <w:szCs w:val="24"/>
        </w:rPr>
      </w:pPr>
      <w:r>
        <w:rPr>
          <w:rFonts w:ascii="SimSong Bold" w:hAnsi="SimSong Bold"/>
          <w:sz w:val="24"/>
          <w:szCs w:val="24"/>
          <w:rtl w:val="0"/>
          <w:lang w:val="en-US"/>
        </w:rPr>
        <w:t>3</w:t>
      </w:r>
      <w:r>
        <w:rPr>
          <w:rFonts w:hint="eastAsia" w:eastAsia="Arial Unicode MS"/>
          <w:sz w:val="24"/>
          <w:szCs w:val="24"/>
          <w:rtl w:val="0"/>
          <w:lang w:val="zh-TW" w:eastAsia="zh-TW"/>
        </w:rPr>
        <w:t>、自有印刷生产线或长期合作的印刷供应商相关证明材料（若有）</w:t>
      </w:r>
    </w:p>
    <w:p>
      <w:pPr>
        <w:framePr w:hRule="auto" w:wrap="auto" w:vAnchor="margin" w:hAnchor="text" w:yAlign="inline"/>
        <w:shd w:val="clear" w:color="auto" w:fill="FFFFFF"/>
        <w:tabs>
          <w:tab w:val="left" w:pos="640"/>
          <w:tab w:val="left" w:pos="1260"/>
          <w:tab w:val="left" w:pos="1418"/>
        </w:tabs>
        <w:spacing w:line="480" w:lineRule="auto"/>
        <w:rPr>
          <w:rFonts w:ascii="SimSong Bold" w:hAnsi="SimSong Bold" w:eastAsia="SimSong Bold" w:cs="SimSong Bold"/>
          <w:sz w:val="24"/>
          <w:szCs w:val="24"/>
        </w:rPr>
      </w:pPr>
      <w:r>
        <w:rPr>
          <w:rFonts w:ascii="SimSong Bold" w:hAnsi="SimSong Bold"/>
          <w:sz w:val="24"/>
          <w:szCs w:val="24"/>
          <w:rtl w:val="0"/>
          <w:lang w:val="en-US"/>
        </w:rPr>
        <w:t>4</w:t>
      </w:r>
      <w:r>
        <w:rPr>
          <w:rFonts w:hint="eastAsia" w:eastAsia="Arial Unicode MS"/>
          <w:sz w:val="24"/>
          <w:szCs w:val="24"/>
          <w:rtl w:val="0"/>
          <w:lang w:val="zh-TW" w:eastAsia="zh-TW"/>
        </w:rPr>
        <w:t>、投标人认为有必要提供的其他材料</w:t>
      </w:r>
    </w:p>
    <w:p>
      <w:pPr>
        <w:framePr w:hRule="auto" w:wrap="auto" w:vAnchor="margin" w:hAnchor="text" w:yAlign="inline"/>
        <w:shd w:val="clear" w:color="auto" w:fill="FFFFFF"/>
        <w:tabs>
          <w:tab w:val="left" w:pos="640"/>
          <w:tab w:val="left" w:pos="1260"/>
          <w:tab w:val="left" w:pos="1418"/>
        </w:tabs>
        <w:spacing w:line="360" w:lineRule="auto"/>
        <w:rPr>
          <w:rFonts w:ascii="SimSong Bold" w:hAnsi="SimSong Bold" w:eastAsia="SimSong Bold" w:cs="SimSong Bold"/>
          <w:sz w:val="24"/>
          <w:szCs w:val="24"/>
        </w:rPr>
      </w:pPr>
    </w:p>
    <w:p>
      <w:pPr>
        <w:framePr w:hRule="auto" w:wrap="auto" w:vAnchor="margin" w:hAnchor="text" w:yAlign="inline"/>
        <w:shd w:val="clear" w:color="auto" w:fill="FFFFFF"/>
        <w:tabs>
          <w:tab w:val="left" w:pos="640"/>
          <w:tab w:val="left" w:pos="1260"/>
          <w:tab w:val="left" w:pos="1418"/>
        </w:tabs>
        <w:spacing w:line="360" w:lineRule="auto"/>
        <w:jc w:val="center"/>
        <w:rPr>
          <w:rFonts w:ascii="SimSong Bold" w:hAnsi="SimSong Bold" w:eastAsia="SimSong Bold" w:cs="SimSong Bold"/>
          <w:sz w:val="24"/>
          <w:szCs w:val="24"/>
        </w:rPr>
      </w:pPr>
      <w:r>
        <w:rPr>
          <w:rFonts w:hint="eastAsia" w:eastAsia="Arial Unicode MS"/>
          <w:sz w:val="24"/>
          <w:szCs w:val="24"/>
          <w:rtl w:val="0"/>
          <w:lang w:val="zh-TW" w:eastAsia="zh-TW"/>
        </w:rPr>
        <w:t>注：以上各项请根据</w:t>
      </w:r>
      <w:r>
        <w:rPr>
          <w:rFonts w:hint="default" w:ascii="SimSong Bold" w:hAnsi="SimSong Bold"/>
          <w:sz w:val="24"/>
          <w:szCs w:val="24"/>
          <w:rtl w:val="0"/>
          <w:lang w:val="en-US"/>
        </w:rPr>
        <w:t>“</w:t>
      </w:r>
      <w:r>
        <w:rPr>
          <w:rFonts w:hint="eastAsia" w:eastAsia="Arial Unicode MS"/>
          <w:sz w:val="24"/>
          <w:szCs w:val="24"/>
          <w:rtl w:val="0"/>
          <w:lang w:val="zh-TW" w:eastAsia="zh-TW"/>
        </w:rPr>
        <w:t>招标项目评分表</w:t>
      </w:r>
      <w:r>
        <w:rPr>
          <w:rFonts w:hint="default" w:ascii="SimSong Bold" w:hAnsi="SimSong Bold"/>
          <w:sz w:val="24"/>
          <w:szCs w:val="24"/>
          <w:rtl w:val="0"/>
          <w:lang w:val="en-US"/>
        </w:rPr>
        <w:t>”</w:t>
      </w:r>
      <w:r>
        <w:rPr>
          <w:rFonts w:hint="eastAsia" w:eastAsia="Arial Unicode MS"/>
          <w:sz w:val="24"/>
          <w:szCs w:val="24"/>
          <w:rtl w:val="0"/>
          <w:lang w:val="zh-TW" w:eastAsia="zh-TW"/>
        </w:rPr>
        <w:t>中的要求自行填写并提供相应的证明材料。</w:t>
      </w:r>
    </w:p>
    <w:p>
      <w:pPr>
        <w:framePr w:hRule="auto" w:wrap="auto" w:vAnchor="margin" w:hAnchor="text" w:yAlign="inline"/>
        <w:shd w:val="clear" w:color="auto" w:fill="FFFFFF"/>
        <w:tabs>
          <w:tab w:val="left" w:pos="425"/>
          <w:tab w:val="left" w:pos="640"/>
          <w:tab w:val="left" w:pos="1260"/>
          <w:tab w:val="left" w:pos="1418"/>
        </w:tabs>
        <w:spacing w:line="360" w:lineRule="auto"/>
        <w:outlineLvl w:val="0"/>
      </w:pPr>
      <w:r>
        <w:rPr>
          <w:rFonts w:ascii="宋体" w:hAnsi="宋体" w:eastAsia="宋体" w:cs="宋体"/>
          <w:sz w:val="24"/>
          <w:szCs w:val="24"/>
          <w:lang w:val="fr-FR"/>
        </w:rPr>
        <w:br w:type="page"/>
      </w:r>
    </w:p>
    <w:p>
      <w:pPr>
        <w:framePr w:hRule="auto" w:wrap="auto" w:vAnchor="margin" w:hAnchor="text" w:yAlign="inline"/>
        <w:shd w:val="clear" w:color="auto" w:fill="FFFFFF"/>
        <w:tabs>
          <w:tab w:val="left" w:pos="425"/>
          <w:tab w:val="left" w:pos="640"/>
          <w:tab w:val="left" w:pos="1260"/>
          <w:tab w:val="left" w:pos="1418"/>
        </w:tabs>
        <w:spacing w:line="360" w:lineRule="auto"/>
        <w:outlineLvl w:val="0"/>
        <w:rPr>
          <w:rFonts w:ascii="SimSong Bold" w:hAnsi="SimSong Bold" w:eastAsia="SimSong Bold" w:cs="SimSong Bold"/>
          <w:sz w:val="24"/>
          <w:szCs w:val="24"/>
        </w:rPr>
      </w:pPr>
      <w:r>
        <w:rPr>
          <w:rFonts w:hint="eastAsia" w:eastAsia="Arial Unicode MS"/>
          <w:sz w:val="24"/>
          <w:szCs w:val="24"/>
          <w:rtl w:val="0"/>
          <w:lang w:val="zh-TW" w:eastAsia="zh-TW"/>
        </w:rPr>
        <w:t>（</w:t>
      </w:r>
      <w:r>
        <w:rPr>
          <w:rFonts w:ascii="SimSong Bold" w:hAnsi="SimSong Bold"/>
          <w:sz w:val="24"/>
          <w:szCs w:val="24"/>
          <w:rtl w:val="0"/>
          <w:lang w:val="en-US"/>
        </w:rPr>
        <w:t>1</w:t>
      </w:r>
      <w:r>
        <w:rPr>
          <w:rFonts w:hint="eastAsia" w:eastAsia="Arial Unicode MS"/>
          <w:sz w:val="24"/>
          <w:szCs w:val="24"/>
          <w:rtl w:val="0"/>
          <w:lang w:val="zh-TW" w:eastAsia="zh-TW"/>
        </w:rPr>
        <w:t>）附件：相关政策</w:t>
      </w:r>
    </w:p>
    <w:p>
      <w:pPr>
        <w:framePr w:hRule="auto" w:wrap="auto" w:vAnchor="margin" w:hAnchor="text" w:yAlign="inline"/>
        <w:shd w:val="clear" w:color="auto" w:fill="FFFFFF"/>
        <w:tabs>
          <w:tab w:val="left" w:pos="360"/>
        </w:tabs>
        <w:spacing w:line="360" w:lineRule="auto"/>
        <w:outlineLvl w:val="1"/>
        <w:rPr>
          <w:rFonts w:ascii="SimSong Bold" w:hAnsi="SimSong Bold" w:eastAsia="SimSong Bold" w:cs="SimSong Bold"/>
          <w:sz w:val="24"/>
          <w:szCs w:val="24"/>
        </w:rPr>
      </w:pPr>
      <w:r>
        <w:rPr>
          <w:rFonts w:ascii="SimSong Bold" w:hAnsi="SimSong Bold"/>
          <w:sz w:val="24"/>
          <w:szCs w:val="24"/>
          <w:rtl w:val="0"/>
          <w:lang w:val="en-US"/>
        </w:rPr>
        <w:t>1</w:t>
      </w:r>
      <w:r>
        <w:rPr>
          <w:rFonts w:hint="eastAsia" w:eastAsia="Arial Unicode MS"/>
          <w:sz w:val="24"/>
          <w:szCs w:val="24"/>
          <w:rtl w:val="0"/>
          <w:lang w:val="zh-TW" w:eastAsia="zh-TW"/>
        </w:rPr>
        <w:t>、财政部、工业和信息化部《关于印发〈政府采购促进中小企业发展管理办法〉的通知》（财库〔</w:t>
      </w:r>
      <w:r>
        <w:rPr>
          <w:rFonts w:ascii="SimSong Bold" w:hAnsi="SimSong Bold"/>
          <w:sz w:val="24"/>
          <w:szCs w:val="24"/>
          <w:rtl w:val="0"/>
          <w:lang w:val="en-US"/>
        </w:rPr>
        <w:t>2020</w:t>
      </w:r>
      <w:r>
        <w:rPr>
          <w:rFonts w:hint="eastAsia" w:eastAsia="Arial Unicode MS"/>
          <w:sz w:val="24"/>
          <w:szCs w:val="24"/>
          <w:rtl w:val="0"/>
          <w:lang w:val="zh-TW" w:eastAsia="zh-TW"/>
        </w:rPr>
        <w:t>〕</w:t>
      </w:r>
      <w:r>
        <w:rPr>
          <w:rFonts w:ascii="SimSong Bold" w:hAnsi="SimSong Bold"/>
          <w:sz w:val="24"/>
          <w:szCs w:val="24"/>
          <w:rtl w:val="0"/>
          <w:lang w:val="en-US"/>
        </w:rPr>
        <w:t xml:space="preserve">46 </w:t>
      </w:r>
      <w:r>
        <w:rPr>
          <w:rFonts w:hint="eastAsia" w:eastAsia="Arial Unicode MS"/>
          <w:sz w:val="24"/>
          <w:szCs w:val="24"/>
          <w:rtl w:val="0"/>
          <w:lang w:val="zh-TW" w:eastAsia="zh-TW"/>
        </w:rPr>
        <w:t>号）</w:t>
      </w:r>
    </w:p>
    <w:p>
      <w:pPr>
        <w:pStyle w:val="3"/>
        <w:framePr w:hRule="auto" w:wrap="auto" w:vAnchor="margin" w:hAnchor="text" w:yAlign="inline"/>
        <w:shd w:val="clear" w:color="auto" w:fill="FFFFFF"/>
        <w:tabs>
          <w:tab w:val="left" w:pos="562"/>
          <w:tab w:val="left" w:pos="3372"/>
          <w:tab w:val="left" w:pos="3653"/>
        </w:tabs>
        <w:spacing w:line="360" w:lineRule="auto"/>
        <w:rPr>
          <w:rFonts w:ascii="宋体" w:hAnsi="宋体" w:eastAsia="宋体" w:cs="宋体"/>
          <w:sz w:val="24"/>
          <w:szCs w:val="24"/>
        </w:rPr>
      </w:pPr>
    </w:p>
    <w:p>
      <w:pPr>
        <w:framePr w:hRule="auto" w:wrap="auto" w:vAnchor="margin" w:hAnchor="text" w:yAlign="inline"/>
        <w:widowControl/>
        <w:shd w:val="clear" w:color="auto" w:fill="FFFFFF"/>
        <w:spacing w:line="360" w:lineRule="auto"/>
        <w:jc w:val="center"/>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关于印发《政府采购促进中小企业发展管理办法》的通知</w:t>
      </w:r>
    </w:p>
    <w:p>
      <w:pPr>
        <w:framePr w:hRule="auto" w:wrap="auto" w:vAnchor="margin" w:hAnchor="text" w:yAlign="inline"/>
        <w:widowControl/>
        <w:shd w:val="clear" w:color="auto" w:fill="FFFFFF"/>
        <w:spacing w:after="240" w:line="360" w:lineRule="auto"/>
        <w:jc w:val="center"/>
        <w:rPr>
          <w:rFonts w:ascii="宋体" w:hAnsi="宋体" w:eastAsia="宋体" w:cs="宋体"/>
          <w:kern w:val="0"/>
          <w:sz w:val="24"/>
          <w:szCs w:val="24"/>
        </w:rPr>
      </w:pPr>
      <w:r>
        <w:rPr>
          <w:rFonts w:hint="eastAsia" w:eastAsia="Arial Unicode MS"/>
          <w:kern w:val="0"/>
          <w:sz w:val="24"/>
          <w:szCs w:val="24"/>
          <w:rtl w:val="0"/>
          <w:lang w:val="zh-TW" w:eastAsia="zh-TW"/>
        </w:rPr>
        <w:t>财库〔</w:t>
      </w:r>
      <w:r>
        <w:rPr>
          <w:rFonts w:ascii="宋体" w:hAnsi="宋体"/>
          <w:kern w:val="0"/>
          <w:sz w:val="24"/>
          <w:szCs w:val="24"/>
          <w:rtl w:val="0"/>
          <w:lang w:val="en-US"/>
        </w:rPr>
        <w:t>2020</w:t>
      </w:r>
      <w:r>
        <w:rPr>
          <w:rFonts w:hint="eastAsia" w:eastAsia="Arial Unicode MS"/>
          <w:kern w:val="0"/>
          <w:sz w:val="24"/>
          <w:szCs w:val="24"/>
          <w:rtl w:val="0"/>
          <w:lang w:val="zh-TW" w:eastAsia="zh-TW"/>
        </w:rPr>
        <w:t>〕</w:t>
      </w:r>
      <w:r>
        <w:rPr>
          <w:rFonts w:ascii="宋体" w:hAnsi="宋体"/>
          <w:kern w:val="0"/>
          <w:sz w:val="24"/>
          <w:szCs w:val="24"/>
          <w:rtl w:val="0"/>
          <w:lang w:val="en-US"/>
        </w:rPr>
        <w:t>46</w:t>
      </w:r>
      <w:r>
        <w:rPr>
          <w:rFonts w:hint="eastAsia" w:eastAsia="Arial Unicode MS"/>
          <w:kern w:val="0"/>
          <w:sz w:val="24"/>
          <w:szCs w:val="24"/>
          <w:rtl w:val="0"/>
          <w:lang w:val="zh-TW" w:eastAsia="zh-TW"/>
        </w:rPr>
        <w:t>号</w:t>
      </w:r>
    </w:p>
    <w:p>
      <w:pPr>
        <w:framePr w:hRule="auto" w:wrap="auto" w:vAnchor="margin" w:hAnchor="text" w:yAlign="inline"/>
        <w:widowControl/>
        <w:shd w:val="clear" w:color="auto" w:fill="FFFFFF"/>
        <w:spacing w:after="240" w:line="360" w:lineRule="auto"/>
        <w:jc w:val="left"/>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各中央预算单位办公厅（室），各省、自治区、直辖市、计划单列市财政厅（局）、工业和信息化主管部门，新疆生产建设兵团财政局、工业和信息化主管部门：</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附件：政府采购促进中小企业发展管理办法</w:t>
      </w:r>
    </w:p>
    <w:p>
      <w:pPr>
        <w:framePr w:hRule="auto" w:wrap="auto" w:vAnchor="margin" w:hAnchor="text" w:yAlign="inline"/>
        <w:widowControl/>
        <w:shd w:val="clear" w:color="auto" w:fill="FFFFFF"/>
        <w:spacing w:line="360" w:lineRule="auto"/>
        <w:jc w:val="right"/>
        <w:rPr>
          <w:rFonts w:ascii="宋体" w:hAnsi="宋体" w:eastAsia="宋体" w:cs="宋体"/>
          <w:kern w:val="0"/>
          <w:sz w:val="24"/>
          <w:szCs w:val="24"/>
        </w:rPr>
      </w:pPr>
      <w:r>
        <w:rPr>
          <w:rFonts w:hint="eastAsia" w:eastAsia="Arial Unicode MS"/>
          <w:kern w:val="0"/>
          <w:sz w:val="24"/>
          <w:szCs w:val="24"/>
          <w:rtl w:val="0"/>
          <w:lang w:val="zh-TW" w:eastAsia="zh-TW"/>
        </w:rPr>
        <w:t xml:space="preserve">财 </w:t>
      </w:r>
      <w:r>
        <w:rPr>
          <w:rFonts w:hint="default" w:ascii="宋体" w:hAnsi="宋体"/>
          <w:kern w:val="0"/>
          <w:sz w:val="24"/>
          <w:szCs w:val="24"/>
          <w:rtl w:val="0"/>
          <w:lang w:val="en-US"/>
        </w:rPr>
        <w:t> </w:t>
      </w:r>
      <w:r>
        <w:rPr>
          <w:rFonts w:hint="eastAsia" w:eastAsia="Arial Unicode MS"/>
          <w:kern w:val="0"/>
          <w:sz w:val="24"/>
          <w:szCs w:val="24"/>
          <w:rtl w:val="0"/>
          <w:lang w:val="zh-TW" w:eastAsia="zh-TW"/>
        </w:rPr>
        <w:t xml:space="preserve">政 </w:t>
      </w:r>
      <w:r>
        <w:rPr>
          <w:rFonts w:hint="default" w:ascii="宋体" w:hAnsi="宋体"/>
          <w:kern w:val="0"/>
          <w:sz w:val="24"/>
          <w:szCs w:val="24"/>
          <w:rtl w:val="0"/>
          <w:lang w:val="en-US"/>
        </w:rPr>
        <w:t> </w:t>
      </w:r>
      <w:r>
        <w:rPr>
          <w:rFonts w:hint="eastAsia" w:eastAsia="Arial Unicode MS"/>
          <w:kern w:val="0"/>
          <w:sz w:val="24"/>
          <w:szCs w:val="24"/>
          <w:rtl w:val="0"/>
          <w:lang w:val="zh-TW" w:eastAsia="zh-TW"/>
        </w:rPr>
        <w:t>部</w:t>
      </w:r>
    </w:p>
    <w:p>
      <w:pPr>
        <w:framePr w:hRule="auto" w:wrap="auto" w:vAnchor="margin" w:hAnchor="text" w:yAlign="inline"/>
        <w:widowControl/>
        <w:shd w:val="clear" w:color="auto" w:fill="FFFFFF"/>
        <w:spacing w:line="360" w:lineRule="auto"/>
        <w:jc w:val="right"/>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工业和信息化部</w:t>
      </w:r>
    </w:p>
    <w:p>
      <w:pPr>
        <w:framePr w:hRule="auto" w:wrap="auto" w:vAnchor="margin" w:hAnchor="text" w:yAlign="inline"/>
        <w:widowControl/>
        <w:shd w:val="clear" w:color="auto" w:fill="FFFFFF"/>
        <w:spacing w:line="360" w:lineRule="auto"/>
        <w:jc w:val="right"/>
        <w:rPr>
          <w:rFonts w:ascii="宋体" w:hAnsi="宋体" w:eastAsia="宋体" w:cs="宋体"/>
          <w:kern w:val="0"/>
          <w:sz w:val="24"/>
          <w:szCs w:val="24"/>
        </w:rPr>
      </w:pPr>
      <w:r>
        <w:rPr>
          <w:rFonts w:ascii="宋体" w:hAnsi="宋体"/>
          <w:kern w:val="0"/>
          <w:sz w:val="24"/>
          <w:szCs w:val="24"/>
          <w:rtl w:val="0"/>
          <w:lang w:val="en-US"/>
        </w:rPr>
        <w:t>2020</w:t>
      </w:r>
      <w:r>
        <w:rPr>
          <w:rFonts w:hint="eastAsia" w:eastAsia="Arial Unicode MS"/>
          <w:kern w:val="0"/>
          <w:sz w:val="24"/>
          <w:szCs w:val="24"/>
          <w:rtl w:val="0"/>
          <w:lang w:val="zh-TW" w:eastAsia="zh-TW"/>
        </w:rPr>
        <w:t>年</w:t>
      </w:r>
      <w:r>
        <w:rPr>
          <w:rFonts w:ascii="宋体" w:hAnsi="宋体"/>
          <w:kern w:val="0"/>
          <w:sz w:val="24"/>
          <w:szCs w:val="24"/>
          <w:rtl w:val="0"/>
          <w:lang w:val="en-US"/>
        </w:rPr>
        <w:t>12</w:t>
      </w:r>
      <w:r>
        <w:rPr>
          <w:rFonts w:hint="eastAsia" w:eastAsia="Arial Unicode MS"/>
          <w:kern w:val="0"/>
          <w:sz w:val="24"/>
          <w:szCs w:val="24"/>
          <w:rtl w:val="0"/>
          <w:lang w:val="zh-TW" w:eastAsia="zh-TW"/>
        </w:rPr>
        <w:t>月</w:t>
      </w:r>
      <w:r>
        <w:rPr>
          <w:rFonts w:ascii="宋体" w:hAnsi="宋体"/>
          <w:kern w:val="0"/>
          <w:sz w:val="24"/>
          <w:szCs w:val="24"/>
          <w:rtl w:val="0"/>
          <w:lang w:val="en-US"/>
        </w:rPr>
        <w:t>18</w:t>
      </w:r>
      <w:r>
        <w:rPr>
          <w:rFonts w:hint="eastAsia" w:eastAsia="Arial Unicode MS"/>
          <w:kern w:val="0"/>
          <w:sz w:val="24"/>
          <w:szCs w:val="24"/>
          <w:rtl w:val="0"/>
          <w:lang w:val="zh-TW" w:eastAsia="zh-TW"/>
        </w:rPr>
        <w:t>日</w:t>
      </w:r>
    </w:p>
    <w:p>
      <w:pPr>
        <w:framePr w:hRule="auto" w:wrap="auto" w:vAnchor="margin" w:hAnchor="text" w:yAlign="inline"/>
        <w:shd w:val="clear" w:color="auto" w:fill="FFFFFF"/>
        <w:spacing w:line="360" w:lineRule="auto"/>
        <w:jc w:val="left"/>
        <w:rPr>
          <w:rFonts w:ascii="宋体" w:hAnsi="宋体" w:eastAsia="宋体" w:cs="宋体"/>
          <w:kern w:val="0"/>
          <w:sz w:val="24"/>
          <w:szCs w:val="24"/>
        </w:rPr>
      </w:pPr>
    </w:p>
    <w:p>
      <w:pPr>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p>
    <w:p>
      <w:pPr>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p>
    <w:p>
      <w:pPr>
        <w:framePr w:hRule="auto" w:wrap="auto" w:vAnchor="margin" w:hAnchor="text" w:yAlign="inline"/>
        <w:shd w:val="clear" w:color="auto" w:fill="FFFFFF"/>
        <w:spacing w:line="360" w:lineRule="auto"/>
        <w:jc w:val="center"/>
        <w:rPr>
          <w:rFonts w:ascii="SimSong Bold" w:hAnsi="SimSong Bold" w:eastAsia="SimSong Bold" w:cs="SimSong Bold"/>
          <w:sz w:val="24"/>
          <w:szCs w:val="24"/>
        </w:rPr>
      </w:pPr>
    </w:p>
    <w:p>
      <w:pPr>
        <w:framePr w:hRule="auto" w:wrap="auto" w:vAnchor="margin" w:hAnchor="text" w:yAlign="inline"/>
        <w:shd w:val="clear" w:color="auto" w:fill="FFFFFF"/>
        <w:spacing w:line="360" w:lineRule="auto"/>
        <w:rPr>
          <w:rFonts w:ascii="SimSong Bold" w:hAnsi="SimSong Bold" w:eastAsia="SimSong Bold" w:cs="SimSong Bold"/>
          <w:sz w:val="24"/>
          <w:szCs w:val="24"/>
        </w:rPr>
      </w:pPr>
    </w:p>
    <w:p>
      <w:pPr>
        <w:framePr w:hRule="auto" w:wrap="auto" w:vAnchor="margin" w:hAnchor="text" w:yAlign="inline"/>
        <w:shd w:val="clear" w:color="auto" w:fill="FFFFFF"/>
        <w:spacing w:line="360" w:lineRule="auto"/>
        <w:jc w:val="center"/>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政府采购促进中小企业发展管理办法</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第一条 为了发挥政府采购的政策功能，促进中小企业健康发展，根据《中华人民共和国政府采购法》、《中华人民共和国中小企业促进法》等有关法律法规，制定本办法。</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第三条 采购人在政府采购活动中应当通过加强采购需求管理，落实预留采购份额、价格评审优惠、优先采购等 措施，提高中小企业在政府采购中的份额，支持中小企业发展。</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第四条 在政府采购活动中，供应商提供的货物、工程或者服务符合下列情形的，享受本办法规定的中小企业扶持政策：</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（一）在货物采购项目中，货物由中小企业制造，即货 物由中小企业生产且使用该中小企业商号或者注册商标；</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（二）在工程采购项目中，工程由中小企业承建，即工 程施工单位为中小企业；</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（三）在服务采购项目中，服务由中小企业承接，即提供服务的人员为中小企业依照《中华人民共和国劳动合同法》订立劳动合同的从业人员。</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在货物采购项目中，供应商提供的货物既有中小企业制造货物，也有大型企业制造货物的，不享受本办法规定的中小企业扶持政策。</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以联合体形式参加政府采购活动，联合体各方均为中小企业的，联合体视同中小企业。其中，联合体各方均为小微企业的，联合体视同小微企业。</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sz w:val="24"/>
          <w:szCs w:val="24"/>
          <w:lang w:val="zh-TW" w:eastAsia="zh-TW"/>
        </w:rPr>
      </w:pPr>
      <w:r>
        <w:rPr>
          <w:rFonts w:hint="eastAsia" w:eastAsia="Arial Unicode MS"/>
          <w:kern w:val="0"/>
          <w:sz w:val="24"/>
          <w:szCs w:val="24"/>
          <w:rtl w:val="0"/>
          <w:lang w:val="zh-TW" w:eastAsia="zh-TW"/>
        </w:rPr>
        <w:t>符合下列情形之一的，可不专门面向中小企业预留采购</w:t>
      </w:r>
      <w:r>
        <w:rPr>
          <w:rFonts w:hint="eastAsia" w:eastAsia="Arial Unicode MS"/>
          <w:sz w:val="24"/>
          <w:szCs w:val="24"/>
          <w:rtl w:val="0"/>
          <w:lang w:val="zh-TW" w:eastAsia="zh-TW"/>
        </w:rPr>
        <w:t>份额：</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（一）法律法规和国家有关政策明确规定优先或者应当面向事业单位、社会组织等非企业主体采购的；</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（二）因确需使用不可替代的专利、专有技术，基础设施限制，或者提供特定公共服务等原因，只能从中小企业之外的供应商处采购的；</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（三）按照本办法规定预留采购份额无法确保充分供应、充分竞争，或者存在可能影响政府采购目标实现的情形；</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（四）框架协议采购项目；</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（五）省级以上人民政府财政部门规定的其他情形。 除上述情形外，其他均为适宜由中小企业提供的情形。</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rPr>
      </w:pPr>
      <w:r>
        <w:rPr>
          <w:rFonts w:hint="eastAsia" w:eastAsia="Arial Unicode MS"/>
          <w:kern w:val="0"/>
          <w:sz w:val="24"/>
          <w:szCs w:val="24"/>
          <w:rtl w:val="0"/>
          <w:lang w:val="zh-TW" w:eastAsia="zh-TW"/>
        </w:rPr>
        <w:t>第七条采购限额标准以上，</w:t>
      </w:r>
      <w:r>
        <w:rPr>
          <w:rFonts w:ascii="宋体" w:hAnsi="宋体"/>
          <w:kern w:val="0"/>
          <w:sz w:val="24"/>
          <w:szCs w:val="24"/>
          <w:rtl w:val="0"/>
          <w:lang w:val="en-US"/>
        </w:rPr>
        <w:t>200</w:t>
      </w:r>
      <w:r>
        <w:rPr>
          <w:rFonts w:hint="eastAsia" w:eastAsia="Arial Unicode MS"/>
          <w:kern w:val="0"/>
          <w:sz w:val="24"/>
          <w:szCs w:val="24"/>
          <w:rtl w:val="0"/>
          <w:lang w:val="zh-TW" w:eastAsia="zh-TW"/>
        </w:rPr>
        <w:t>万元以下的货物和服务采购项目、</w:t>
      </w:r>
      <w:r>
        <w:rPr>
          <w:rFonts w:ascii="宋体" w:hAnsi="宋体"/>
          <w:kern w:val="0"/>
          <w:sz w:val="24"/>
          <w:szCs w:val="24"/>
          <w:rtl w:val="0"/>
          <w:lang w:val="en-US"/>
        </w:rPr>
        <w:t xml:space="preserve">400 </w:t>
      </w:r>
      <w:r>
        <w:rPr>
          <w:rFonts w:hint="eastAsia" w:eastAsia="Arial Unicode MS"/>
          <w:kern w:val="0"/>
          <w:sz w:val="24"/>
          <w:szCs w:val="24"/>
          <w:rtl w:val="0"/>
          <w:lang w:val="zh-TW" w:eastAsia="zh-TW"/>
        </w:rPr>
        <w:t>万元以下的工程采购项目，适宜由中小企业提供的，采购人应当专门面向中小企业采购。</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rPr>
      </w:pPr>
      <w:r>
        <w:rPr>
          <w:rFonts w:hint="eastAsia" w:eastAsia="Arial Unicode MS"/>
          <w:kern w:val="0"/>
          <w:sz w:val="24"/>
          <w:szCs w:val="24"/>
          <w:rtl w:val="0"/>
          <w:lang w:val="zh-TW" w:eastAsia="zh-TW"/>
        </w:rPr>
        <w:t xml:space="preserve">第八条 超过 </w:t>
      </w:r>
      <w:r>
        <w:rPr>
          <w:rFonts w:ascii="宋体" w:hAnsi="宋体"/>
          <w:kern w:val="0"/>
          <w:sz w:val="24"/>
          <w:szCs w:val="24"/>
          <w:rtl w:val="0"/>
          <w:lang w:val="en-US"/>
        </w:rPr>
        <w:t xml:space="preserve">200 </w:t>
      </w:r>
      <w:r>
        <w:rPr>
          <w:rFonts w:hint="eastAsia" w:eastAsia="Arial Unicode MS"/>
          <w:kern w:val="0"/>
          <w:sz w:val="24"/>
          <w:szCs w:val="24"/>
          <w:rtl w:val="0"/>
          <w:lang w:val="zh-TW" w:eastAsia="zh-TW"/>
        </w:rPr>
        <w:t>万元的货物和服务采购项目、超过</w:t>
      </w:r>
      <w:r>
        <w:rPr>
          <w:rFonts w:ascii="宋体" w:hAnsi="宋体"/>
          <w:kern w:val="0"/>
          <w:sz w:val="24"/>
          <w:szCs w:val="24"/>
          <w:rtl w:val="0"/>
          <w:lang w:val="en-US"/>
        </w:rPr>
        <w:t xml:space="preserve">400 </w:t>
      </w:r>
      <w:r>
        <w:rPr>
          <w:rFonts w:hint="eastAsia" w:eastAsia="Arial Unicode MS"/>
          <w:kern w:val="0"/>
          <w:sz w:val="24"/>
          <w:szCs w:val="24"/>
          <w:rtl w:val="0"/>
          <w:lang w:val="zh-TW" w:eastAsia="zh-TW"/>
        </w:rPr>
        <w:t xml:space="preserve">万元的工程采购项目中适宜由中小企业提供的，预留该部分采购项目预算总额的 </w:t>
      </w:r>
      <w:r>
        <w:rPr>
          <w:rFonts w:ascii="宋体" w:hAnsi="宋体"/>
          <w:kern w:val="0"/>
          <w:sz w:val="24"/>
          <w:szCs w:val="24"/>
          <w:rtl w:val="0"/>
          <w:lang w:val="en-US"/>
        </w:rPr>
        <w:t>30%</w:t>
      </w:r>
      <w:r>
        <w:rPr>
          <w:rFonts w:hint="eastAsia" w:eastAsia="Arial Unicode MS"/>
          <w:kern w:val="0"/>
          <w:sz w:val="24"/>
          <w:szCs w:val="24"/>
          <w:rtl w:val="0"/>
          <w:lang w:val="zh-TW" w:eastAsia="zh-TW"/>
        </w:rPr>
        <w:t xml:space="preserve">以上专门面向中小企业采购， 其中预留给小微企业的比例不低于 </w:t>
      </w:r>
      <w:r>
        <w:rPr>
          <w:rFonts w:ascii="宋体" w:hAnsi="宋体"/>
          <w:kern w:val="0"/>
          <w:sz w:val="24"/>
          <w:szCs w:val="24"/>
          <w:rtl w:val="0"/>
          <w:lang w:val="en-US"/>
        </w:rPr>
        <w:t>60%</w:t>
      </w:r>
      <w:r>
        <w:rPr>
          <w:rFonts w:hint="eastAsia" w:eastAsia="Arial Unicode MS"/>
          <w:kern w:val="0"/>
          <w:sz w:val="24"/>
          <w:szCs w:val="24"/>
          <w:rtl w:val="0"/>
          <w:lang w:val="zh-TW" w:eastAsia="zh-TW"/>
        </w:rPr>
        <w:t>。预留份额通过下列措施进行：</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（一）将采购项目整体或者设置采购包专门面向中小企业采购；</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（二）要求供应商以联合体形式参加采购活动，且联合体中中小企业承担的部分达到一定比例；</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（三）要求获得采购合同的供应商将采购项目中的一定比例分包给一家或者多家中小企业。</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组成联合体或者接受分包合同的中小企业与联合体内 其他企业、分包企业之间不得存在直接控股、管理关系。</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rPr>
      </w:pPr>
      <w:r>
        <w:rPr>
          <w:rFonts w:hint="eastAsia" w:eastAsia="Arial Unicode MS"/>
          <w:kern w:val="0"/>
          <w:sz w:val="24"/>
          <w:szCs w:val="24"/>
          <w:rtl w:val="0"/>
          <w:lang w:val="zh-TW" w:eastAsia="zh-TW"/>
        </w:rPr>
        <w:t xml:space="preserve">第九条 对于经主管预算单位统筹后未预留份额专门面向中小企业采购的采购项目，以及预留份额项目中的非预留部分采购包，采购人、采购代理机构应当对符合本办法规定的小微企业报价给予 </w:t>
      </w:r>
      <w:r>
        <w:rPr>
          <w:rFonts w:ascii="宋体" w:hAnsi="宋体"/>
          <w:kern w:val="0"/>
          <w:sz w:val="24"/>
          <w:szCs w:val="24"/>
          <w:rtl w:val="0"/>
          <w:lang w:val="en-US"/>
        </w:rPr>
        <w:t>6%</w:t>
      </w:r>
      <w:r>
        <w:rPr>
          <w:rFonts w:hint="default" w:ascii="宋体" w:hAnsi="宋体"/>
          <w:kern w:val="0"/>
          <w:sz w:val="24"/>
          <w:szCs w:val="24"/>
          <w:rtl w:val="0"/>
          <w:lang w:val="en-US"/>
        </w:rPr>
        <w:t>—</w:t>
      </w:r>
      <w:r>
        <w:rPr>
          <w:rFonts w:ascii="宋体" w:hAnsi="宋体"/>
          <w:kern w:val="0"/>
          <w:sz w:val="24"/>
          <w:szCs w:val="24"/>
          <w:rtl w:val="0"/>
          <w:lang w:val="en-US"/>
        </w:rPr>
        <w:t>10%</w:t>
      </w:r>
      <w:r>
        <w:rPr>
          <w:rFonts w:hint="eastAsia" w:eastAsia="Arial Unicode MS"/>
          <w:kern w:val="0"/>
          <w:sz w:val="24"/>
          <w:szCs w:val="24"/>
          <w:rtl w:val="0"/>
          <w:lang w:val="zh-TW" w:eastAsia="zh-TW"/>
        </w:rPr>
        <w:t xml:space="preserve">（工程项目为 </w:t>
      </w:r>
      <w:r>
        <w:rPr>
          <w:rFonts w:ascii="宋体" w:hAnsi="宋体"/>
          <w:kern w:val="0"/>
          <w:sz w:val="24"/>
          <w:szCs w:val="24"/>
          <w:rtl w:val="0"/>
          <w:lang w:val="en-US"/>
        </w:rPr>
        <w:t>3%</w:t>
      </w:r>
      <w:r>
        <w:rPr>
          <w:rFonts w:hint="default" w:ascii="宋体" w:hAnsi="宋体"/>
          <w:kern w:val="0"/>
          <w:sz w:val="24"/>
          <w:szCs w:val="24"/>
          <w:rtl w:val="0"/>
          <w:lang w:val="en-US"/>
        </w:rPr>
        <w:t>—</w:t>
      </w:r>
      <w:r>
        <w:rPr>
          <w:rFonts w:ascii="宋体" w:hAnsi="宋体"/>
          <w:kern w:val="0"/>
          <w:sz w:val="24"/>
          <w:szCs w:val="24"/>
          <w:rtl w:val="0"/>
          <w:lang w:val="en-US"/>
        </w:rPr>
        <w:t>5%</w:t>
      </w:r>
      <w:r>
        <w:rPr>
          <w:rFonts w:hint="eastAsia" w:eastAsia="Arial Unicode MS"/>
          <w:kern w:val="0"/>
          <w:sz w:val="24"/>
          <w:szCs w:val="24"/>
          <w:rtl w:val="0"/>
          <w:lang w:val="zh-TW" w:eastAsia="zh-TW"/>
        </w:rPr>
        <w:t>）的扣除</w:t>
      </w:r>
      <w:r>
        <w:rPr>
          <w:rFonts w:ascii="宋体" w:hAnsi="宋体"/>
          <w:kern w:val="0"/>
          <w:sz w:val="24"/>
          <w:szCs w:val="24"/>
          <w:rtl w:val="0"/>
          <w:lang w:val="en-US"/>
        </w:rPr>
        <w:t>(</w:t>
      </w:r>
      <w:r>
        <w:rPr>
          <w:rFonts w:hint="eastAsia" w:eastAsia="Arial Unicode MS"/>
          <w:kern w:val="0"/>
          <w:sz w:val="24"/>
          <w:szCs w:val="24"/>
          <w:rtl w:val="0"/>
          <w:lang w:val="zh-TW" w:eastAsia="zh-TW"/>
        </w:rPr>
        <w:t>本项目以</w:t>
      </w:r>
      <w:r>
        <w:rPr>
          <w:rFonts w:ascii="宋体" w:hAnsi="宋体"/>
          <w:kern w:val="0"/>
          <w:sz w:val="24"/>
          <w:szCs w:val="24"/>
          <w:rtl w:val="0"/>
          <w:lang w:val="en-US"/>
        </w:rPr>
        <w:t>10%</w:t>
      </w:r>
      <w:r>
        <w:rPr>
          <w:rFonts w:hint="eastAsia" w:eastAsia="Arial Unicode MS"/>
          <w:kern w:val="0"/>
          <w:sz w:val="24"/>
          <w:szCs w:val="24"/>
          <w:rtl w:val="0"/>
          <w:lang w:val="zh-TW" w:eastAsia="zh-TW"/>
        </w:rPr>
        <w:t>扣除</w:t>
      </w:r>
      <w:r>
        <w:rPr>
          <w:rFonts w:ascii="宋体" w:hAnsi="宋体"/>
          <w:kern w:val="0"/>
          <w:sz w:val="24"/>
          <w:szCs w:val="24"/>
          <w:rtl w:val="0"/>
          <w:lang w:val="en-US"/>
        </w:rPr>
        <w:t>)</w:t>
      </w:r>
      <w:r>
        <w:rPr>
          <w:rFonts w:hint="eastAsia" w:eastAsia="Arial Unicode MS"/>
          <w:kern w:val="0"/>
          <w:sz w:val="24"/>
          <w:szCs w:val="24"/>
          <w:rtl w:val="0"/>
          <w:lang w:val="zh-TW" w:eastAsia="zh-TW"/>
        </w:rPr>
        <w:t xml:space="preserve">，用扣除后的价格参加评审。适用招标投标法的政府采购 工程建设项目，采用综合评估法但未采用低价优先法计算价格分的，评标时应当在采用原报价进行评分的基础上增加其价格得分的 </w:t>
      </w:r>
      <w:r>
        <w:rPr>
          <w:rFonts w:ascii="宋体" w:hAnsi="宋体"/>
          <w:kern w:val="0"/>
          <w:sz w:val="24"/>
          <w:szCs w:val="24"/>
          <w:rtl w:val="0"/>
          <w:lang w:val="en-US"/>
        </w:rPr>
        <w:t>3%</w:t>
      </w:r>
      <w:r>
        <w:rPr>
          <w:rFonts w:hint="default" w:ascii="宋体" w:hAnsi="宋体"/>
          <w:kern w:val="0"/>
          <w:sz w:val="24"/>
          <w:szCs w:val="24"/>
          <w:rtl w:val="0"/>
          <w:lang w:val="en-US"/>
        </w:rPr>
        <w:t>—</w:t>
      </w:r>
      <w:r>
        <w:rPr>
          <w:rFonts w:ascii="宋体" w:hAnsi="宋体"/>
          <w:kern w:val="0"/>
          <w:sz w:val="24"/>
          <w:szCs w:val="24"/>
          <w:rtl w:val="0"/>
          <w:lang w:val="en-US"/>
        </w:rPr>
        <w:t>5%</w:t>
      </w:r>
      <w:r>
        <w:rPr>
          <w:rFonts w:hint="eastAsia" w:eastAsia="Arial Unicode MS"/>
          <w:kern w:val="0"/>
          <w:sz w:val="24"/>
          <w:szCs w:val="24"/>
          <w:rtl w:val="0"/>
          <w:lang w:val="zh-TW" w:eastAsia="zh-TW"/>
        </w:rPr>
        <w:t>作为其价格分。</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rPr>
      </w:pPr>
      <w:r>
        <w:rPr>
          <w:rFonts w:hint="eastAsia" w:eastAsia="Arial Unicode MS"/>
          <w:kern w:val="0"/>
          <w:sz w:val="24"/>
          <w:szCs w:val="24"/>
          <w:rtl w:val="0"/>
          <w:lang w:val="zh-TW" w:eastAsia="zh-TW"/>
        </w:rPr>
        <w:t xml:space="preserve">接受大中型企业与小微企业组成联合体或者允许大中 型企业向一家或者多家小微企业分包的采购项目，对于联合协议或者分包意向协议约定小微企业的合同份额占到合同 总金额 </w:t>
      </w:r>
      <w:r>
        <w:rPr>
          <w:rFonts w:ascii="宋体" w:hAnsi="宋体"/>
          <w:kern w:val="0"/>
          <w:sz w:val="24"/>
          <w:szCs w:val="24"/>
          <w:rtl w:val="0"/>
          <w:lang w:val="en-US"/>
        </w:rPr>
        <w:t>30%</w:t>
      </w:r>
      <w:r>
        <w:rPr>
          <w:rFonts w:hint="eastAsia" w:eastAsia="Arial Unicode MS"/>
          <w:kern w:val="0"/>
          <w:sz w:val="24"/>
          <w:szCs w:val="24"/>
          <w:rtl w:val="0"/>
          <w:lang w:val="zh-TW" w:eastAsia="zh-TW"/>
        </w:rPr>
        <w:t xml:space="preserve">以上的，采购人、采购代理机构应当对联合体或者大中型企业的报价给予 </w:t>
      </w:r>
      <w:r>
        <w:rPr>
          <w:rFonts w:ascii="宋体" w:hAnsi="宋体"/>
          <w:kern w:val="0"/>
          <w:sz w:val="24"/>
          <w:szCs w:val="24"/>
          <w:rtl w:val="0"/>
          <w:lang w:val="en-US"/>
        </w:rPr>
        <w:t>2%-3%</w:t>
      </w:r>
      <w:r>
        <w:rPr>
          <w:rFonts w:hint="eastAsia" w:eastAsia="Arial Unicode MS"/>
          <w:kern w:val="0"/>
          <w:sz w:val="24"/>
          <w:szCs w:val="24"/>
          <w:rtl w:val="0"/>
          <w:lang w:val="zh-TW" w:eastAsia="zh-TW"/>
        </w:rPr>
        <w:t xml:space="preserve">（工程项目为 </w:t>
      </w:r>
      <w:r>
        <w:rPr>
          <w:rFonts w:ascii="宋体" w:hAnsi="宋体"/>
          <w:kern w:val="0"/>
          <w:sz w:val="24"/>
          <w:szCs w:val="24"/>
          <w:rtl w:val="0"/>
          <w:lang w:val="en-US"/>
        </w:rPr>
        <w:t>1%</w:t>
      </w:r>
      <w:r>
        <w:rPr>
          <w:rFonts w:hint="default" w:ascii="宋体" w:hAnsi="宋体"/>
          <w:kern w:val="0"/>
          <w:sz w:val="24"/>
          <w:szCs w:val="24"/>
          <w:rtl w:val="0"/>
          <w:lang w:val="en-US"/>
        </w:rPr>
        <w:t>—</w:t>
      </w:r>
      <w:r>
        <w:rPr>
          <w:rFonts w:ascii="宋体" w:hAnsi="宋体"/>
          <w:kern w:val="0"/>
          <w:sz w:val="24"/>
          <w:szCs w:val="24"/>
          <w:rtl w:val="0"/>
          <w:lang w:val="en-US"/>
        </w:rPr>
        <w:t>2%</w:t>
      </w:r>
      <w:r>
        <w:rPr>
          <w:rFonts w:hint="eastAsia" w:eastAsia="Arial Unicode MS"/>
          <w:kern w:val="0"/>
          <w:sz w:val="24"/>
          <w:szCs w:val="24"/>
          <w:rtl w:val="0"/>
          <w:lang w:val="zh-TW" w:eastAsia="zh-TW"/>
        </w:rPr>
        <w:t xml:space="preserve">）的扣除，用扣除后的价格参加评审。适用招标投标法的政府采购 工程建设项目，采用综合评估法但未采用低价优先法计算价格分的，评标时应当在采用原报价进行评分的基础上增加其价格得分的 </w:t>
      </w:r>
      <w:r>
        <w:rPr>
          <w:rFonts w:ascii="宋体" w:hAnsi="宋体"/>
          <w:kern w:val="0"/>
          <w:sz w:val="24"/>
          <w:szCs w:val="24"/>
          <w:rtl w:val="0"/>
          <w:lang w:val="en-US"/>
        </w:rPr>
        <w:t>1%</w:t>
      </w:r>
      <w:r>
        <w:rPr>
          <w:rFonts w:hint="default" w:ascii="宋体" w:hAnsi="宋体"/>
          <w:kern w:val="0"/>
          <w:sz w:val="24"/>
          <w:szCs w:val="24"/>
          <w:rtl w:val="0"/>
          <w:lang w:val="en-US"/>
        </w:rPr>
        <w:t>—</w:t>
      </w:r>
      <w:r>
        <w:rPr>
          <w:rFonts w:ascii="宋体" w:hAnsi="宋体"/>
          <w:kern w:val="0"/>
          <w:sz w:val="24"/>
          <w:szCs w:val="24"/>
          <w:rtl w:val="0"/>
          <w:lang w:val="en-US"/>
        </w:rPr>
        <w:t>2%</w:t>
      </w:r>
      <w:r>
        <w:rPr>
          <w:rFonts w:hint="eastAsia" w:eastAsia="Arial Unicode MS"/>
          <w:kern w:val="0"/>
          <w:sz w:val="24"/>
          <w:szCs w:val="24"/>
          <w:rtl w:val="0"/>
          <w:lang w:val="zh-TW" w:eastAsia="zh-TW"/>
        </w:rPr>
        <w:t>作为其价格分。组成联合体或者接受分包的小微企业与联合体内其他企业、分包企业之间存在直接控股、管理关系的，不享受价格扣除优惠政策。</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rPr>
      </w:pPr>
      <w:r>
        <w:rPr>
          <w:rFonts w:hint="eastAsia" w:eastAsia="Arial Unicode MS"/>
          <w:kern w:val="0"/>
          <w:sz w:val="24"/>
          <w:szCs w:val="24"/>
          <w:rtl w:val="0"/>
          <w:lang w:val="zh-TW" w:eastAsia="zh-TW"/>
        </w:rPr>
        <w:t xml:space="preserve">第十条 采购人应当严格按照本办法规定和主管预算单位制定的预留采购份额具体方案开展采购活动。预留份额的采购项目或者采购包，通过发布公告方式邀请供应商后， 符合资格条件的中小企业数量不足 </w:t>
      </w:r>
      <w:r>
        <w:rPr>
          <w:rFonts w:ascii="宋体" w:hAnsi="宋体"/>
          <w:kern w:val="0"/>
          <w:sz w:val="24"/>
          <w:szCs w:val="24"/>
          <w:rtl w:val="0"/>
          <w:lang w:val="en-US"/>
        </w:rPr>
        <w:t xml:space="preserve">3 </w:t>
      </w:r>
      <w:r>
        <w:rPr>
          <w:rFonts w:hint="eastAsia" w:eastAsia="Arial Unicode MS"/>
          <w:kern w:val="0"/>
          <w:sz w:val="24"/>
          <w:szCs w:val="24"/>
          <w:rtl w:val="0"/>
          <w:lang w:val="zh-TW" w:eastAsia="zh-TW"/>
        </w:rPr>
        <w:t>家的，应当中止采购活动，视同未预留份额的采购项目或者采购包，按照本办法第九条有关规定重新组织采购活动。</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rPr>
      </w:pPr>
      <w:r>
        <w:rPr>
          <w:rFonts w:hint="eastAsia" w:eastAsia="Arial Unicode MS"/>
          <w:kern w:val="0"/>
          <w:sz w:val="24"/>
          <w:szCs w:val="24"/>
          <w:rtl w:val="0"/>
          <w:lang w:val="zh-TW" w:eastAsia="zh-TW"/>
        </w:rPr>
        <w:t>第十一条 中小企业参加政府采购活动，应当出具本办法规定的《中小企业声明函》（附</w:t>
      </w:r>
      <w:r>
        <w:rPr>
          <w:rFonts w:ascii="宋体" w:hAnsi="宋体"/>
          <w:kern w:val="0"/>
          <w:sz w:val="24"/>
          <w:szCs w:val="24"/>
          <w:rtl w:val="0"/>
          <w:lang w:val="en-US"/>
        </w:rPr>
        <w:t>1</w:t>
      </w:r>
      <w:r>
        <w:rPr>
          <w:rFonts w:hint="eastAsia" w:eastAsia="Arial Unicode MS"/>
          <w:kern w:val="0"/>
          <w:sz w:val="24"/>
          <w:szCs w:val="24"/>
          <w:rtl w:val="0"/>
          <w:lang w:val="zh-TW" w:eastAsia="zh-TW"/>
        </w:rPr>
        <w:t>），否则不得享受相关中小企业扶持政策。任何单位和个人不得要求供应商提供《中小企业声明函》之外的中小企业身份证明文件。</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第十二条 采购项目涉及中小企业采购的，采购文件应当明确以下内容：</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（一）预留份额的采购项目或者采购包，明确该项目或相关采购包专门面向中小企业采购，以及相关标的及预算金额；</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（二）要求以联合体形式参加或者合同分包的，明确联合协议或者分包意向协议中中小企业合同金额应当达到的 比例，并作为供应商资格条件；</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（三）非预留份额的采购项目或者采购包，明确有关价格扣除比例或者价格分加分比例；</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（四）规定依据本办法规定享受扶持政策获得政府采购合同的，小微企业不得将合同分包给大中型企业，中型企业不得将合同分包给大型企业；</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（五）采购人认为具备相关条件的，明确对中小企业在资金支付期限、预付款比例等方面的优惠措施；</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（六）明确采购标的对应的中小企业划分标准所属行业；</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（七）法律法规和省级以上人民政府财政部门规定的其他事项。</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第十三条 中标、成交供应商享受本办法规定的中小企业扶持政策的，采购人、采购代理机构应当随中标、成交结果公开中标、成交供应商的《中小企业声明函》。</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适用招标投标法的政府采购工程建设项目，应当在公示中标候选人时公开中标候选人的《中小企业声明函》。</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第十五条 鼓励各地区、各部门在采购活动中允许中小企业引入信用担保手段，为中小企业在投标（响应）保证、履约保证等方面提供专业化服务。鼓励中小企业依法合规通过政府采购合同融资。</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第十六条 政府采购监督检查、投诉处理及政府采购行政处罚中对中小企业的认定，由货物制造商或者工程、服务供应商注册登记所在地的县级以上人民政府中小企业主管部门负责。</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rPr>
      </w:pPr>
      <w:r>
        <w:rPr>
          <w:rFonts w:hint="eastAsia" w:eastAsia="Arial Unicode MS"/>
          <w:kern w:val="0"/>
          <w:sz w:val="24"/>
          <w:szCs w:val="24"/>
          <w:rtl w:val="0"/>
          <w:lang w:val="zh-TW" w:eastAsia="zh-TW"/>
        </w:rPr>
        <w:t xml:space="preserve">中小企业主管部门应当在收到财政部门或者有关招标 投标行政监督部门关于协助开展中小企业认定函后 </w:t>
      </w:r>
      <w:r>
        <w:rPr>
          <w:rFonts w:ascii="宋体" w:hAnsi="宋体"/>
          <w:kern w:val="0"/>
          <w:sz w:val="24"/>
          <w:szCs w:val="24"/>
          <w:rtl w:val="0"/>
          <w:lang w:val="en-US"/>
        </w:rPr>
        <w:t xml:space="preserve">10 </w:t>
      </w:r>
      <w:r>
        <w:rPr>
          <w:rFonts w:hint="eastAsia" w:eastAsia="Arial Unicode MS"/>
          <w:kern w:val="0"/>
          <w:sz w:val="24"/>
          <w:szCs w:val="24"/>
          <w:rtl w:val="0"/>
          <w:lang w:val="zh-TW" w:eastAsia="zh-TW"/>
        </w:rPr>
        <w:t>个工作日内做出书面答复。</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rPr>
      </w:pPr>
      <w:r>
        <w:rPr>
          <w:rFonts w:hint="eastAsia" w:eastAsia="Arial Unicode MS"/>
          <w:kern w:val="0"/>
          <w:sz w:val="24"/>
          <w:szCs w:val="24"/>
          <w:rtl w:val="0"/>
          <w:lang w:val="zh-TW" w:eastAsia="zh-TW"/>
        </w:rPr>
        <w:t>第十八条 主管预算单位应当自</w:t>
      </w:r>
      <w:r>
        <w:rPr>
          <w:rFonts w:ascii="宋体" w:hAnsi="宋体"/>
          <w:kern w:val="0"/>
          <w:sz w:val="24"/>
          <w:szCs w:val="24"/>
          <w:rtl w:val="0"/>
          <w:lang w:val="en-US"/>
        </w:rPr>
        <w:t>2022</w:t>
      </w:r>
      <w:r>
        <w:rPr>
          <w:rFonts w:hint="eastAsia" w:eastAsia="Arial Unicode MS"/>
          <w:kern w:val="0"/>
          <w:sz w:val="24"/>
          <w:szCs w:val="24"/>
          <w:rtl w:val="0"/>
          <w:lang w:val="zh-TW" w:eastAsia="zh-TW"/>
        </w:rPr>
        <w:t>年起向同级财政部门报告本部门上一年度面向中小企业预留份额和采购的 具体情况，并在中国政府采购网公开预留项目执行情况</w:t>
      </w:r>
      <w:r>
        <w:rPr>
          <w:rFonts w:ascii="宋体" w:hAnsi="宋体"/>
          <w:kern w:val="0"/>
          <w:sz w:val="24"/>
          <w:szCs w:val="24"/>
          <w:rtl w:val="0"/>
          <w:lang w:val="en-US"/>
        </w:rPr>
        <w:t>(</w:t>
      </w:r>
      <w:r>
        <w:rPr>
          <w:rFonts w:hint="eastAsia" w:eastAsia="Arial Unicode MS"/>
          <w:kern w:val="0"/>
          <w:sz w:val="24"/>
          <w:szCs w:val="24"/>
          <w:rtl w:val="0"/>
          <w:lang w:val="zh-TW" w:eastAsia="zh-TW"/>
        </w:rPr>
        <w:t xml:space="preserve">附 </w:t>
      </w:r>
      <w:r>
        <w:rPr>
          <w:rFonts w:ascii="宋体" w:hAnsi="宋体"/>
          <w:kern w:val="0"/>
          <w:sz w:val="24"/>
          <w:szCs w:val="24"/>
          <w:rtl w:val="0"/>
          <w:lang w:val="en-US"/>
        </w:rPr>
        <w:t>2)</w:t>
      </w:r>
      <w:r>
        <w:rPr>
          <w:rFonts w:hint="eastAsia" w:eastAsia="Arial Unicode MS"/>
          <w:kern w:val="0"/>
          <w:sz w:val="24"/>
          <w:szCs w:val="24"/>
          <w:rtl w:val="0"/>
          <w:lang w:val="zh-TW" w:eastAsia="zh-TW"/>
        </w:rPr>
        <w:t xml:space="preserve">。未达到本办法规定的预留份额比例的，应当作出说明。 </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第二十条 供应商按照本办法规定提供声明函内容不实的，属于提供虚假材料谋取中标、成交，依照《中华人民共和国政府采购法》等国家有关规定追究相应责任。</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适用招标投标法的政府采购工程建设项目，投标人按照 本办法规定提供声明函内容不实的，属于弄虚作假骗取中标，依照《中华人民共和国招标投标法》等国家有关规定追究相应责任。</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第二十二条 对外援助项目、国家相关资格或者资质管理制度另有规定的项目，不适用本办法。</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第二十三条 关于视同中小企业的其他主体的政府采购扶持政策，由财政部会同有关部门另行规定。</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第二十四条 省级财政部门可以会同中小企业主管部门根据本办法的规定制定具体实施办法。</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rPr>
      </w:pPr>
      <w:r>
        <w:rPr>
          <w:rFonts w:hint="eastAsia" w:eastAsia="Arial Unicode MS"/>
          <w:kern w:val="0"/>
          <w:sz w:val="24"/>
          <w:szCs w:val="24"/>
          <w:rtl w:val="0"/>
          <w:lang w:val="zh-TW" w:eastAsia="zh-TW"/>
        </w:rPr>
        <w:t xml:space="preserve">第二十五条 本办法自 </w:t>
      </w:r>
      <w:r>
        <w:rPr>
          <w:rFonts w:ascii="宋体" w:hAnsi="宋体"/>
          <w:kern w:val="0"/>
          <w:sz w:val="24"/>
          <w:szCs w:val="24"/>
          <w:rtl w:val="0"/>
          <w:lang w:val="en-US"/>
        </w:rPr>
        <w:t xml:space="preserve">2021 </w:t>
      </w:r>
      <w:r>
        <w:rPr>
          <w:rFonts w:hint="eastAsia" w:eastAsia="Arial Unicode MS"/>
          <w:kern w:val="0"/>
          <w:sz w:val="24"/>
          <w:szCs w:val="24"/>
          <w:rtl w:val="0"/>
          <w:lang w:val="zh-TW" w:eastAsia="zh-TW"/>
        </w:rPr>
        <w:t xml:space="preserve">年 </w:t>
      </w:r>
      <w:r>
        <w:rPr>
          <w:rFonts w:ascii="宋体" w:hAnsi="宋体"/>
          <w:kern w:val="0"/>
          <w:sz w:val="24"/>
          <w:szCs w:val="24"/>
          <w:rtl w:val="0"/>
          <w:lang w:val="en-US"/>
        </w:rPr>
        <w:t xml:space="preserve">1 </w:t>
      </w:r>
      <w:r>
        <w:rPr>
          <w:rFonts w:hint="eastAsia" w:eastAsia="Arial Unicode MS"/>
          <w:kern w:val="0"/>
          <w:sz w:val="24"/>
          <w:szCs w:val="24"/>
          <w:rtl w:val="0"/>
          <w:lang w:val="zh-TW" w:eastAsia="zh-TW"/>
        </w:rPr>
        <w:t xml:space="preserve">月 </w:t>
      </w:r>
      <w:r>
        <w:rPr>
          <w:rFonts w:ascii="宋体" w:hAnsi="宋体"/>
          <w:kern w:val="0"/>
          <w:sz w:val="24"/>
          <w:szCs w:val="24"/>
          <w:rtl w:val="0"/>
          <w:lang w:val="en-US"/>
        </w:rPr>
        <w:t xml:space="preserve">1 </w:t>
      </w:r>
      <w:r>
        <w:rPr>
          <w:rFonts w:hint="eastAsia" w:eastAsia="Arial Unicode MS"/>
          <w:kern w:val="0"/>
          <w:sz w:val="24"/>
          <w:szCs w:val="24"/>
          <w:rtl w:val="0"/>
          <w:lang w:val="zh-TW" w:eastAsia="zh-TW"/>
        </w:rPr>
        <w:t>日起施行。《财政部 工业和信息化部关于印发〈政府采购促进中小企业发展暂行办法〉的通知》（财库﹝</w:t>
      </w:r>
      <w:r>
        <w:rPr>
          <w:rFonts w:ascii="宋体" w:hAnsi="宋体"/>
          <w:kern w:val="0"/>
          <w:sz w:val="24"/>
          <w:szCs w:val="24"/>
          <w:rtl w:val="0"/>
          <w:lang w:val="en-US"/>
        </w:rPr>
        <w:t>2011</w:t>
      </w:r>
      <w:r>
        <w:rPr>
          <w:rFonts w:hint="eastAsia" w:eastAsia="Arial Unicode MS"/>
          <w:kern w:val="0"/>
          <w:sz w:val="24"/>
          <w:szCs w:val="24"/>
          <w:rtl w:val="0"/>
          <w:lang w:val="zh-TW" w:eastAsia="zh-TW"/>
        </w:rPr>
        <w:t>﹞</w:t>
      </w:r>
      <w:r>
        <w:rPr>
          <w:rFonts w:ascii="宋体" w:hAnsi="宋体"/>
          <w:kern w:val="0"/>
          <w:sz w:val="24"/>
          <w:szCs w:val="24"/>
          <w:rtl w:val="0"/>
          <w:lang w:val="en-US"/>
        </w:rPr>
        <w:t xml:space="preserve">181 </w:t>
      </w:r>
      <w:r>
        <w:rPr>
          <w:rFonts w:hint="eastAsia" w:eastAsia="Arial Unicode MS"/>
          <w:kern w:val="0"/>
          <w:sz w:val="24"/>
          <w:szCs w:val="24"/>
          <w:rtl w:val="0"/>
          <w:lang w:val="zh-TW" w:eastAsia="zh-TW"/>
        </w:rPr>
        <w:t>号）同时废止。</w:t>
      </w:r>
    </w:p>
    <w:p>
      <w:pPr>
        <w:pStyle w:val="3"/>
        <w:framePr w:hRule="auto" w:wrap="auto" w:vAnchor="margin" w:hAnchor="text" w:yAlign="inline"/>
        <w:shd w:val="clear" w:color="auto" w:fill="FFFFFF"/>
        <w:tabs>
          <w:tab w:val="left" w:pos="562"/>
          <w:tab w:val="left" w:pos="3372"/>
          <w:tab w:val="left" w:pos="3653"/>
        </w:tabs>
        <w:spacing w:before="5" w:line="360" w:lineRule="auto"/>
        <w:rPr>
          <w:rFonts w:ascii="宋体" w:hAnsi="宋体" w:eastAsia="宋体" w:cs="宋体"/>
          <w:sz w:val="24"/>
          <w:szCs w:val="24"/>
        </w:rPr>
      </w:pP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rPr>
      </w:pPr>
      <w:r>
        <w:rPr>
          <w:rFonts w:hint="eastAsia" w:eastAsia="Arial Unicode MS"/>
          <w:kern w:val="0"/>
          <w:sz w:val="24"/>
          <w:szCs w:val="24"/>
          <w:rtl w:val="0"/>
          <w:lang w:val="zh-TW" w:eastAsia="zh-TW"/>
        </w:rPr>
        <w:t>附：</w:t>
      </w:r>
      <w:r>
        <w:rPr>
          <w:rFonts w:ascii="宋体" w:hAnsi="宋体"/>
          <w:kern w:val="0"/>
          <w:sz w:val="24"/>
          <w:szCs w:val="24"/>
          <w:rtl w:val="0"/>
          <w:lang w:val="en-US"/>
        </w:rPr>
        <w:t>1.</w:t>
      </w:r>
      <w:r>
        <w:rPr>
          <w:rFonts w:hint="eastAsia" w:eastAsia="Arial Unicode MS"/>
          <w:kern w:val="0"/>
          <w:sz w:val="24"/>
          <w:szCs w:val="24"/>
          <w:rtl w:val="0"/>
          <w:lang w:val="zh-TW" w:eastAsia="zh-TW"/>
        </w:rPr>
        <w:t>中小企业声明函</w:t>
      </w:r>
    </w:p>
    <w:p>
      <w:pPr>
        <w:pStyle w:val="3"/>
        <w:framePr w:hRule="auto" w:wrap="auto" w:vAnchor="margin" w:hAnchor="text" w:yAlign="inline"/>
        <w:shd w:val="clear" w:color="auto" w:fill="FFFFFF"/>
        <w:tabs>
          <w:tab w:val="left" w:pos="562"/>
          <w:tab w:val="left" w:pos="3372"/>
          <w:tab w:val="left" w:pos="3653"/>
        </w:tabs>
        <w:spacing w:line="360" w:lineRule="auto"/>
        <w:ind w:firstLine="960"/>
        <w:rPr>
          <w:rFonts w:ascii="宋体" w:hAnsi="宋体" w:eastAsia="宋体" w:cs="宋体"/>
          <w:kern w:val="0"/>
          <w:sz w:val="24"/>
          <w:szCs w:val="24"/>
        </w:rPr>
      </w:pPr>
      <w:r>
        <w:rPr>
          <w:rFonts w:ascii="宋体" w:hAnsi="宋体"/>
          <w:kern w:val="0"/>
          <w:sz w:val="24"/>
          <w:szCs w:val="24"/>
          <w:rtl w:val="0"/>
          <w:lang w:val="en-US"/>
        </w:rPr>
        <w:t>2.</w:t>
      </w:r>
      <w:r>
        <w:rPr>
          <w:rFonts w:hint="eastAsia" w:eastAsia="Arial Unicode MS"/>
          <w:kern w:val="0"/>
          <w:sz w:val="24"/>
          <w:szCs w:val="24"/>
          <w:rtl w:val="0"/>
          <w:lang w:val="zh-TW" w:eastAsia="zh-TW"/>
        </w:rPr>
        <w:t>面向中小企业预留项目执行情况公告</w:t>
      </w:r>
    </w:p>
    <w:p>
      <w:pPr>
        <w:pStyle w:val="3"/>
        <w:framePr w:hRule="auto" w:wrap="auto" w:vAnchor="margin" w:hAnchor="text" w:yAlign="inline"/>
        <w:shd w:val="clear" w:color="auto" w:fill="FFFFFF"/>
        <w:tabs>
          <w:tab w:val="left" w:pos="562"/>
          <w:tab w:val="left" w:pos="3372"/>
          <w:tab w:val="left" w:pos="3653"/>
        </w:tabs>
        <w:spacing w:before="30" w:line="360" w:lineRule="auto"/>
      </w:pPr>
      <w:r>
        <w:rPr>
          <w:rFonts w:ascii="SimSong Bold" w:hAnsi="SimSong Bold" w:eastAsia="SimSong Bold" w:cs="SimSong Bold"/>
          <w:sz w:val="24"/>
          <w:szCs w:val="24"/>
        </w:rPr>
        <w:br w:type="page"/>
      </w:r>
    </w:p>
    <w:p>
      <w:pPr>
        <w:pStyle w:val="3"/>
        <w:framePr w:hRule="auto" w:wrap="auto" w:vAnchor="margin" w:hAnchor="text" w:yAlign="inline"/>
        <w:shd w:val="clear" w:color="auto" w:fill="FFFFFF"/>
        <w:tabs>
          <w:tab w:val="left" w:pos="562"/>
          <w:tab w:val="left" w:pos="3372"/>
          <w:tab w:val="left" w:pos="3653"/>
        </w:tabs>
        <w:spacing w:before="30" w:line="360" w:lineRule="auto"/>
        <w:rPr>
          <w:rFonts w:ascii="SimSong Bold" w:hAnsi="SimSong Bold" w:eastAsia="SimSong Bold" w:cs="SimSong Bold"/>
          <w:sz w:val="24"/>
          <w:szCs w:val="24"/>
        </w:rPr>
      </w:pPr>
      <w:r>
        <w:rPr>
          <w:rFonts w:hint="eastAsia" w:eastAsia="Arial Unicode MS"/>
          <w:sz w:val="24"/>
          <w:szCs w:val="24"/>
          <w:rtl w:val="0"/>
          <w:lang w:val="zh-TW" w:eastAsia="zh-TW"/>
        </w:rPr>
        <w:t xml:space="preserve">附 </w:t>
      </w:r>
      <w:r>
        <w:rPr>
          <w:rFonts w:ascii="SimSong Bold" w:hAnsi="SimSong Bold"/>
          <w:sz w:val="24"/>
          <w:szCs w:val="24"/>
          <w:rtl w:val="0"/>
          <w:lang w:val="en-US"/>
        </w:rPr>
        <w:t>1</w:t>
      </w:r>
    </w:p>
    <w:p>
      <w:pPr>
        <w:framePr w:hRule="auto" w:wrap="auto" w:vAnchor="margin" w:hAnchor="text" w:yAlign="inline"/>
        <w:shd w:val="clear" w:color="auto" w:fill="FFFFFF"/>
        <w:spacing w:after="319" w:line="360" w:lineRule="auto"/>
        <w:jc w:val="center"/>
        <w:rPr>
          <w:rFonts w:ascii="宋体" w:hAnsi="宋体" w:eastAsia="宋体" w:cs="宋体"/>
          <w:sz w:val="24"/>
          <w:szCs w:val="24"/>
          <w:lang w:val="zh-TW" w:eastAsia="zh-TW"/>
        </w:rPr>
      </w:pPr>
      <w:r>
        <w:rPr>
          <w:rFonts w:hint="eastAsia" w:eastAsia="Arial Unicode MS"/>
          <w:sz w:val="24"/>
          <w:szCs w:val="24"/>
          <w:rtl w:val="0"/>
          <w:lang w:val="zh-TW" w:eastAsia="zh-TW"/>
        </w:rPr>
        <w:t>中小企业声明函（货物）</w:t>
      </w:r>
    </w:p>
    <w:p>
      <w:pPr>
        <w:pStyle w:val="3"/>
        <w:framePr w:hRule="auto" w:wrap="auto" w:vAnchor="margin" w:hAnchor="text" w:yAlign="inline"/>
        <w:shd w:val="clear" w:color="auto" w:fill="FFFFFF"/>
        <w:tabs>
          <w:tab w:val="left" w:pos="562"/>
          <w:tab w:val="left" w:pos="3372"/>
          <w:tab w:val="left" w:pos="3653"/>
        </w:tabs>
        <w:spacing w:line="360" w:lineRule="auto"/>
        <w:ind w:firstLine="472"/>
        <w:rPr>
          <w:rFonts w:ascii="宋体" w:hAnsi="宋体" w:eastAsia="宋体" w:cs="宋体"/>
          <w:spacing w:val="-2"/>
          <w:sz w:val="24"/>
          <w:szCs w:val="24"/>
        </w:rPr>
      </w:pPr>
      <w:r>
        <w:rPr>
          <w:rFonts w:hint="eastAsia" w:eastAsia="Arial Unicode MS"/>
          <w:spacing w:val="-2"/>
          <w:sz w:val="24"/>
          <w:szCs w:val="24"/>
          <w:rtl w:val="0"/>
          <w:lang w:val="zh-TW" w:eastAsia="zh-TW"/>
        </w:rPr>
        <w:t>本公司（联合体）郑重声明，根据《政府采购促进中小企业发展管理办法》（财库﹝</w:t>
      </w:r>
      <w:r>
        <w:rPr>
          <w:rFonts w:ascii="宋体" w:hAnsi="宋体"/>
          <w:spacing w:val="-2"/>
          <w:sz w:val="24"/>
          <w:szCs w:val="24"/>
          <w:rtl w:val="0"/>
          <w:lang w:val="en-US"/>
        </w:rPr>
        <w:t>2020</w:t>
      </w:r>
      <w:r>
        <w:rPr>
          <w:rFonts w:hint="eastAsia" w:eastAsia="Arial Unicode MS"/>
          <w:spacing w:val="-2"/>
          <w:sz w:val="24"/>
          <w:szCs w:val="24"/>
          <w:rtl w:val="0"/>
          <w:lang w:val="zh-TW" w:eastAsia="zh-TW"/>
        </w:rPr>
        <w:t>﹞</w:t>
      </w:r>
      <w:r>
        <w:rPr>
          <w:rFonts w:ascii="宋体" w:hAnsi="宋体"/>
          <w:spacing w:val="-2"/>
          <w:sz w:val="24"/>
          <w:szCs w:val="24"/>
          <w:rtl w:val="0"/>
          <w:lang w:val="en-US"/>
        </w:rPr>
        <w:t xml:space="preserve">46 </w:t>
      </w:r>
      <w:r>
        <w:rPr>
          <w:rFonts w:hint="eastAsia" w:eastAsia="Arial Unicode MS"/>
          <w:spacing w:val="-2"/>
          <w:sz w:val="24"/>
          <w:szCs w:val="24"/>
          <w:rtl w:val="0"/>
          <w:lang w:val="zh-TW" w:eastAsia="zh-TW"/>
        </w:rPr>
        <w:t>号）的规定，本公司（联合体）参加（</w:t>
      </w:r>
      <w:r>
        <w:rPr>
          <w:rFonts w:hint="eastAsia" w:eastAsia="Arial Unicode MS"/>
          <w:spacing w:val="-2"/>
          <w:sz w:val="24"/>
          <w:szCs w:val="24"/>
          <w:u w:val="single"/>
          <w:rtl w:val="0"/>
          <w:lang w:val="zh-TW" w:eastAsia="zh-TW"/>
        </w:rPr>
        <w:t>单位名称</w:t>
      </w:r>
      <w:r>
        <w:rPr>
          <w:rFonts w:hint="eastAsia" w:eastAsia="Arial Unicode MS"/>
          <w:spacing w:val="-2"/>
          <w:sz w:val="24"/>
          <w:szCs w:val="24"/>
          <w:rtl w:val="0"/>
          <w:lang w:val="zh-TW" w:eastAsia="zh-TW"/>
        </w:rPr>
        <w:t>）的（</w:t>
      </w:r>
      <w:r>
        <w:rPr>
          <w:rFonts w:hint="eastAsia" w:eastAsia="Arial Unicode MS"/>
          <w:spacing w:val="-2"/>
          <w:sz w:val="24"/>
          <w:szCs w:val="24"/>
          <w:u w:val="single"/>
          <w:rtl w:val="0"/>
          <w:lang w:val="zh-TW" w:eastAsia="zh-TW"/>
        </w:rPr>
        <w:t>项目名称</w:t>
      </w:r>
      <w:r>
        <w:rPr>
          <w:rFonts w:hint="eastAsia" w:eastAsia="Arial Unicode MS"/>
          <w:spacing w:val="-2"/>
          <w:sz w:val="24"/>
          <w:szCs w:val="24"/>
          <w:rtl w:val="0"/>
          <w:lang w:val="zh-TW" w:eastAsia="zh-TW"/>
        </w:rPr>
        <w:t>）采购活动，提供的货物全部由符合政策要求的中小企业制造。相关企业（含联合体中的中小企业、签订分包意向协议的中小企业） 的具体情况如下：</w:t>
      </w:r>
    </w:p>
    <w:p>
      <w:pPr>
        <w:pStyle w:val="3"/>
        <w:framePr w:hRule="auto" w:wrap="auto" w:vAnchor="margin" w:hAnchor="text" w:yAlign="inline"/>
        <w:shd w:val="clear" w:color="auto" w:fill="FFFFFF"/>
        <w:tabs>
          <w:tab w:val="left" w:pos="562"/>
          <w:tab w:val="left" w:pos="3372"/>
          <w:tab w:val="left" w:pos="3653"/>
        </w:tabs>
        <w:spacing w:line="360" w:lineRule="auto"/>
        <w:ind w:firstLine="480"/>
        <w:rPr>
          <w:rFonts w:ascii="宋体" w:hAnsi="宋体" w:eastAsia="宋体" w:cs="宋体"/>
          <w:kern w:val="0"/>
          <w:sz w:val="24"/>
          <w:szCs w:val="24"/>
        </w:rPr>
      </w:pPr>
      <w:r>
        <w:rPr>
          <w:rFonts w:ascii="宋体" w:hAnsi="宋体"/>
          <w:kern w:val="0"/>
          <w:sz w:val="24"/>
          <w:szCs w:val="24"/>
          <w:rtl w:val="0"/>
          <w:lang w:val="en-US"/>
        </w:rPr>
        <w:t>1</w:t>
      </w:r>
      <w:r>
        <w:rPr>
          <w:rFonts w:hint="eastAsia" w:eastAsia="Arial Unicode MS"/>
          <w:kern w:val="0"/>
          <w:sz w:val="24"/>
          <w:szCs w:val="24"/>
          <w:rtl w:val="0"/>
          <w:lang w:val="zh-TW" w:eastAsia="zh-TW"/>
        </w:rPr>
        <w:t>、（</w:t>
      </w:r>
      <w:r>
        <w:rPr>
          <w:rFonts w:hint="eastAsia" w:eastAsia="Arial Unicode MS"/>
          <w:kern w:val="0"/>
          <w:sz w:val="24"/>
          <w:szCs w:val="24"/>
          <w:u w:val="single"/>
          <w:rtl w:val="0"/>
          <w:lang w:val="zh-TW" w:eastAsia="zh-TW"/>
        </w:rPr>
        <w:t>标的名称</w:t>
      </w:r>
      <w:r>
        <w:rPr>
          <w:rFonts w:hint="eastAsia" w:eastAsia="Arial Unicode MS"/>
          <w:kern w:val="0"/>
          <w:sz w:val="24"/>
          <w:szCs w:val="24"/>
          <w:rtl w:val="0"/>
          <w:lang w:val="zh-TW" w:eastAsia="zh-TW"/>
        </w:rPr>
        <w:t>），属于（</w:t>
      </w:r>
      <w:r>
        <w:rPr>
          <w:rFonts w:hint="eastAsia" w:eastAsia="Arial Unicode MS"/>
          <w:kern w:val="0"/>
          <w:sz w:val="24"/>
          <w:szCs w:val="24"/>
          <w:u w:val="single"/>
          <w:rtl w:val="0"/>
          <w:lang w:val="zh-TW" w:eastAsia="zh-TW"/>
        </w:rPr>
        <w:t>采购文件中明确的所属行业</w:t>
      </w:r>
      <w:r>
        <w:rPr>
          <w:rFonts w:hint="eastAsia" w:eastAsia="Arial Unicode MS"/>
          <w:kern w:val="0"/>
          <w:sz w:val="24"/>
          <w:szCs w:val="24"/>
          <w:rtl w:val="0"/>
          <w:lang w:val="zh-TW" w:eastAsia="zh-TW"/>
        </w:rPr>
        <w:t>）；制造商为（</w:t>
      </w:r>
      <w:r>
        <w:rPr>
          <w:rFonts w:hint="eastAsia" w:eastAsia="Arial Unicode MS"/>
          <w:kern w:val="0"/>
          <w:sz w:val="24"/>
          <w:szCs w:val="24"/>
          <w:u w:val="single"/>
          <w:rtl w:val="0"/>
          <w:lang w:val="zh-TW" w:eastAsia="zh-TW"/>
        </w:rPr>
        <w:t>企业名称</w:t>
      </w:r>
      <w:r>
        <w:rPr>
          <w:rFonts w:hint="eastAsia" w:eastAsia="Arial Unicode MS"/>
          <w:kern w:val="0"/>
          <w:sz w:val="24"/>
          <w:szCs w:val="24"/>
          <w:rtl w:val="0"/>
          <w:lang w:val="zh-TW" w:eastAsia="zh-TW"/>
        </w:rPr>
        <w:t>），从业人员</w:t>
      </w:r>
      <w:r>
        <w:rPr>
          <w:rFonts w:ascii="宋体" w:hAnsi="宋体" w:eastAsia="宋体" w:cs="宋体"/>
          <w:kern w:val="0"/>
          <w:sz w:val="24"/>
          <w:szCs w:val="24"/>
          <w:u w:val="single"/>
          <w:lang w:val="en-US"/>
        </w:rPr>
        <w:tab/>
      </w:r>
      <w:r>
        <w:rPr>
          <w:rFonts w:hint="eastAsia" w:eastAsia="Arial Unicode MS"/>
          <w:kern w:val="0"/>
          <w:sz w:val="24"/>
          <w:szCs w:val="24"/>
          <w:rtl w:val="0"/>
          <w:lang w:val="zh-TW" w:eastAsia="zh-TW"/>
        </w:rPr>
        <w:t xml:space="preserve">人，营业收入为 </w:t>
      </w:r>
      <w:r>
        <w:rPr>
          <w:rFonts w:ascii="宋体" w:hAnsi="宋体" w:eastAsia="宋体" w:cs="宋体"/>
          <w:kern w:val="0"/>
          <w:sz w:val="24"/>
          <w:szCs w:val="24"/>
          <w:u w:val="single"/>
          <w:lang w:val="en-US"/>
        </w:rPr>
        <w:tab/>
      </w:r>
      <w:r>
        <w:rPr>
          <w:rFonts w:hint="eastAsia" w:eastAsia="Arial Unicode MS"/>
          <w:kern w:val="0"/>
          <w:sz w:val="24"/>
          <w:szCs w:val="24"/>
          <w:rtl w:val="0"/>
          <w:lang w:val="zh-TW" w:eastAsia="zh-TW"/>
        </w:rPr>
        <w:t>万元，资产总额为</w:t>
      </w:r>
      <w:r>
        <w:rPr>
          <w:rFonts w:ascii="宋体" w:hAnsi="宋体" w:eastAsia="宋体" w:cs="宋体"/>
          <w:kern w:val="0"/>
          <w:sz w:val="24"/>
          <w:szCs w:val="24"/>
          <w:u w:val="single"/>
          <w:rtl w:val="0"/>
          <w:lang w:val="en-US"/>
        </w:rPr>
        <w:tab/>
      </w:r>
      <w:r>
        <w:rPr>
          <w:rFonts w:ascii="宋体" w:hAnsi="宋体" w:eastAsia="宋体" w:cs="宋体"/>
          <w:kern w:val="0"/>
          <w:sz w:val="24"/>
          <w:szCs w:val="24"/>
          <w:u w:val="single"/>
          <w:rtl w:val="0"/>
          <w:lang w:val="en-US"/>
        </w:rPr>
        <w:t xml:space="preserve"> </w:t>
      </w:r>
      <w:r>
        <w:rPr>
          <w:rFonts w:hint="eastAsia" w:eastAsia="Arial Unicode MS"/>
          <w:kern w:val="0"/>
          <w:sz w:val="24"/>
          <w:szCs w:val="24"/>
          <w:rtl w:val="0"/>
          <w:lang w:val="zh-TW" w:eastAsia="zh-TW"/>
        </w:rPr>
        <w:t>万元，属于（</w:t>
      </w:r>
      <w:r>
        <w:rPr>
          <w:rFonts w:hint="eastAsia" w:eastAsia="Arial Unicode MS"/>
          <w:kern w:val="0"/>
          <w:sz w:val="24"/>
          <w:szCs w:val="24"/>
          <w:u w:val="single"/>
          <w:rtl w:val="0"/>
          <w:lang w:val="zh-TW" w:eastAsia="zh-TW"/>
        </w:rPr>
        <w:t>中型企业、小型企业、微型企业</w:t>
      </w:r>
      <w:r>
        <w:rPr>
          <w:rFonts w:hint="eastAsia" w:eastAsia="Arial Unicode MS"/>
          <w:kern w:val="0"/>
          <w:sz w:val="24"/>
          <w:szCs w:val="24"/>
          <w:rtl w:val="0"/>
          <w:lang w:val="zh-TW" w:eastAsia="zh-TW"/>
        </w:rPr>
        <w:t>）；</w:t>
      </w:r>
    </w:p>
    <w:p>
      <w:pPr>
        <w:pStyle w:val="3"/>
        <w:framePr w:hRule="auto" w:wrap="auto" w:vAnchor="margin" w:hAnchor="text" w:yAlign="inline"/>
        <w:shd w:val="clear" w:color="auto" w:fill="FFFFFF"/>
        <w:tabs>
          <w:tab w:val="left" w:pos="562"/>
          <w:tab w:val="left" w:pos="3372"/>
          <w:tab w:val="left" w:pos="3653"/>
        </w:tabs>
        <w:spacing w:line="360" w:lineRule="auto"/>
        <w:ind w:firstLine="472"/>
        <w:rPr>
          <w:rFonts w:ascii="宋体" w:hAnsi="宋体" w:eastAsia="宋体" w:cs="宋体"/>
          <w:spacing w:val="-2"/>
          <w:sz w:val="24"/>
          <w:szCs w:val="24"/>
        </w:rPr>
      </w:pPr>
      <w:r>
        <w:rPr>
          <w:rFonts w:ascii="宋体" w:hAnsi="宋体"/>
          <w:spacing w:val="-2"/>
          <w:sz w:val="24"/>
          <w:szCs w:val="24"/>
          <w:rtl w:val="0"/>
          <w:lang w:val="en-US"/>
        </w:rPr>
        <w:t>2</w:t>
      </w:r>
      <w:r>
        <w:rPr>
          <w:rFonts w:hint="eastAsia" w:eastAsia="Arial Unicode MS"/>
          <w:spacing w:val="-2"/>
          <w:sz w:val="24"/>
          <w:szCs w:val="24"/>
          <w:rtl w:val="0"/>
          <w:lang w:val="zh-TW" w:eastAsia="zh-TW"/>
        </w:rPr>
        <w:t>、（</w:t>
      </w:r>
      <w:r>
        <w:rPr>
          <w:rFonts w:hint="eastAsia" w:eastAsia="Arial Unicode MS"/>
          <w:spacing w:val="-2"/>
          <w:sz w:val="24"/>
          <w:szCs w:val="24"/>
          <w:u w:val="single"/>
          <w:rtl w:val="0"/>
          <w:lang w:val="zh-TW" w:eastAsia="zh-TW"/>
        </w:rPr>
        <w:t>标的名称</w:t>
      </w:r>
      <w:r>
        <w:rPr>
          <w:rFonts w:hint="eastAsia" w:eastAsia="Arial Unicode MS"/>
          <w:spacing w:val="-2"/>
          <w:sz w:val="24"/>
          <w:szCs w:val="24"/>
          <w:rtl w:val="0"/>
          <w:lang w:val="zh-TW" w:eastAsia="zh-TW"/>
        </w:rPr>
        <w:t>），属于（</w:t>
      </w:r>
      <w:r>
        <w:rPr>
          <w:rFonts w:hint="eastAsia" w:eastAsia="Arial Unicode MS"/>
          <w:kern w:val="0"/>
          <w:sz w:val="24"/>
          <w:szCs w:val="24"/>
          <w:u w:val="single"/>
          <w:rtl w:val="0"/>
          <w:lang w:val="zh-TW" w:eastAsia="zh-TW"/>
        </w:rPr>
        <w:t>采购文件中明确的所属行业</w:t>
      </w:r>
      <w:r>
        <w:rPr>
          <w:rFonts w:hint="eastAsia" w:eastAsia="Arial Unicode MS"/>
          <w:spacing w:val="-2"/>
          <w:sz w:val="24"/>
          <w:szCs w:val="24"/>
          <w:rtl w:val="0"/>
          <w:lang w:val="zh-TW" w:eastAsia="zh-TW"/>
        </w:rPr>
        <w:t>）；制造商为（</w:t>
      </w:r>
      <w:r>
        <w:rPr>
          <w:rFonts w:hint="eastAsia" w:eastAsia="Arial Unicode MS"/>
          <w:spacing w:val="-2"/>
          <w:sz w:val="24"/>
          <w:szCs w:val="24"/>
          <w:u w:val="single"/>
          <w:rtl w:val="0"/>
          <w:lang w:val="zh-TW" w:eastAsia="zh-TW"/>
        </w:rPr>
        <w:t>企业名称</w:t>
      </w:r>
      <w:r>
        <w:rPr>
          <w:rFonts w:hint="eastAsia" w:eastAsia="Arial Unicode MS"/>
          <w:spacing w:val="-2"/>
          <w:sz w:val="24"/>
          <w:szCs w:val="24"/>
          <w:rtl w:val="0"/>
          <w:lang w:val="zh-TW" w:eastAsia="zh-TW"/>
        </w:rPr>
        <w:t>），从业人员</w:t>
      </w:r>
      <w:r>
        <w:rPr>
          <w:rFonts w:ascii="宋体" w:hAnsi="宋体"/>
          <w:spacing w:val="-2"/>
          <w:sz w:val="24"/>
          <w:szCs w:val="24"/>
          <w:u w:val="single"/>
          <w:rtl w:val="0"/>
          <w:lang w:val="en-US"/>
        </w:rPr>
        <w:t xml:space="preserve">    </w:t>
      </w:r>
      <w:r>
        <w:rPr>
          <w:rFonts w:hint="eastAsia" w:eastAsia="Arial Unicode MS"/>
          <w:spacing w:val="-2"/>
          <w:sz w:val="24"/>
          <w:szCs w:val="24"/>
          <w:rtl w:val="0"/>
          <w:lang w:val="zh-TW" w:eastAsia="zh-TW"/>
        </w:rPr>
        <w:t>人，营业收入为</w:t>
      </w:r>
      <w:r>
        <w:rPr>
          <w:rFonts w:ascii="宋体" w:hAnsi="宋体" w:eastAsia="宋体" w:cs="宋体"/>
          <w:spacing w:val="-2"/>
          <w:sz w:val="24"/>
          <w:szCs w:val="24"/>
          <w:u w:val="single"/>
          <w:lang w:val="en-US"/>
        </w:rPr>
        <w:tab/>
      </w:r>
      <w:r>
        <w:rPr>
          <w:rFonts w:hint="eastAsia" w:eastAsia="Arial Unicode MS"/>
          <w:spacing w:val="-2"/>
          <w:sz w:val="24"/>
          <w:szCs w:val="24"/>
          <w:rtl w:val="0"/>
          <w:lang w:val="zh-TW" w:eastAsia="zh-TW"/>
        </w:rPr>
        <w:t>万元，资产总额为</w:t>
      </w:r>
      <w:r>
        <w:rPr>
          <w:rFonts w:ascii="宋体" w:hAnsi="宋体"/>
          <w:spacing w:val="-2"/>
          <w:sz w:val="24"/>
          <w:szCs w:val="24"/>
          <w:u w:val="single"/>
          <w:rtl w:val="0"/>
          <w:lang w:val="en-US"/>
        </w:rPr>
        <w:t xml:space="preserve">   </w:t>
      </w:r>
      <w:r>
        <w:rPr>
          <w:rFonts w:hint="eastAsia" w:eastAsia="Arial Unicode MS"/>
          <w:spacing w:val="-2"/>
          <w:sz w:val="24"/>
          <w:szCs w:val="24"/>
          <w:rtl w:val="0"/>
          <w:lang w:val="zh-TW" w:eastAsia="zh-TW"/>
        </w:rPr>
        <w:t>万元，属于（</w:t>
      </w:r>
      <w:r>
        <w:rPr>
          <w:rFonts w:hint="eastAsia" w:eastAsia="Arial Unicode MS"/>
          <w:spacing w:val="-2"/>
          <w:sz w:val="24"/>
          <w:szCs w:val="24"/>
          <w:u w:val="single"/>
          <w:rtl w:val="0"/>
          <w:lang w:val="zh-TW" w:eastAsia="zh-TW"/>
        </w:rPr>
        <w:t>中型企业、小型企业、微型企业</w:t>
      </w:r>
      <w:r>
        <w:rPr>
          <w:rFonts w:hint="eastAsia" w:eastAsia="Arial Unicode MS"/>
          <w:spacing w:val="-2"/>
          <w:sz w:val="24"/>
          <w:szCs w:val="24"/>
          <w:rtl w:val="0"/>
          <w:lang w:val="zh-TW" w:eastAsia="zh-TW"/>
        </w:rPr>
        <w:t>）；</w:t>
      </w:r>
    </w:p>
    <w:p>
      <w:pPr>
        <w:pStyle w:val="3"/>
        <w:framePr w:hRule="auto" w:wrap="auto" w:vAnchor="margin" w:hAnchor="text" w:yAlign="inline"/>
        <w:shd w:val="clear" w:color="auto" w:fill="FFFFFF"/>
        <w:tabs>
          <w:tab w:val="left" w:pos="562"/>
          <w:tab w:val="left" w:pos="3372"/>
          <w:tab w:val="left" w:pos="3653"/>
        </w:tabs>
        <w:spacing w:line="360" w:lineRule="auto"/>
        <w:ind w:firstLine="472"/>
        <w:rPr>
          <w:rFonts w:ascii="宋体" w:hAnsi="宋体" w:eastAsia="宋体" w:cs="宋体"/>
          <w:spacing w:val="-2"/>
          <w:sz w:val="24"/>
          <w:szCs w:val="24"/>
        </w:rPr>
      </w:pPr>
      <w:r>
        <w:rPr>
          <w:rFonts w:hint="default" w:ascii="宋体" w:hAnsi="宋体"/>
          <w:spacing w:val="-2"/>
          <w:sz w:val="24"/>
          <w:szCs w:val="24"/>
          <w:rtl w:val="0"/>
          <w:lang w:val="en-US"/>
        </w:rPr>
        <w:t>……</w:t>
      </w:r>
    </w:p>
    <w:p>
      <w:pPr>
        <w:pStyle w:val="3"/>
        <w:framePr w:hRule="auto" w:wrap="auto" w:vAnchor="margin" w:hAnchor="text" w:yAlign="inline"/>
        <w:shd w:val="clear" w:color="auto" w:fill="FFFFFF"/>
        <w:tabs>
          <w:tab w:val="left" w:pos="562"/>
          <w:tab w:val="left" w:pos="3372"/>
          <w:tab w:val="left" w:pos="3653"/>
        </w:tabs>
        <w:spacing w:line="360" w:lineRule="auto"/>
        <w:ind w:firstLine="472"/>
        <w:rPr>
          <w:rFonts w:ascii="宋体" w:hAnsi="宋体" w:eastAsia="宋体" w:cs="宋体"/>
          <w:spacing w:val="-2"/>
          <w:sz w:val="24"/>
          <w:szCs w:val="24"/>
          <w:lang w:val="zh-TW" w:eastAsia="zh-TW"/>
        </w:rPr>
      </w:pPr>
      <w:r>
        <w:rPr>
          <w:rFonts w:hint="eastAsia" w:eastAsia="Arial Unicode MS"/>
          <w:spacing w:val="-2"/>
          <w:sz w:val="24"/>
          <w:szCs w:val="24"/>
          <w:rtl w:val="0"/>
          <w:lang w:val="zh-TW" w:eastAsia="zh-TW"/>
        </w:rPr>
        <w:t>以上企业，不属于大企业的分支机构，不存在控股股东为大企业的情形，也不存在与大企业的负责人为同一人的情形。</w:t>
      </w:r>
    </w:p>
    <w:p>
      <w:pPr>
        <w:pStyle w:val="3"/>
        <w:framePr w:hRule="auto" w:wrap="auto" w:vAnchor="margin" w:hAnchor="text" w:yAlign="inline"/>
        <w:shd w:val="clear" w:color="auto" w:fill="FFFFFF"/>
        <w:tabs>
          <w:tab w:val="left" w:pos="562"/>
          <w:tab w:val="left" w:pos="3372"/>
          <w:tab w:val="left" w:pos="3653"/>
        </w:tabs>
        <w:spacing w:line="360" w:lineRule="auto"/>
        <w:ind w:firstLine="472"/>
        <w:rPr>
          <w:rFonts w:ascii="宋体" w:hAnsi="宋体" w:eastAsia="宋体" w:cs="宋体"/>
          <w:spacing w:val="-2"/>
          <w:sz w:val="24"/>
          <w:szCs w:val="24"/>
          <w:lang w:val="zh-TW" w:eastAsia="zh-TW"/>
        </w:rPr>
      </w:pPr>
      <w:r>
        <w:rPr>
          <w:rFonts w:hint="eastAsia" w:eastAsia="Arial Unicode MS"/>
          <w:spacing w:val="-2"/>
          <w:sz w:val="24"/>
          <w:szCs w:val="24"/>
          <w:rtl w:val="0"/>
          <w:lang w:val="zh-TW" w:eastAsia="zh-TW"/>
        </w:rPr>
        <w:t>本企业对上述声明内容的真实性负责。如有虚假，将依法承担相应责任。</w:t>
      </w:r>
    </w:p>
    <w:p>
      <w:pPr>
        <w:pStyle w:val="3"/>
        <w:framePr w:hRule="auto" w:wrap="auto" w:vAnchor="margin" w:hAnchor="text" w:yAlign="inline"/>
        <w:shd w:val="clear" w:color="auto" w:fill="FFFFFF"/>
        <w:tabs>
          <w:tab w:val="left" w:pos="562"/>
          <w:tab w:val="left" w:pos="3372"/>
          <w:tab w:val="left" w:pos="3653"/>
        </w:tabs>
        <w:spacing w:line="360" w:lineRule="auto"/>
        <w:ind w:firstLine="472"/>
        <w:rPr>
          <w:rFonts w:ascii="宋体" w:hAnsi="宋体" w:eastAsia="宋体" w:cs="宋体"/>
          <w:spacing w:val="-2"/>
          <w:sz w:val="24"/>
          <w:szCs w:val="24"/>
        </w:rPr>
      </w:pPr>
      <w:r>
        <w:rPr>
          <w:rFonts w:hint="eastAsia" w:eastAsia="Arial Unicode MS"/>
          <w:spacing w:val="-2"/>
          <w:sz w:val="24"/>
          <w:szCs w:val="24"/>
          <w:rtl w:val="0"/>
          <w:lang w:val="zh-TW" w:eastAsia="zh-TW"/>
        </w:rPr>
        <w:t>投标人已知悉《政府采购促进中小企业发展管理办法》（财库〔</w:t>
      </w:r>
      <w:r>
        <w:rPr>
          <w:rFonts w:ascii="宋体" w:hAnsi="宋体"/>
          <w:spacing w:val="-2"/>
          <w:sz w:val="24"/>
          <w:szCs w:val="24"/>
          <w:rtl w:val="0"/>
          <w:lang w:val="en-US"/>
        </w:rPr>
        <w:t>2020</w:t>
      </w:r>
      <w:r>
        <w:rPr>
          <w:rFonts w:hint="eastAsia" w:eastAsia="Arial Unicode MS"/>
          <w:spacing w:val="-2"/>
          <w:sz w:val="24"/>
          <w:szCs w:val="24"/>
          <w:rtl w:val="0"/>
          <w:lang w:val="zh-TW" w:eastAsia="zh-TW"/>
        </w:rPr>
        <w:t>〕</w:t>
      </w:r>
      <w:r>
        <w:rPr>
          <w:rFonts w:ascii="宋体" w:hAnsi="宋体"/>
          <w:spacing w:val="-2"/>
          <w:sz w:val="24"/>
          <w:szCs w:val="24"/>
          <w:rtl w:val="0"/>
          <w:lang w:val="en-US"/>
        </w:rPr>
        <w:t xml:space="preserve">46 </w:t>
      </w:r>
      <w:r>
        <w:rPr>
          <w:rFonts w:hint="eastAsia" w:eastAsia="Arial Unicode MS"/>
          <w:spacing w:val="-2"/>
          <w:sz w:val="24"/>
          <w:szCs w:val="24"/>
          <w:rtl w:val="0"/>
          <w:lang w:val="zh-TW" w:eastAsia="zh-TW"/>
        </w:rPr>
        <w:t>号）、《中小企业划型标准规定》（工信部联企〔</w:t>
      </w:r>
      <w:r>
        <w:rPr>
          <w:rFonts w:ascii="宋体" w:hAnsi="宋体"/>
          <w:spacing w:val="-2"/>
          <w:sz w:val="24"/>
          <w:szCs w:val="24"/>
          <w:rtl w:val="0"/>
          <w:lang w:val="en-US"/>
        </w:rPr>
        <w:t>2011</w:t>
      </w:r>
      <w:r>
        <w:rPr>
          <w:rFonts w:hint="eastAsia" w:eastAsia="Arial Unicode MS"/>
          <w:spacing w:val="-2"/>
          <w:sz w:val="24"/>
          <w:szCs w:val="24"/>
          <w:rtl w:val="0"/>
          <w:lang w:val="zh-TW" w:eastAsia="zh-TW"/>
        </w:rPr>
        <w:t>〕</w:t>
      </w:r>
      <w:r>
        <w:rPr>
          <w:rFonts w:ascii="宋体" w:hAnsi="宋体"/>
          <w:spacing w:val="-2"/>
          <w:sz w:val="24"/>
          <w:szCs w:val="24"/>
          <w:rtl w:val="0"/>
          <w:lang w:val="en-US"/>
        </w:rPr>
        <w:t xml:space="preserve">300 </w:t>
      </w:r>
      <w:r>
        <w:rPr>
          <w:rFonts w:hint="eastAsia" w:eastAsia="Arial Unicode MS"/>
          <w:spacing w:val="-2"/>
          <w:sz w:val="24"/>
          <w:szCs w:val="24"/>
          <w:rtl w:val="0"/>
          <w:lang w:val="zh-TW" w:eastAsia="zh-TW"/>
        </w:rPr>
        <w:t>号）、《统计上大中小微型企业划分办法（</w:t>
      </w:r>
      <w:r>
        <w:rPr>
          <w:rFonts w:ascii="宋体" w:hAnsi="宋体"/>
          <w:spacing w:val="-2"/>
          <w:sz w:val="24"/>
          <w:szCs w:val="24"/>
          <w:rtl w:val="0"/>
          <w:lang w:val="en-US"/>
        </w:rPr>
        <w:t>2017</w:t>
      </w:r>
      <w:r>
        <w:rPr>
          <w:rFonts w:hint="eastAsia" w:eastAsia="Arial Unicode MS"/>
          <w:spacing w:val="-2"/>
          <w:sz w:val="24"/>
          <w:szCs w:val="24"/>
          <w:rtl w:val="0"/>
          <w:lang w:val="zh-TW" w:eastAsia="zh-TW"/>
        </w:rPr>
        <w:t>）》等规定，承诺提供的声明函内容是真实的，并知悉根据《政府采购促进中小企业发展管理办法》（财库〔</w:t>
      </w:r>
      <w:r>
        <w:rPr>
          <w:rFonts w:ascii="宋体" w:hAnsi="宋体"/>
          <w:spacing w:val="-2"/>
          <w:sz w:val="24"/>
          <w:szCs w:val="24"/>
          <w:rtl w:val="0"/>
          <w:lang w:val="en-US"/>
        </w:rPr>
        <w:t>2020</w:t>
      </w:r>
      <w:r>
        <w:rPr>
          <w:rFonts w:hint="eastAsia" w:eastAsia="Arial Unicode MS"/>
          <w:spacing w:val="-2"/>
          <w:sz w:val="24"/>
          <w:szCs w:val="24"/>
          <w:rtl w:val="0"/>
          <w:lang w:val="zh-TW" w:eastAsia="zh-TW"/>
        </w:rPr>
        <w:t>〕</w:t>
      </w:r>
      <w:r>
        <w:rPr>
          <w:rFonts w:ascii="宋体" w:hAnsi="宋体"/>
          <w:spacing w:val="-2"/>
          <w:sz w:val="24"/>
          <w:szCs w:val="24"/>
          <w:rtl w:val="0"/>
          <w:lang w:val="en-US"/>
        </w:rPr>
        <w:t xml:space="preserve">46 </w:t>
      </w:r>
      <w:r>
        <w:rPr>
          <w:rFonts w:hint="eastAsia" w:eastAsia="Arial Unicode MS"/>
          <w:spacing w:val="-2"/>
          <w:sz w:val="24"/>
          <w:szCs w:val="24"/>
          <w:rtl w:val="0"/>
          <w:lang w:val="zh-TW" w:eastAsia="zh-TW"/>
        </w:rPr>
        <w:t>号）第二十条规定，供应商按照本办法规定提供声明函内容不实的，属于提供虚假材料谋取中标、成交，依照《政府采购法》等政府采购有关法律法规规定追究相应责任。</w:t>
      </w:r>
    </w:p>
    <w:p>
      <w:pPr>
        <w:pStyle w:val="3"/>
        <w:framePr w:hRule="auto" w:wrap="auto" w:vAnchor="margin" w:hAnchor="text" w:yAlign="inline"/>
        <w:shd w:val="clear" w:color="auto" w:fill="FFFFFF"/>
        <w:tabs>
          <w:tab w:val="left" w:pos="562"/>
          <w:tab w:val="left" w:pos="3372"/>
          <w:tab w:val="left" w:pos="3653"/>
        </w:tabs>
        <w:spacing w:line="360" w:lineRule="auto"/>
        <w:ind w:left="4200" w:firstLine="0"/>
        <w:rPr>
          <w:rFonts w:ascii="宋体" w:hAnsi="宋体" w:eastAsia="宋体" w:cs="宋体"/>
          <w:sz w:val="24"/>
          <w:szCs w:val="24"/>
          <w:lang w:val="zh-TW" w:eastAsia="zh-TW"/>
        </w:rPr>
      </w:pPr>
      <w:r>
        <w:rPr>
          <w:rFonts w:hint="eastAsia" w:eastAsia="Arial Unicode MS"/>
          <w:spacing w:val="-2"/>
          <w:sz w:val="24"/>
          <w:szCs w:val="24"/>
          <w:rtl w:val="0"/>
          <w:lang w:val="zh-TW" w:eastAsia="zh-TW"/>
        </w:rPr>
        <w:t>企业名称（盖章）日期：</w:t>
      </w:r>
    </w:p>
    <w:p>
      <w:pPr>
        <w:pStyle w:val="3"/>
        <w:framePr w:hRule="auto" w:wrap="auto" w:vAnchor="margin" w:hAnchor="text" w:yAlign="inline"/>
        <w:shd w:val="clear" w:color="auto" w:fill="FFFFFF"/>
        <w:tabs>
          <w:tab w:val="left" w:pos="562"/>
          <w:tab w:val="left" w:pos="3372"/>
          <w:tab w:val="left" w:pos="3653"/>
        </w:tabs>
        <w:spacing w:line="360" w:lineRule="auto"/>
        <w:jc w:val="left"/>
        <w:rPr>
          <w:rFonts w:ascii="宋体" w:hAnsi="宋体" w:eastAsia="宋体" w:cs="宋体"/>
          <w:spacing w:val="-2"/>
          <w:sz w:val="24"/>
          <w:szCs w:val="24"/>
          <w:lang w:val="zh-TW" w:eastAsia="zh-TW"/>
        </w:rPr>
      </w:pPr>
      <w:r>
        <w:rPr>
          <w:rFonts w:hint="eastAsia" w:eastAsia="Arial Unicode MS"/>
          <w:spacing w:val="-2"/>
          <w:sz w:val="24"/>
          <w:szCs w:val="24"/>
          <w:rtl w:val="0"/>
          <w:lang w:val="zh-TW" w:eastAsia="zh-TW"/>
        </w:rPr>
        <w:t>从业人员、营业收入、资产总额填报上一年度数据，无上一年度数据的新成立企业可不填报。</w:t>
      </w:r>
    </w:p>
    <w:p>
      <w:pPr>
        <w:framePr w:hRule="auto" w:wrap="auto" w:vAnchor="margin" w:hAnchor="text" w:yAlign="inline"/>
        <w:shd w:val="clear" w:color="auto" w:fill="FFFFFF"/>
        <w:spacing w:after="319" w:line="360" w:lineRule="auto"/>
        <w:jc w:val="center"/>
      </w:pPr>
      <w:r>
        <w:rPr>
          <w:rFonts w:ascii="宋体" w:hAnsi="宋体" w:eastAsia="宋体" w:cs="宋体"/>
          <w:sz w:val="24"/>
          <w:szCs w:val="24"/>
        </w:rPr>
        <w:br w:type="page"/>
      </w:r>
    </w:p>
    <w:p>
      <w:pPr>
        <w:framePr w:hRule="auto" w:wrap="auto" w:vAnchor="margin" w:hAnchor="text" w:yAlign="inline"/>
        <w:shd w:val="clear" w:color="auto" w:fill="FFFFFF"/>
        <w:spacing w:after="319" w:line="360" w:lineRule="auto"/>
        <w:jc w:val="center"/>
        <w:rPr>
          <w:rFonts w:ascii="宋体" w:hAnsi="宋体" w:eastAsia="宋体" w:cs="宋体"/>
          <w:sz w:val="24"/>
          <w:szCs w:val="24"/>
          <w:lang w:val="zh-TW" w:eastAsia="zh-TW"/>
        </w:rPr>
      </w:pPr>
      <w:r>
        <w:rPr>
          <w:rFonts w:hint="eastAsia" w:eastAsia="Arial Unicode MS"/>
          <w:sz w:val="24"/>
          <w:szCs w:val="24"/>
          <w:rtl w:val="0"/>
          <w:lang w:val="zh-TW" w:eastAsia="zh-TW"/>
        </w:rPr>
        <w:t>中小企业声明函（工程、服务）</w:t>
      </w:r>
    </w:p>
    <w:p>
      <w:pPr>
        <w:pStyle w:val="3"/>
        <w:framePr w:hRule="auto" w:wrap="auto" w:vAnchor="margin" w:hAnchor="text" w:yAlign="inline"/>
        <w:shd w:val="clear" w:color="auto" w:fill="FFFFFF"/>
        <w:tabs>
          <w:tab w:val="left" w:pos="562"/>
          <w:tab w:val="left" w:pos="3372"/>
          <w:tab w:val="left" w:pos="3653"/>
        </w:tabs>
        <w:spacing w:line="360" w:lineRule="auto"/>
        <w:ind w:firstLine="472"/>
        <w:rPr>
          <w:rFonts w:ascii="宋体" w:hAnsi="宋体" w:eastAsia="宋体" w:cs="宋体"/>
          <w:spacing w:val="-2"/>
          <w:sz w:val="24"/>
          <w:szCs w:val="24"/>
        </w:rPr>
      </w:pPr>
      <w:r>
        <w:rPr>
          <w:rFonts w:hint="eastAsia" w:eastAsia="Arial Unicode MS"/>
          <w:spacing w:val="-2"/>
          <w:sz w:val="24"/>
          <w:szCs w:val="24"/>
          <w:rtl w:val="0"/>
          <w:lang w:val="zh-TW" w:eastAsia="zh-TW"/>
        </w:rPr>
        <w:t>本公司（联合体）郑重声明，根据《政府采购促进中小企业发展管理办法》（财库﹝</w:t>
      </w:r>
      <w:r>
        <w:rPr>
          <w:rFonts w:ascii="宋体" w:hAnsi="宋体"/>
          <w:spacing w:val="-2"/>
          <w:sz w:val="24"/>
          <w:szCs w:val="24"/>
          <w:rtl w:val="0"/>
          <w:lang w:val="en-US"/>
        </w:rPr>
        <w:t>2020</w:t>
      </w:r>
      <w:r>
        <w:rPr>
          <w:rFonts w:hint="eastAsia" w:eastAsia="Arial Unicode MS"/>
          <w:spacing w:val="-2"/>
          <w:sz w:val="24"/>
          <w:szCs w:val="24"/>
          <w:rtl w:val="0"/>
          <w:lang w:val="zh-TW" w:eastAsia="zh-TW"/>
        </w:rPr>
        <w:t>﹞</w:t>
      </w:r>
      <w:r>
        <w:rPr>
          <w:rFonts w:ascii="宋体" w:hAnsi="宋体"/>
          <w:spacing w:val="-2"/>
          <w:sz w:val="24"/>
          <w:szCs w:val="24"/>
          <w:rtl w:val="0"/>
          <w:lang w:val="en-US"/>
        </w:rPr>
        <w:t xml:space="preserve">46 </w:t>
      </w:r>
      <w:r>
        <w:rPr>
          <w:rFonts w:hint="eastAsia" w:eastAsia="Arial Unicode MS"/>
          <w:spacing w:val="-2"/>
          <w:sz w:val="24"/>
          <w:szCs w:val="24"/>
          <w:rtl w:val="0"/>
          <w:lang w:val="zh-TW" w:eastAsia="zh-TW"/>
        </w:rPr>
        <w:t>号）的规定，本公司（联合体）参加（</w:t>
      </w:r>
      <w:r>
        <w:rPr>
          <w:rFonts w:hint="eastAsia" w:eastAsia="Arial Unicode MS"/>
          <w:spacing w:val="-2"/>
          <w:sz w:val="24"/>
          <w:szCs w:val="24"/>
          <w:u w:val="single"/>
          <w:rtl w:val="0"/>
          <w:lang w:val="zh-TW" w:eastAsia="zh-TW"/>
        </w:rPr>
        <w:t>单位名称</w:t>
      </w:r>
      <w:r>
        <w:rPr>
          <w:rFonts w:hint="eastAsia" w:eastAsia="Arial Unicode MS"/>
          <w:spacing w:val="-2"/>
          <w:sz w:val="24"/>
          <w:szCs w:val="24"/>
          <w:rtl w:val="0"/>
          <w:lang w:val="zh-TW" w:eastAsia="zh-TW"/>
        </w:rPr>
        <w:t>）的（</w:t>
      </w:r>
      <w:r>
        <w:rPr>
          <w:rFonts w:hint="eastAsia" w:eastAsia="Arial Unicode MS"/>
          <w:spacing w:val="-2"/>
          <w:sz w:val="24"/>
          <w:szCs w:val="24"/>
          <w:u w:val="single"/>
          <w:rtl w:val="0"/>
          <w:lang w:val="zh-TW" w:eastAsia="zh-TW"/>
        </w:rPr>
        <w:t>项目名称</w:t>
      </w:r>
      <w:r>
        <w:rPr>
          <w:rFonts w:hint="eastAsia" w:eastAsia="Arial Unicode MS"/>
          <w:spacing w:val="-2"/>
          <w:sz w:val="24"/>
          <w:szCs w:val="24"/>
          <w:rtl w:val="0"/>
          <w:lang w:val="zh-TW" w:eastAsia="zh-TW"/>
        </w:rPr>
        <w:t>）采购活动，工程的施工单位全部为符合政策要求的中小企业（或者：服务全部由符合政策要求的中小企业承接）。相关企业（含联合 体中的中小企业、签订分包意向协议的中小企业）的具体情况如下：</w:t>
      </w:r>
    </w:p>
    <w:p>
      <w:pPr>
        <w:pStyle w:val="3"/>
        <w:framePr w:hRule="auto" w:wrap="auto" w:vAnchor="margin" w:hAnchor="text" w:yAlign="inline"/>
        <w:shd w:val="clear" w:color="auto" w:fill="FFFFFF"/>
        <w:tabs>
          <w:tab w:val="left" w:pos="562"/>
          <w:tab w:val="left" w:pos="3372"/>
          <w:tab w:val="left" w:pos="3653"/>
        </w:tabs>
        <w:spacing w:line="360" w:lineRule="auto"/>
        <w:ind w:firstLine="472"/>
        <w:rPr>
          <w:rFonts w:ascii="宋体" w:hAnsi="宋体" w:eastAsia="宋体" w:cs="宋体"/>
          <w:spacing w:val="-2"/>
          <w:sz w:val="24"/>
          <w:szCs w:val="24"/>
        </w:rPr>
      </w:pPr>
      <w:r>
        <w:rPr>
          <w:rFonts w:ascii="宋体" w:hAnsi="宋体"/>
          <w:spacing w:val="-2"/>
          <w:sz w:val="24"/>
          <w:szCs w:val="24"/>
          <w:rtl w:val="0"/>
          <w:lang w:val="en-US"/>
        </w:rPr>
        <w:t>1</w:t>
      </w:r>
      <w:r>
        <w:rPr>
          <w:rFonts w:hint="eastAsia" w:eastAsia="Arial Unicode MS"/>
          <w:spacing w:val="-2"/>
          <w:sz w:val="24"/>
          <w:szCs w:val="24"/>
          <w:rtl w:val="0"/>
          <w:lang w:val="zh-TW" w:eastAsia="zh-TW"/>
        </w:rPr>
        <w:t>、（</w:t>
      </w:r>
      <w:r>
        <w:rPr>
          <w:rFonts w:hint="eastAsia" w:eastAsia="Arial Unicode MS"/>
          <w:spacing w:val="-2"/>
          <w:sz w:val="24"/>
          <w:szCs w:val="24"/>
          <w:u w:val="single"/>
          <w:rtl w:val="0"/>
          <w:lang w:val="zh-TW" w:eastAsia="zh-TW"/>
        </w:rPr>
        <w:t>标的名称</w:t>
      </w:r>
      <w:r>
        <w:rPr>
          <w:rFonts w:hint="eastAsia" w:eastAsia="Arial Unicode MS"/>
          <w:spacing w:val="-2"/>
          <w:sz w:val="24"/>
          <w:szCs w:val="24"/>
          <w:rtl w:val="0"/>
          <w:lang w:val="zh-TW" w:eastAsia="zh-TW"/>
        </w:rPr>
        <w:t>），属于（</w:t>
      </w:r>
      <w:r>
        <w:rPr>
          <w:rFonts w:hint="eastAsia" w:eastAsia="Arial Unicode MS"/>
          <w:spacing w:val="-2"/>
          <w:sz w:val="24"/>
          <w:szCs w:val="24"/>
          <w:u w:val="single"/>
          <w:rtl w:val="0"/>
          <w:lang w:val="zh-TW" w:eastAsia="zh-TW"/>
        </w:rPr>
        <w:t>采购文件中明确的所属行业：其他未列明行业</w:t>
      </w:r>
      <w:r>
        <w:rPr>
          <w:rFonts w:hint="eastAsia" w:eastAsia="Arial Unicode MS"/>
          <w:spacing w:val="-2"/>
          <w:sz w:val="24"/>
          <w:szCs w:val="24"/>
          <w:rtl w:val="0"/>
          <w:lang w:val="zh-TW" w:eastAsia="zh-TW"/>
        </w:rPr>
        <w:t>）；承建（承接）企业为（</w:t>
      </w:r>
      <w:r>
        <w:rPr>
          <w:rFonts w:hint="eastAsia" w:eastAsia="Arial Unicode MS"/>
          <w:spacing w:val="-2"/>
          <w:sz w:val="24"/>
          <w:szCs w:val="24"/>
          <w:u w:val="single"/>
          <w:rtl w:val="0"/>
          <w:lang w:val="zh-TW" w:eastAsia="zh-TW"/>
        </w:rPr>
        <w:t>企业名称</w:t>
      </w:r>
      <w:r>
        <w:rPr>
          <w:rFonts w:hint="eastAsia" w:eastAsia="Arial Unicode MS"/>
          <w:spacing w:val="-2"/>
          <w:sz w:val="24"/>
          <w:szCs w:val="24"/>
          <w:rtl w:val="0"/>
          <w:lang w:val="zh-TW" w:eastAsia="zh-TW"/>
        </w:rPr>
        <w:t>），从业人员</w:t>
      </w:r>
      <w:r>
        <w:rPr>
          <w:rFonts w:ascii="宋体" w:hAnsi="宋体" w:eastAsia="宋体" w:cs="宋体"/>
          <w:spacing w:val="-2"/>
          <w:sz w:val="24"/>
          <w:szCs w:val="24"/>
          <w:u w:val="single"/>
          <w:lang w:val="en-US"/>
        </w:rPr>
        <w:tab/>
      </w:r>
      <w:r>
        <w:rPr>
          <w:rFonts w:hint="eastAsia" w:eastAsia="Arial Unicode MS"/>
          <w:spacing w:val="-2"/>
          <w:sz w:val="24"/>
          <w:szCs w:val="24"/>
          <w:rtl w:val="0"/>
          <w:lang w:val="zh-TW" w:eastAsia="zh-TW"/>
        </w:rPr>
        <w:t>人，营业收入为</w:t>
      </w:r>
      <w:r>
        <w:rPr>
          <w:rFonts w:ascii="宋体" w:hAnsi="宋体" w:eastAsia="宋体" w:cs="宋体"/>
          <w:spacing w:val="-2"/>
          <w:sz w:val="24"/>
          <w:szCs w:val="24"/>
          <w:u w:val="single"/>
          <w:lang w:val="en-US"/>
        </w:rPr>
        <w:tab/>
      </w:r>
      <w:r>
        <w:rPr>
          <w:rFonts w:hint="eastAsia" w:eastAsia="Arial Unicode MS"/>
          <w:spacing w:val="-2"/>
          <w:sz w:val="24"/>
          <w:szCs w:val="24"/>
          <w:rtl w:val="0"/>
          <w:lang w:val="zh-TW" w:eastAsia="zh-TW"/>
        </w:rPr>
        <w:t>万元，资产总额为</w:t>
      </w:r>
      <w:r>
        <w:rPr>
          <w:rFonts w:ascii="宋体" w:hAnsi="宋体" w:eastAsia="宋体" w:cs="宋体"/>
          <w:spacing w:val="-2"/>
          <w:sz w:val="24"/>
          <w:szCs w:val="24"/>
          <w:u w:val="single"/>
          <w:lang w:val="en-US"/>
        </w:rPr>
        <w:tab/>
      </w:r>
      <w:r>
        <w:rPr>
          <w:rFonts w:hint="eastAsia" w:eastAsia="Arial Unicode MS"/>
          <w:spacing w:val="-2"/>
          <w:sz w:val="24"/>
          <w:szCs w:val="24"/>
          <w:rtl w:val="0"/>
          <w:lang w:val="zh-TW" w:eastAsia="zh-TW"/>
        </w:rPr>
        <w:t>万元，属于（</w:t>
      </w:r>
      <w:r>
        <w:rPr>
          <w:rFonts w:hint="eastAsia" w:eastAsia="Arial Unicode MS"/>
          <w:spacing w:val="-2"/>
          <w:sz w:val="24"/>
          <w:szCs w:val="24"/>
          <w:u w:val="single"/>
          <w:rtl w:val="0"/>
          <w:lang w:val="zh-TW" w:eastAsia="zh-TW"/>
        </w:rPr>
        <w:t>中型企业、小型企业、微型企业</w:t>
      </w:r>
      <w:r>
        <w:rPr>
          <w:rFonts w:hint="eastAsia" w:eastAsia="Arial Unicode MS"/>
          <w:spacing w:val="-2"/>
          <w:sz w:val="24"/>
          <w:szCs w:val="24"/>
          <w:rtl w:val="0"/>
          <w:lang w:val="zh-TW" w:eastAsia="zh-TW"/>
        </w:rPr>
        <w:t>）。</w:t>
      </w:r>
    </w:p>
    <w:p>
      <w:pPr>
        <w:pStyle w:val="3"/>
        <w:framePr w:hRule="auto" w:wrap="auto" w:vAnchor="margin" w:hAnchor="text" w:yAlign="inline"/>
        <w:shd w:val="clear" w:color="auto" w:fill="FFFFFF"/>
        <w:tabs>
          <w:tab w:val="left" w:pos="562"/>
          <w:tab w:val="left" w:pos="3372"/>
          <w:tab w:val="left" w:pos="3653"/>
        </w:tabs>
        <w:spacing w:line="360" w:lineRule="auto"/>
        <w:ind w:firstLine="472"/>
        <w:rPr>
          <w:rFonts w:ascii="宋体" w:hAnsi="宋体" w:eastAsia="宋体" w:cs="宋体"/>
          <w:spacing w:val="-2"/>
          <w:sz w:val="24"/>
          <w:szCs w:val="24"/>
        </w:rPr>
      </w:pPr>
      <w:r>
        <w:rPr>
          <w:rFonts w:ascii="宋体" w:hAnsi="宋体"/>
          <w:spacing w:val="-2"/>
          <w:sz w:val="24"/>
          <w:szCs w:val="24"/>
          <w:rtl w:val="0"/>
          <w:lang w:val="en-US"/>
        </w:rPr>
        <w:t>2</w:t>
      </w:r>
      <w:r>
        <w:rPr>
          <w:rFonts w:hint="eastAsia" w:eastAsia="Arial Unicode MS"/>
          <w:spacing w:val="-2"/>
          <w:sz w:val="24"/>
          <w:szCs w:val="24"/>
          <w:rtl w:val="0"/>
          <w:lang w:val="zh-TW" w:eastAsia="zh-TW"/>
        </w:rPr>
        <w:t>、（</w:t>
      </w:r>
      <w:r>
        <w:rPr>
          <w:rFonts w:hint="eastAsia" w:eastAsia="Arial Unicode MS"/>
          <w:spacing w:val="-2"/>
          <w:sz w:val="24"/>
          <w:szCs w:val="24"/>
          <w:u w:val="single"/>
          <w:rtl w:val="0"/>
          <w:lang w:val="zh-TW" w:eastAsia="zh-TW"/>
        </w:rPr>
        <w:t>标的名称</w:t>
      </w:r>
      <w:r>
        <w:rPr>
          <w:rFonts w:hint="eastAsia" w:eastAsia="Arial Unicode MS"/>
          <w:spacing w:val="-2"/>
          <w:sz w:val="24"/>
          <w:szCs w:val="24"/>
          <w:rtl w:val="0"/>
          <w:lang w:val="zh-TW" w:eastAsia="zh-TW"/>
        </w:rPr>
        <w:t>），属于（</w:t>
      </w:r>
      <w:r>
        <w:rPr>
          <w:rFonts w:hint="eastAsia" w:eastAsia="Arial Unicode MS"/>
          <w:spacing w:val="-2"/>
          <w:sz w:val="24"/>
          <w:szCs w:val="24"/>
          <w:u w:val="single"/>
          <w:rtl w:val="0"/>
          <w:lang w:val="zh-TW" w:eastAsia="zh-TW"/>
        </w:rPr>
        <w:t>采购文件中明确的所属行业：其他未列明行业</w:t>
      </w:r>
      <w:r>
        <w:rPr>
          <w:rFonts w:hint="eastAsia" w:eastAsia="Arial Unicode MS"/>
          <w:spacing w:val="-2"/>
          <w:sz w:val="24"/>
          <w:szCs w:val="24"/>
          <w:rtl w:val="0"/>
          <w:lang w:val="zh-TW" w:eastAsia="zh-TW"/>
        </w:rPr>
        <w:t>） ；承建（承接）企业为（</w:t>
      </w:r>
      <w:r>
        <w:rPr>
          <w:rFonts w:hint="eastAsia" w:eastAsia="Arial Unicode MS"/>
          <w:spacing w:val="-2"/>
          <w:sz w:val="24"/>
          <w:szCs w:val="24"/>
          <w:u w:val="single"/>
          <w:rtl w:val="0"/>
          <w:lang w:val="zh-TW" w:eastAsia="zh-TW"/>
        </w:rPr>
        <w:t>企业名称</w:t>
      </w:r>
      <w:r>
        <w:rPr>
          <w:rFonts w:hint="eastAsia" w:eastAsia="Arial Unicode MS"/>
          <w:spacing w:val="-2"/>
          <w:sz w:val="24"/>
          <w:szCs w:val="24"/>
          <w:rtl w:val="0"/>
          <w:lang w:val="zh-TW" w:eastAsia="zh-TW"/>
        </w:rPr>
        <w:t>），从业人员</w:t>
      </w:r>
      <w:r>
        <w:rPr>
          <w:rFonts w:ascii="宋体" w:hAnsi="宋体" w:eastAsia="宋体" w:cs="宋体"/>
          <w:spacing w:val="-2"/>
          <w:sz w:val="24"/>
          <w:szCs w:val="24"/>
          <w:u w:val="single"/>
          <w:lang w:val="en-US"/>
        </w:rPr>
        <w:tab/>
      </w:r>
      <w:r>
        <w:rPr>
          <w:rFonts w:hint="eastAsia" w:eastAsia="Arial Unicode MS"/>
          <w:spacing w:val="-2"/>
          <w:sz w:val="24"/>
          <w:szCs w:val="24"/>
          <w:rtl w:val="0"/>
          <w:lang w:val="zh-TW" w:eastAsia="zh-TW"/>
        </w:rPr>
        <w:t>人，营业收入为</w:t>
      </w:r>
      <w:r>
        <w:rPr>
          <w:rFonts w:ascii="宋体" w:hAnsi="宋体" w:eastAsia="宋体" w:cs="宋体"/>
          <w:spacing w:val="-2"/>
          <w:sz w:val="24"/>
          <w:szCs w:val="24"/>
          <w:u w:val="single"/>
          <w:lang w:val="en-US"/>
        </w:rPr>
        <w:tab/>
      </w:r>
      <w:r>
        <w:rPr>
          <w:rFonts w:hint="eastAsia" w:eastAsia="Arial Unicode MS"/>
          <w:spacing w:val="-2"/>
          <w:sz w:val="24"/>
          <w:szCs w:val="24"/>
          <w:rtl w:val="0"/>
          <w:lang w:val="zh-TW" w:eastAsia="zh-TW"/>
        </w:rPr>
        <w:t>万元，资产总额为</w:t>
      </w:r>
      <w:r>
        <w:rPr>
          <w:rFonts w:ascii="宋体" w:hAnsi="宋体" w:eastAsia="宋体" w:cs="宋体"/>
          <w:spacing w:val="-2"/>
          <w:sz w:val="24"/>
          <w:szCs w:val="24"/>
          <w:u w:val="single"/>
          <w:lang w:val="en-US"/>
        </w:rPr>
        <w:tab/>
      </w:r>
      <w:r>
        <w:rPr>
          <w:rFonts w:hint="eastAsia" w:eastAsia="Arial Unicode MS"/>
          <w:spacing w:val="-2"/>
          <w:sz w:val="24"/>
          <w:szCs w:val="24"/>
          <w:rtl w:val="0"/>
          <w:lang w:val="zh-TW" w:eastAsia="zh-TW"/>
        </w:rPr>
        <w:t>万元，属于（</w:t>
      </w:r>
      <w:r>
        <w:rPr>
          <w:rFonts w:hint="eastAsia" w:eastAsia="Arial Unicode MS"/>
          <w:spacing w:val="-2"/>
          <w:sz w:val="24"/>
          <w:szCs w:val="24"/>
          <w:u w:val="single"/>
          <w:rtl w:val="0"/>
          <w:lang w:val="zh-TW" w:eastAsia="zh-TW"/>
        </w:rPr>
        <w:t>中型企业、小型企业、微型企业</w:t>
      </w:r>
      <w:r>
        <w:rPr>
          <w:rFonts w:hint="eastAsia" w:eastAsia="Arial Unicode MS"/>
          <w:spacing w:val="-2"/>
          <w:sz w:val="24"/>
          <w:szCs w:val="24"/>
          <w:rtl w:val="0"/>
          <w:lang w:val="zh-TW" w:eastAsia="zh-TW"/>
        </w:rPr>
        <w:t>）；</w:t>
      </w:r>
    </w:p>
    <w:p>
      <w:pPr>
        <w:pStyle w:val="3"/>
        <w:framePr w:hRule="auto" w:wrap="auto" w:vAnchor="margin" w:hAnchor="text" w:yAlign="inline"/>
        <w:shd w:val="clear" w:color="auto" w:fill="FFFFFF"/>
        <w:tabs>
          <w:tab w:val="left" w:pos="562"/>
          <w:tab w:val="left" w:pos="3372"/>
          <w:tab w:val="left" w:pos="3653"/>
        </w:tabs>
        <w:spacing w:line="360" w:lineRule="auto"/>
        <w:ind w:firstLine="472"/>
        <w:rPr>
          <w:rFonts w:ascii="宋体" w:hAnsi="宋体" w:eastAsia="宋体" w:cs="宋体"/>
          <w:spacing w:val="-2"/>
          <w:sz w:val="24"/>
          <w:szCs w:val="24"/>
        </w:rPr>
      </w:pPr>
      <w:r>
        <w:rPr>
          <w:rFonts w:hint="default" w:ascii="宋体" w:hAnsi="宋体"/>
          <w:spacing w:val="-2"/>
          <w:sz w:val="24"/>
          <w:szCs w:val="24"/>
          <w:rtl w:val="0"/>
          <w:lang w:val="en-US"/>
        </w:rPr>
        <w:t>……</w:t>
      </w:r>
    </w:p>
    <w:p>
      <w:pPr>
        <w:pStyle w:val="3"/>
        <w:framePr w:hRule="auto" w:wrap="auto" w:vAnchor="margin" w:hAnchor="text" w:yAlign="inline"/>
        <w:shd w:val="clear" w:color="auto" w:fill="FFFFFF"/>
        <w:tabs>
          <w:tab w:val="left" w:pos="562"/>
          <w:tab w:val="left" w:pos="3372"/>
          <w:tab w:val="left" w:pos="3653"/>
        </w:tabs>
        <w:spacing w:line="360" w:lineRule="auto"/>
        <w:ind w:firstLine="472"/>
        <w:rPr>
          <w:rFonts w:ascii="宋体" w:hAnsi="宋体" w:eastAsia="宋体" w:cs="宋体"/>
          <w:spacing w:val="-2"/>
          <w:sz w:val="24"/>
          <w:szCs w:val="24"/>
          <w:lang w:val="zh-TW" w:eastAsia="zh-TW"/>
        </w:rPr>
      </w:pPr>
      <w:r>
        <w:rPr>
          <w:rFonts w:hint="eastAsia" w:eastAsia="Arial Unicode MS"/>
          <w:spacing w:val="-2"/>
          <w:sz w:val="24"/>
          <w:szCs w:val="24"/>
          <w:rtl w:val="0"/>
          <w:lang w:val="zh-TW" w:eastAsia="zh-TW"/>
        </w:rPr>
        <w:t>以上企业，不属于大企业的分支机构，不存在控股股东为大企业的情形，也不存在与大企业的负责人为同一人的情形。</w:t>
      </w:r>
    </w:p>
    <w:p>
      <w:pPr>
        <w:pStyle w:val="3"/>
        <w:framePr w:hRule="auto" w:wrap="auto" w:vAnchor="margin" w:hAnchor="text" w:yAlign="inline"/>
        <w:shd w:val="clear" w:color="auto" w:fill="FFFFFF"/>
        <w:tabs>
          <w:tab w:val="left" w:pos="562"/>
          <w:tab w:val="left" w:pos="3372"/>
          <w:tab w:val="left" w:pos="3653"/>
        </w:tabs>
        <w:spacing w:line="360" w:lineRule="auto"/>
        <w:ind w:firstLine="472"/>
        <w:rPr>
          <w:rFonts w:ascii="宋体" w:hAnsi="宋体" w:eastAsia="宋体" w:cs="宋体"/>
          <w:spacing w:val="-2"/>
          <w:sz w:val="24"/>
          <w:szCs w:val="24"/>
          <w:lang w:val="zh-TW" w:eastAsia="zh-TW"/>
        </w:rPr>
      </w:pPr>
      <w:r>
        <w:rPr>
          <w:rFonts w:hint="eastAsia" w:eastAsia="Arial Unicode MS"/>
          <w:spacing w:val="-2"/>
          <w:sz w:val="24"/>
          <w:szCs w:val="24"/>
          <w:rtl w:val="0"/>
          <w:lang w:val="zh-TW" w:eastAsia="zh-TW"/>
        </w:rPr>
        <w:t>本企业对上述声明内容的真实性负责。如有虚假，将依法承担相应责任。</w:t>
      </w:r>
    </w:p>
    <w:p>
      <w:pPr>
        <w:pStyle w:val="3"/>
        <w:framePr w:hRule="auto" w:wrap="auto" w:vAnchor="margin" w:hAnchor="text" w:yAlign="inline"/>
        <w:shd w:val="clear" w:color="auto" w:fill="FFFFFF"/>
        <w:tabs>
          <w:tab w:val="left" w:pos="562"/>
          <w:tab w:val="left" w:pos="3372"/>
          <w:tab w:val="left" w:pos="3653"/>
        </w:tabs>
        <w:spacing w:line="360" w:lineRule="auto"/>
        <w:ind w:firstLine="472"/>
        <w:rPr>
          <w:rFonts w:ascii="宋体" w:hAnsi="宋体" w:eastAsia="宋体" w:cs="宋体"/>
          <w:spacing w:val="-2"/>
          <w:sz w:val="24"/>
          <w:szCs w:val="24"/>
        </w:rPr>
      </w:pPr>
      <w:r>
        <w:rPr>
          <w:rFonts w:hint="eastAsia" w:eastAsia="Arial Unicode MS"/>
          <w:spacing w:val="-2"/>
          <w:sz w:val="24"/>
          <w:szCs w:val="24"/>
          <w:rtl w:val="0"/>
          <w:lang w:val="zh-TW" w:eastAsia="zh-TW"/>
        </w:rPr>
        <w:t>投标人已知悉《政府采购促进中小企业发展管理办法》（财库〔</w:t>
      </w:r>
      <w:r>
        <w:rPr>
          <w:rFonts w:ascii="宋体" w:hAnsi="宋体"/>
          <w:spacing w:val="-2"/>
          <w:sz w:val="24"/>
          <w:szCs w:val="24"/>
          <w:rtl w:val="0"/>
          <w:lang w:val="en-US"/>
        </w:rPr>
        <w:t>2020</w:t>
      </w:r>
      <w:r>
        <w:rPr>
          <w:rFonts w:hint="eastAsia" w:eastAsia="Arial Unicode MS"/>
          <w:spacing w:val="-2"/>
          <w:sz w:val="24"/>
          <w:szCs w:val="24"/>
          <w:rtl w:val="0"/>
          <w:lang w:val="zh-TW" w:eastAsia="zh-TW"/>
        </w:rPr>
        <w:t>〕</w:t>
      </w:r>
      <w:r>
        <w:rPr>
          <w:rFonts w:ascii="宋体" w:hAnsi="宋体"/>
          <w:spacing w:val="-2"/>
          <w:sz w:val="24"/>
          <w:szCs w:val="24"/>
          <w:rtl w:val="0"/>
          <w:lang w:val="en-US"/>
        </w:rPr>
        <w:t xml:space="preserve">46 </w:t>
      </w:r>
      <w:r>
        <w:rPr>
          <w:rFonts w:hint="eastAsia" w:eastAsia="Arial Unicode MS"/>
          <w:spacing w:val="-2"/>
          <w:sz w:val="24"/>
          <w:szCs w:val="24"/>
          <w:rtl w:val="0"/>
          <w:lang w:val="zh-TW" w:eastAsia="zh-TW"/>
        </w:rPr>
        <w:t>号）、《中小企业划型标准规定》（工信部联企〔</w:t>
      </w:r>
      <w:r>
        <w:rPr>
          <w:rFonts w:ascii="宋体" w:hAnsi="宋体"/>
          <w:spacing w:val="-2"/>
          <w:sz w:val="24"/>
          <w:szCs w:val="24"/>
          <w:rtl w:val="0"/>
          <w:lang w:val="en-US"/>
        </w:rPr>
        <w:t>2011</w:t>
      </w:r>
      <w:r>
        <w:rPr>
          <w:rFonts w:hint="eastAsia" w:eastAsia="Arial Unicode MS"/>
          <w:spacing w:val="-2"/>
          <w:sz w:val="24"/>
          <w:szCs w:val="24"/>
          <w:rtl w:val="0"/>
          <w:lang w:val="zh-TW" w:eastAsia="zh-TW"/>
        </w:rPr>
        <w:t>〕</w:t>
      </w:r>
      <w:r>
        <w:rPr>
          <w:rFonts w:ascii="宋体" w:hAnsi="宋体"/>
          <w:spacing w:val="-2"/>
          <w:sz w:val="24"/>
          <w:szCs w:val="24"/>
          <w:rtl w:val="0"/>
          <w:lang w:val="en-US"/>
        </w:rPr>
        <w:t xml:space="preserve">300 </w:t>
      </w:r>
      <w:r>
        <w:rPr>
          <w:rFonts w:hint="eastAsia" w:eastAsia="Arial Unicode MS"/>
          <w:spacing w:val="-2"/>
          <w:sz w:val="24"/>
          <w:szCs w:val="24"/>
          <w:rtl w:val="0"/>
          <w:lang w:val="zh-TW" w:eastAsia="zh-TW"/>
        </w:rPr>
        <w:t>号）、《统计上大中小微型企业划分办法（</w:t>
      </w:r>
      <w:r>
        <w:rPr>
          <w:rFonts w:ascii="宋体" w:hAnsi="宋体"/>
          <w:spacing w:val="-2"/>
          <w:sz w:val="24"/>
          <w:szCs w:val="24"/>
          <w:rtl w:val="0"/>
          <w:lang w:val="en-US"/>
        </w:rPr>
        <w:t>2017</w:t>
      </w:r>
      <w:r>
        <w:rPr>
          <w:rFonts w:hint="eastAsia" w:eastAsia="Arial Unicode MS"/>
          <w:spacing w:val="-2"/>
          <w:sz w:val="24"/>
          <w:szCs w:val="24"/>
          <w:rtl w:val="0"/>
          <w:lang w:val="zh-TW" w:eastAsia="zh-TW"/>
        </w:rPr>
        <w:t>）》等规定，承诺提供的声明函内容是真实的，并知悉根据《政府采购促进中小企业发展管理办法》（财库〔</w:t>
      </w:r>
      <w:r>
        <w:rPr>
          <w:rFonts w:ascii="宋体" w:hAnsi="宋体"/>
          <w:spacing w:val="-2"/>
          <w:sz w:val="24"/>
          <w:szCs w:val="24"/>
          <w:rtl w:val="0"/>
          <w:lang w:val="en-US"/>
        </w:rPr>
        <w:t>2020</w:t>
      </w:r>
      <w:r>
        <w:rPr>
          <w:rFonts w:hint="eastAsia" w:eastAsia="Arial Unicode MS"/>
          <w:spacing w:val="-2"/>
          <w:sz w:val="24"/>
          <w:szCs w:val="24"/>
          <w:rtl w:val="0"/>
          <w:lang w:val="zh-TW" w:eastAsia="zh-TW"/>
        </w:rPr>
        <w:t>〕</w:t>
      </w:r>
      <w:r>
        <w:rPr>
          <w:rFonts w:ascii="宋体" w:hAnsi="宋体"/>
          <w:spacing w:val="-2"/>
          <w:sz w:val="24"/>
          <w:szCs w:val="24"/>
          <w:rtl w:val="0"/>
          <w:lang w:val="en-US"/>
        </w:rPr>
        <w:t xml:space="preserve">46 </w:t>
      </w:r>
      <w:r>
        <w:rPr>
          <w:rFonts w:hint="eastAsia" w:eastAsia="Arial Unicode MS"/>
          <w:spacing w:val="-2"/>
          <w:sz w:val="24"/>
          <w:szCs w:val="24"/>
          <w:rtl w:val="0"/>
          <w:lang w:val="zh-TW" w:eastAsia="zh-TW"/>
        </w:rPr>
        <w:t>号）第二十条规定，供应商按照本办法规定提供声明函内容不实的，属于提供虚假材料谋取中标、成交，依照《政府采购法》等政府采购有关法律法规规定追究相应责任。</w:t>
      </w:r>
    </w:p>
    <w:p>
      <w:pPr>
        <w:pStyle w:val="3"/>
        <w:framePr w:hRule="auto" w:wrap="auto" w:vAnchor="margin" w:hAnchor="text" w:yAlign="inline"/>
        <w:shd w:val="clear" w:color="auto" w:fill="FFFFFF"/>
        <w:tabs>
          <w:tab w:val="left" w:pos="562"/>
          <w:tab w:val="left" w:pos="3372"/>
          <w:tab w:val="left" w:pos="3653"/>
        </w:tabs>
        <w:spacing w:line="360" w:lineRule="auto"/>
        <w:ind w:left="4200" w:firstLine="0"/>
        <w:rPr>
          <w:rFonts w:ascii="宋体" w:hAnsi="宋体" w:eastAsia="宋体" w:cs="宋体"/>
          <w:spacing w:val="-2"/>
          <w:sz w:val="24"/>
          <w:szCs w:val="24"/>
        </w:rPr>
      </w:pPr>
    </w:p>
    <w:p>
      <w:pPr>
        <w:pStyle w:val="3"/>
        <w:framePr w:hRule="auto" w:wrap="auto" w:vAnchor="margin" w:hAnchor="text" w:yAlign="inline"/>
        <w:shd w:val="clear" w:color="auto" w:fill="FFFFFF"/>
        <w:tabs>
          <w:tab w:val="left" w:pos="562"/>
          <w:tab w:val="left" w:pos="3372"/>
          <w:tab w:val="left" w:pos="3653"/>
        </w:tabs>
        <w:spacing w:line="360" w:lineRule="auto"/>
        <w:ind w:left="4200" w:firstLine="0"/>
        <w:rPr>
          <w:rFonts w:ascii="宋体" w:hAnsi="宋体" w:eastAsia="宋体" w:cs="宋体"/>
          <w:spacing w:val="-2"/>
          <w:sz w:val="24"/>
          <w:szCs w:val="24"/>
          <w:lang w:val="zh-TW" w:eastAsia="zh-TW"/>
        </w:rPr>
      </w:pPr>
      <w:r>
        <w:rPr>
          <w:rFonts w:hint="eastAsia" w:eastAsia="Arial Unicode MS"/>
          <w:spacing w:val="-2"/>
          <w:sz w:val="24"/>
          <w:szCs w:val="24"/>
          <w:rtl w:val="0"/>
          <w:lang w:val="zh-TW" w:eastAsia="zh-TW"/>
        </w:rPr>
        <w:t>企业名称（盖章）日期：</w:t>
      </w:r>
    </w:p>
    <w:p>
      <w:pPr>
        <w:pStyle w:val="3"/>
        <w:framePr w:hRule="auto" w:wrap="auto" w:vAnchor="margin" w:hAnchor="text" w:yAlign="inline"/>
        <w:shd w:val="clear" w:color="auto" w:fill="FFFFFF"/>
        <w:tabs>
          <w:tab w:val="left" w:pos="562"/>
          <w:tab w:val="left" w:pos="3372"/>
          <w:tab w:val="left" w:pos="3653"/>
        </w:tabs>
        <w:spacing w:before="30" w:line="360" w:lineRule="auto"/>
      </w:pPr>
      <w:r>
        <w:rPr>
          <w:rFonts w:hint="eastAsia" w:eastAsia="Arial Unicode MS"/>
          <w:spacing w:val="-2"/>
          <w:sz w:val="24"/>
          <w:szCs w:val="24"/>
          <w:rtl w:val="0"/>
          <w:lang w:val="zh-TW" w:eastAsia="zh-TW"/>
        </w:rPr>
        <w:t>从业人员、营业收入、资产总额填报上一年度数据，无上一年度数据的新成立企业可不填报。</w:t>
      </w:r>
      <w:r>
        <w:rPr>
          <w:rFonts w:ascii="宋体" w:hAnsi="宋体" w:eastAsia="宋体" w:cs="宋体"/>
          <w:sz w:val="24"/>
          <w:szCs w:val="24"/>
        </w:rPr>
        <w:br w:type="page"/>
      </w:r>
    </w:p>
    <w:p>
      <w:pPr>
        <w:pStyle w:val="3"/>
        <w:framePr w:hRule="auto" w:wrap="auto" w:vAnchor="margin" w:hAnchor="text" w:yAlign="inline"/>
        <w:shd w:val="clear" w:color="auto" w:fill="FFFFFF"/>
        <w:tabs>
          <w:tab w:val="left" w:pos="562"/>
          <w:tab w:val="left" w:pos="3372"/>
          <w:tab w:val="left" w:pos="3653"/>
        </w:tabs>
        <w:spacing w:before="30" w:line="360" w:lineRule="auto"/>
        <w:rPr>
          <w:rFonts w:ascii="宋体" w:hAnsi="宋体" w:eastAsia="宋体" w:cs="宋体"/>
          <w:sz w:val="24"/>
          <w:szCs w:val="24"/>
        </w:rPr>
      </w:pPr>
      <w:r>
        <w:rPr>
          <w:rFonts w:hint="eastAsia" w:eastAsia="Arial Unicode MS"/>
          <w:sz w:val="24"/>
          <w:szCs w:val="24"/>
          <w:rtl w:val="0"/>
          <w:lang w:val="zh-TW" w:eastAsia="zh-TW"/>
        </w:rPr>
        <w:t xml:space="preserve">附 </w:t>
      </w:r>
      <w:r>
        <w:rPr>
          <w:rFonts w:ascii="SimSong Bold" w:hAnsi="SimSong Bold"/>
          <w:sz w:val="24"/>
          <w:szCs w:val="24"/>
          <w:rtl w:val="0"/>
          <w:lang w:val="en-US"/>
        </w:rPr>
        <w:t>2</w:t>
      </w:r>
    </w:p>
    <w:p>
      <w:pPr>
        <w:framePr w:hRule="auto" w:wrap="auto" w:vAnchor="margin" w:hAnchor="text" w:yAlign="inline"/>
        <w:shd w:val="clear" w:color="auto" w:fill="FFFFFF"/>
        <w:jc w:val="center"/>
        <w:rPr>
          <w:rFonts w:ascii="SimSong Bold" w:hAnsi="SimSong Bold" w:eastAsia="SimSong Bold" w:cs="SimSong Bold"/>
          <w:sz w:val="24"/>
          <w:szCs w:val="24"/>
        </w:rPr>
      </w:pPr>
      <w:r>
        <w:rPr>
          <w:rFonts w:hint="eastAsia" w:eastAsia="Arial Unicode MS"/>
          <w:spacing w:val="-3"/>
          <w:sz w:val="24"/>
          <w:szCs w:val="24"/>
          <w:u w:val="single" w:color="000000"/>
          <w:rtl w:val="0"/>
          <w:lang w:val="zh-TW" w:eastAsia="zh-TW"/>
        </w:rPr>
        <w:t>（单位名称）</w:t>
      </w:r>
      <w:r>
        <w:rPr>
          <w:rFonts w:hint="default" w:ascii="宋体" w:hAnsi="宋体"/>
          <w:spacing w:val="-28"/>
          <w:sz w:val="24"/>
          <w:szCs w:val="24"/>
          <w:rtl w:val="0"/>
          <w:lang w:val="en-US"/>
        </w:rPr>
        <w:t>××</w:t>
      </w:r>
      <w:r>
        <w:rPr>
          <w:rFonts w:hint="eastAsia" w:eastAsia="Arial Unicode MS"/>
          <w:sz w:val="24"/>
          <w:szCs w:val="24"/>
          <w:rtl w:val="0"/>
          <w:lang w:val="zh-TW" w:eastAsia="zh-TW"/>
        </w:rPr>
        <w:t>年面向中小企业预留项目执行情况公告</w:t>
      </w:r>
    </w:p>
    <w:p>
      <w:pPr>
        <w:pStyle w:val="3"/>
        <w:framePr w:hRule="auto" w:wrap="auto" w:vAnchor="margin" w:hAnchor="text" w:yAlign="inline"/>
        <w:shd w:val="clear" w:color="auto" w:fill="FFFFFF"/>
        <w:tabs>
          <w:tab w:val="left" w:pos="562"/>
          <w:tab w:val="left" w:pos="3372"/>
          <w:tab w:val="left" w:pos="3653"/>
        </w:tabs>
        <w:ind w:firstLine="480"/>
        <w:rPr>
          <w:rFonts w:ascii="宋体" w:hAnsi="宋体" w:eastAsia="宋体" w:cs="宋体"/>
          <w:sz w:val="24"/>
          <w:szCs w:val="24"/>
        </w:rPr>
      </w:pPr>
      <w:r>
        <w:rPr>
          <w:rFonts w:hint="eastAsia" w:eastAsia="Arial Unicode MS"/>
          <w:sz w:val="24"/>
          <w:szCs w:val="24"/>
          <w:rtl w:val="0"/>
          <w:lang w:val="zh-TW" w:eastAsia="zh-TW"/>
        </w:rPr>
        <w:t>根据《政府采购促进中小企业发展管理办法》（财库﹝</w:t>
      </w:r>
      <w:r>
        <w:rPr>
          <w:rFonts w:ascii="宋体" w:hAnsi="宋体"/>
          <w:sz w:val="24"/>
          <w:szCs w:val="24"/>
          <w:rtl w:val="0"/>
          <w:lang w:val="en-US"/>
        </w:rPr>
        <w:t>2020</w:t>
      </w:r>
      <w:r>
        <w:rPr>
          <w:rFonts w:hint="eastAsia" w:eastAsia="Arial Unicode MS"/>
          <w:sz w:val="24"/>
          <w:szCs w:val="24"/>
          <w:rtl w:val="0"/>
          <w:lang w:val="zh-TW" w:eastAsia="zh-TW"/>
        </w:rPr>
        <w:t>﹞</w:t>
      </w:r>
      <w:r>
        <w:rPr>
          <w:rFonts w:ascii="宋体" w:hAnsi="宋体"/>
          <w:sz w:val="24"/>
          <w:szCs w:val="24"/>
          <w:rtl w:val="0"/>
          <w:lang w:val="en-US"/>
        </w:rPr>
        <w:t>46</w:t>
      </w:r>
      <w:r>
        <w:rPr>
          <w:rFonts w:hint="eastAsia" w:eastAsia="Arial Unicode MS"/>
          <w:spacing w:val="-47"/>
          <w:sz w:val="24"/>
          <w:szCs w:val="24"/>
          <w:rtl w:val="0"/>
          <w:lang w:val="zh-TW" w:eastAsia="zh-TW"/>
        </w:rPr>
        <w:t xml:space="preserve"> 号</w:t>
      </w:r>
      <w:r>
        <w:rPr>
          <w:rFonts w:hint="eastAsia" w:eastAsia="Arial Unicode MS"/>
          <w:spacing w:val="-22"/>
          <w:sz w:val="24"/>
          <w:szCs w:val="24"/>
          <w:rtl w:val="0"/>
          <w:lang w:val="zh-TW" w:eastAsia="zh-TW"/>
        </w:rPr>
        <w:t>）</w:t>
      </w:r>
      <w:r>
        <w:rPr>
          <w:rFonts w:hint="eastAsia" w:eastAsia="Arial Unicode MS"/>
          <w:spacing w:val="-7"/>
          <w:sz w:val="24"/>
          <w:szCs w:val="24"/>
          <w:rtl w:val="0"/>
          <w:lang w:val="zh-TW" w:eastAsia="zh-TW"/>
        </w:rPr>
        <w:t>要求，现对本部门</w:t>
      </w:r>
      <w:r>
        <w:rPr>
          <w:rFonts w:hint="eastAsia" w:eastAsia="Arial Unicode MS"/>
          <w:spacing w:val="-3"/>
          <w:sz w:val="24"/>
          <w:szCs w:val="24"/>
          <w:rtl w:val="0"/>
          <w:lang w:val="zh-TW" w:eastAsia="zh-TW"/>
        </w:rPr>
        <w:t>（</w:t>
      </w:r>
      <w:r>
        <w:rPr>
          <w:rFonts w:hint="eastAsia" w:eastAsia="Arial Unicode MS"/>
          <w:sz w:val="24"/>
          <w:szCs w:val="24"/>
          <w:rtl w:val="0"/>
          <w:lang w:val="zh-TW" w:eastAsia="zh-TW"/>
        </w:rPr>
        <w:t>单位</w:t>
      </w:r>
      <w:r>
        <w:rPr>
          <w:rFonts w:hint="eastAsia" w:eastAsia="Arial Unicode MS"/>
          <w:spacing w:val="-7"/>
          <w:sz w:val="24"/>
          <w:szCs w:val="24"/>
          <w:rtl w:val="0"/>
          <w:lang w:val="zh-TW" w:eastAsia="zh-TW"/>
        </w:rPr>
        <w:t>）</w:t>
      </w:r>
      <w:r>
        <w:rPr>
          <w:rFonts w:hint="default" w:ascii="宋体" w:hAnsi="宋体"/>
          <w:spacing w:val="-4"/>
          <w:sz w:val="24"/>
          <w:szCs w:val="24"/>
          <w:rtl w:val="0"/>
          <w:lang w:val="en-US"/>
        </w:rPr>
        <w:t>××</w:t>
      </w:r>
      <w:r>
        <w:rPr>
          <w:rFonts w:hint="eastAsia" w:eastAsia="Arial Unicode MS"/>
          <w:spacing w:val="-4"/>
          <w:sz w:val="24"/>
          <w:szCs w:val="24"/>
          <w:rtl w:val="0"/>
          <w:lang w:val="zh-TW" w:eastAsia="zh-TW"/>
        </w:rPr>
        <w:t>年面向中小企业预留项目执行情况公告如下：</w:t>
      </w:r>
    </w:p>
    <w:p>
      <w:pPr>
        <w:pStyle w:val="3"/>
        <w:framePr w:hRule="auto" w:wrap="auto" w:vAnchor="margin" w:hAnchor="text" w:yAlign="inline"/>
        <w:shd w:val="clear" w:color="auto" w:fill="FFFFFF"/>
        <w:tabs>
          <w:tab w:val="left" w:pos="562"/>
          <w:tab w:val="left" w:pos="3372"/>
          <w:tab w:val="left" w:pos="3653"/>
        </w:tabs>
        <w:ind w:firstLine="480"/>
        <w:rPr>
          <w:rFonts w:ascii="宋体" w:hAnsi="宋体" w:eastAsia="宋体" w:cs="宋体"/>
          <w:sz w:val="24"/>
          <w:szCs w:val="24"/>
        </w:rPr>
      </w:pPr>
      <w:r>
        <w:rPr>
          <w:rFonts w:hint="eastAsia" w:eastAsia="Arial Unicode MS"/>
          <w:sz w:val="24"/>
          <w:szCs w:val="24"/>
          <w:rtl w:val="0"/>
          <w:lang w:val="zh-TW" w:eastAsia="zh-TW"/>
        </w:rPr>
        <w:t>本部门（单位）</w:t>
      </w:r>
      <w:r>
        <w:rPr>
          <w:rFonts w:hint="default" w:ascii="宋体" w:hAnsi="宋体"/>
          <w:sz w:val="24"/>
          <w:szCs w:val="24"/>
          <w:rtl w:val="0"/>
          <w:lang w:val="en-US"/>
        </w:rPr>
        <w:t>××</w:t>
      </w:r>
      <w:r>
        <w:rPr>
          <w:rFonts w:hint="eastAsia" w:eastAsia="Arial Unicode MS"/>
          <w:sz w:val="24"/>
          <w:szCs w:val="24"/>
          <w:rtl w:val="0"/>
          <w:lang w:val="zh-TW" w:eastAsia="zh-TW"/>
        </w:rPr>
        <w:t>年预留项目面向中小企业采购共计</w:t>
      </w:r>
      <w:r>
        <w:rPr>
          <w:rFonts w:hint="default" w:ascii="宋体" w:hAnsi="宋体"/>
          <w:sz w:val="24"/>
          <w:szCs w:val="24"/>
          <w:rtl w:val="0"/>
          <w:lang w:val="en-US"/>
        </w:rPr>
        <w:t>××</w:t>
      </w:r>
      <w:r>
        <w:rPr>
          <w:rFonts w:hint="eastAsia" w:eastAsia="Arial Unicode MS"/>
          <w:sz w:val="24"/>
          <w:szCs w:val="24"/>
          <w:rtl w:val="0"/>
          <w:lang w:val="zh-TW" w:eastAsia="zh-TW"/>
        </w:rPr>
        <w:t>万元，其中，面向小微企业采购</w:t>
      </w:r>
      <w:r>
        <w:rPr>
          <w:rFonts w:hint="default" w:ascii="宋体" w:hAnsi="宋体"/>
          <w:sz w:val="24"/>
          <w:szCs w:val="24"/>
          <w:rtl w:val="0"/>
          <w:lang w:val="en-US"/>
        </w:rPr>
        <w:t>××</w:t>
      </w:r>
      <w:r>
        <w:rPr>
          <w:rFonts w:hint="eastAsia" w:eastAsia="Arial Unicode MS"/>
          <w:sz w:val="24"/>
          <w:szCs w:val="24"/>
          <w:rtl w:val="0"/>
          <w:lang w:val="zh-TW" w:eastAsia="zh-TW"/>
        </w:rPr>
        <w:t>万元，占</w:t>
      </w:r>
      <w:r>
        <w:rPr>
          <w:rFonts w:hint="default" w:ascii="宋体" w:hAnsi="宋体"/>
          <w:sz w:val="24"/>
          <w:szCs w:val="24"/>
          <w:rtl w:val="0"/>
          <w:lang w:val="en-US"/>
        </w:rPr>
        <w:t>××</w:t>
      </w:r>
      <w:r>
        <w:rPr>
          <w:rFonts w:ascii="宋体" w:hAnsi="宋体"/>
          <w:sz w:val="24"/>
          <w:szCs w:val="24"/>
          <w:rtl w:val="0"/>
          <w:lang w:val="en-US"/>
        </w:rPr>
        <w:t>%</w:t>
      </w:r>
      <w:r>
        <w:rPr>
          <w:rFonts w:hint="eastAsia" w:eastAsia="Arial Unicode MS"/>
          <w:sz w:val="24"/>
          <w:szCs w:val="24"/>
          <w:rtl w:val="0"/>
          <w:lang w:val="zh-TW" w:eastAsia="zh-TW"/>
        </w:rPr>
        <w:t>。</w:t>
      </w:r>
    </w:p>
    <w:p>
      <w:pPr>
        <w:pStyle w:val="3"/>
        <w:framePr w:hRule="auto" w:wrap="auto" w:vAnchor="margin" w:hAnchor="text" w:yAlign="inline"/>
        <w:shd w:val="clear" w:color="auto" w:fill="FFFFFF"/>
        <w:tabs>
          <w:tab w:val="left" w:pos="562"/>
          <w:tab w:val="left" w:pos="3372"/>
          <w:tab w:val="left" w:pos="3653"/>
        </w:tabs>
        <w:jc w:val="center"/>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面向中小企业预留项目明细</w:t>
      </w:r>
    </w:p>
    <w:tbl>
      <w:tblPr>
        <w:tblStyle w:val="11"/>
        <w:tblW w:w="882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870"/>
        <w:gridCol w:w="1866"/>
        <w:gridCol w:w="2010"/>
        <w:gridCol w:w="2296"/>
        <w:gridCol w:w="178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9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rFonts w:hint="eastAsia" w:eastAsia="Arial Unicode MS"/>
                <w:sz w:val="24"/>
                <w:szCs w:val="24"/>
                <w:shd w:val="clear" w:color="auto" w:fill="auto"/>
                <w:rtl w:val="0"/>
                <w:lang w:val="zh-TW" w:eastAsia="zh-TW"/>
              </w:rPr>
              <w:t>序号</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rFonts w:hint="eastAsia" w:eastAsia="Arial Unicode MS"/>
                <w:sz w:val="24"/>
                <w:szCs w:val="24"/>
                <w:shd w:val="clear" w:color="auto" w:fill="auto"/>
                <w:rtl w:val="0"/>
                <w:lang w:val="zh-TW" w:eastAsia="zh-TW"/>
              </w:rPr>
              <w:t>项目名称</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rFonts w:hint="eastAsia" w:eastAsia="Arial Unicode MS"/>
                <w:sz w:val="24"/>
                <w:szCs w:val="24"/>
                <w:shd w:val="clear" w:color="auto" w:fill="auto"/>
                <w:rtl w:val="0"/>
                <w:lang w:val="zh-TW" w:eastAsia="zh-TW"/>
              </w:rPr>
              <w:t>预留选项</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rFonts w:hint="eastAsia" w:eastAsia="Arial Unicode MS"/>
                <w:sz w:val="24"/>
                <w:szCs w:val="24"/>
                <w:shd w:val="clear" w:color="auto" w:fill="auto"/>
                <w:rtl w:val="0"/>
                <w:lang w:val="zh-TW" w:eastAsia="zh-TW"/>
              </w:rPr>
              <w:t>面向中小企业采购金额</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rFonts w:hint="eastAsia" w:eastAsia="Arial Unicode MS"/>
                <w:sz w:val="24"/>
                <w:szCs w:val="24"/>
                <w:shd w:val="clear" w:color="auto" w:fill="auto"/>
                <w:rtl w:val="0"/>
                <w:lang w:val="zh-TW" w:eastAsia="zh-TW"/>
              </w:rPr>
              <w:t>合同链接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jc w:val="center"/>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66"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tc>
        <w:tc>
          <w:tcPr>
            <w:tcW w:w="2010"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sz w:val="24"/>
                <w:szCs w:val="24"/>
                <w:shd w:val="clear" w:color="auto" w:fill="auto"/>
                <w:rtl w:val="0"/>
                <w:lang w:val="zh-TW" w:eastAsia="zh-TW"/>
              </w:rPr>
              <w:t>（填写</w:t>
            </w:r>
            <w:r>
              <w:rPr>
                <w:rFonts w:hint="default" w:ascii="宋体" w:hAnsi="宋体"/>
                <w:sz w:val="24"/>
                <w:szCs w:val="24"/>
                <w:shd w:val="clear" w:color="auto" w:fill="auto"/>
                <w:rtl w:val="0"/>
                <w:lang w:val="en-US"/>
              </w:rPr>
              <w:t>“</w:t>
            </w:r>
            <w:r>
              <w:rPr>
                <w:sz w:val="24"/>
                <w:szCs w:val="24"/>
                <w:shd w:val="clear" w:color="auto" w:fill="auto"/>
                <w:rtl w:val="0"/>
                <w:lang w:val="zh-TW" w:eastAsia="zh-TW"/>
              </w:rPr>
              <w:t>采购项</w:t>
            </w:r>
          </w:p>
        </w:tc>
        <w:tc>
          <w:tcPr>
            <w:tcW w:w="2296"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tc>
        <w:tc>
          <w:tcPr>
            <w:tcW w:w="1784"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rPr>
                <w:sz w:val="24"/>
                <w:szCs w:val="24"/>
                <w:shd w:val="clear" w:color="auto" w:fill="auto"/>
                <w:lang w:val="en-US"/>
              </w:rPr>
            </w:pPr>
          </w:p>
          <w:p>
            <w:pPr>
              <w:pStyle w:val="19"/>
              <w:framePr w:hRule="auto" w:wrap="auto" w:vAnchor="margin" w:hAnchor="text" w:yAlign="inline"/>
              <w:shd w:val="clear" w:color="auto" w:fill="FFFFFF"/>
              <w:jc w:val="center"/>
              <w:rPr>
                <w:sz w:val="24"/>
                <w:szCs w:val="24"/>
                <w:shd w:val="clear" w:color="auto" w:fill="auto"/>
                <w:lang w:val="en-US"/>
              </w:rPr>
            </w:pPr>
          </w:p>
          <w:p>
            <w:pPr>
              <w:pStyle w:val="19"/>
              <w:framePr w:hRule="auto" w:wrap="auto" w:vAnchor="margin" w:hAnchor="text" w:yAlign="inline"/>
              <w:shd w:val="clear" w:color="auto" w:fill="FFFFFF"/>
              <w:bidi w:val="0"/>
              <w:ind w:left="0" w:right="0" w:firstLine="0"/>
              <w:jc w:val="center"/>
              <w:rPr>
                <w:rtl w:val="0"/>
              </w:rPr>
            </w:pPr>
            <w:r>
              <w:rPr>
                <w:sz w:val="24"/>
                <w:szCs w:val="24"/>
                <w:shd w:val="clear" w:color="auto" w:fill="auto"/>
                <w:rtl w:val="0"/>
                <w:lang w:val="zh-TW" w:eastAsia="zh-TW"/>
              </w:rPr>
              <w:t>（填写合同在中国政府采购网公开的网址，合同 中应当包含有关联合体协议或者分包意向协议）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07" w:hRule="atLeast"/>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66"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tc>
        <w:tc>
          <w:tcPr>
            <w:tcW w:w="201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sz w:val="24"/>
                <w:szCs w:val="24"/>
                <w:shd w:val="clear" w:color="auto" w:fill="auto"/>
                <w:rtl w:val="0"/>
                <w:lang w:val="zh-TW" w:eastAsia="zh-TW"/>
              </w:rPr>
              <w:t>目整体预留</w:t>
            </w:r>
            <w:r>
              <w:rPr>
                <w:rFonts w:hint="default" w:ascii="宋体" w:hAnsi="宋体"/>
                <w:sz w:val="24"/>
                <w:szCs w:val="24"/>
                <w:shd w:val="clear" w:color="auto" w:fill="auto"/>
                <w:rtl w:val="0"/>
                <w:lang w:val="en-US"/>
              </w:rPr>
              <w:t>”</w:t>
            </w:r>
            <w:r>
              <w:rPr>
                <w:sz w:val="24"/>
                <w:szCs w:val="24"/>
                <w:shd w:val="clear" w:color="auto" w:fill="auto"/>
                <w:rtl w:val="0"/>
                <w:lang w:val="zh-TW" w:eastAsia="zh-TW"/>
              </w:rPr>
              <w:t>、</w:t>
            </w:r>
          </w:p>
        </w:tc>
        <w:tc>
          <w:tcPr>
            <w:tcW w:w="2296"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66"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tc>
        <w:tc>
          <w:tcPr>
            <w:tcW w:w="201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rFonts w:hint="default" w:ascii="宋体" w:hAnsi="宋体"/>
                <w:sz w:val="24"/>
                <w:szCs w:val="24"/>
                <w:shd w:val="clear" w:color="auto" w:fill="auto"/>
                <w:rtl w:val="0"/>
                <w:lang w:val="en-US"/>
              </w:rPr>
              <w:t>“</w:t>
            </w:r>
            <w:r>
              <w:rPr>
                <w:sz w:val="24"/>
                <w:szCs w:val="24"/>
                <w:shd w:val="clear" w:color="auto" w:fill="auto"/>
                <w:rtl w:val="0"/>
                <w:lang w:val="zh-TW" w:eastAsia="zh-TW"/>
              </w:rPr>
              <w:t>设置专门采购</w:t>
            </w:r>
          </w:p>
        </w:tc>
        <w:tc>
          <w:tcPr>
            <w:tcW w:w="2296"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66"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sz w:val="24"/>
                <w:szCs w:val="24"/>
                <w:shd w:val="clear" w:color="auto" w:fill="auto"/>
                <w:rtl w:val="0"/>
                <w:lang w:val="zh-TW" w:eastAsia="zh-TW"/>
              </w:rPr>
              <w:t>（填写集中采</w:t>
            </w:r>
          </w:p>
        </w:tc>
        <w:tc>
          <w:tcPr>
            <w:tcW w:w="201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sz w:val="24"/>
                <w:szCs w:val="24"/>
                <w:shd w:val="clear" w:color="auto" w:fill="auto"/>
                <w:rtl w:val="0"/>
                <w:lang w:val="zh-TW" w:eastAsia="zh-TW"/>
              </w:rPr>
              <w:t>包</w:t>
            </w:r>
            <w:r>
              <w:rPr>
                <w:rFonts w:hint="default" w:ascii="宋体" w:hAnsi="宋体"/>
                <w:sz w:val="24"/>
                <w:szCs w:val="24"/>
                <w:shd w:val="clear" w:color="auto" w:fill="auto"/>
                <w:rtl w:val="0"/>
                <w:lang w:val="en-US"/>
              </w:rPr>
              <w:t>”</w:t>
            </w:r>
            <w:r>
              <w:rPr>
                <w:sz w:val="24"/>
                <w:szCs w:val="24"/>
                <w:shd w:val="clear" w:color="auto" w:fill="auto"/>
                <w:rtl w:val="0"/>
                <w:lang w:val="zh-TW" w:eastAsia="zh-TW"/>
              </w:rPr>
              <w:t>、</w:t>
            </w:r>
            <w:r>
              <w:rPr>
                <w:rFonts w:hint="default" w:ascii="宋体" w:hAnsi="宋体"/>
                <w:sz w:val="24"/>
                <w:szCs w:val="24"/>
                <w:shd w:val="clear" w:color="auto" w:fill="auto"/>
                <w:rtl w:val="0"/>
                <w:lang w:val="en-US"/>
              </w:rPr>
              <w:t>“</w:t>
            </w:r>
            <w:r>
              <w:rPr>
                <w:sz w:val="24"/>
                <w:szCs w:val="24"/>
                <w:shd w:val="clear" w:color="auto" w:fill="auto"/>
                <w:rtl w:val="0"/>
                <w:lang w:val="zh-TW" w:eastAsia="zh-TW"/>
              </w:rPr>
              <w:t>要求以</w:t>
            </w:r>
          </w:p>
        </w:tc>
        <w:tc>
          <w:tcPr>
            <w:tcW w:w="2296"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66"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sz w:val="24"/>
                <w:szCs w:val="24"/>
                <w:shd w:val="clear" w:color="auto" w:fill="auto"/>
                <w:rtl w:val="0"/>
                <w:lang w:val="zh-TW" w:eastAsia="zh-TW"/>
              </w:rPr>
              <w:t>购目录以内或</w:t>
            </w:r>
          </w:p>
        </w:tc>
        <w:tc>
          <w:tcPr>
            <w:tcW w:w="201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sz w:val="24"/>
                <w:szCs w:val="24"/>
                <w:shd w:val="clear" w:color="auto" w:fill="auto"/>
                <w:rtl w:val="0"/>
                <w:lang w:val="zh-TW" w:eastAsia="zh-TW"/>
              </w:rPr>
              <w:t>联合体形式参</w:t>
            </w:r>
          </w:p>
        </w:tc>
        <w:tc>
          <w:tcPr>
            <w:tcW w:w="2296"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sz w:val="24"/>
                <w:szCs w:val="24"/>
                <w:shd w:val="clear" w:color="auto" w:fill="auto"/>
                <w:rtl w:val="0"/>
                <w:lang w:val="zh-TW" w:eastAsia="zh-TW"/>
              </w:rPr>
              <w:t>（精确到万元）</w:t>
            </w: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66"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sz w:val="24"/>
                <w:szCs w:val="24"/>
                <w:shd w:val="clear" w:color="auto" w:fill="auto"/>
                <w:rtl w:val="0"/>
                <w:lang w:val="zh-TW" w:eastAsia="zh-TW"/>
              </w:rPr>
              <w:t>者采购限额标</w:t>
            </w:r>
          </w:p>
        </w:tc>
        <w:tc>
          <w:tcPr>
            <w:tcW w:w="201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sz w:val="24"/>
                <w:szCs w:val="24"/>
                <w:shd w:val="clear" w:color="auto" w:fill="auto"/>
                <w:rtl w:val="0"/>
                <w:lang w:val="zh-TW" w:eastAsia="zh-TW"/>
              </w:rPr>
              <w:t>加</w:t>
            </w:r>
            <w:r>
              <w:rPr>
                <w:rFonts w:hint="default" w:ascii="宋体" w:hAnsi="宋体"/>
                <w:sz w:val="24"/>
                <w:szCs w:val="24"/>
                <w:shd w:val="clear" w:color="auto" w:fill="auto"/>
                <w:rtl w:val="0"/>
                <w:lang w:val="en-US"/>
              </w:rPr>
              <w:t>”</w:t>
            </w:r>
            <w:r>
              <w:rPr>
                <w:sz w:val="24"/>
                <w:szCs w:val="24"/>
                <w:shd w:val="clear" w:color="auto" w:fill="auto"/>
                <w:rtl w:val="0"/>
                <w:lang w:val="zh-TW" w:eastAsia="zh-TW"/>
              </w:rPr>
              <w:t>或者</w:t>
            </w:r>
            <w:r>
              <w:rPr>
                <w:rFonts w:hint="default" w:ascii="宋体" w:hAnsi="宋体"/>
                <w:sz w:val="24"/>
                <w:szCs w:val="24"/>
                <w:shd w:val="clear" w:color="auto" w:fill="auto"/>
                <w:rtl w:val="0"/>
                <w:lang w:val="en-US"/>
              </w:rPr>
              <w:t>“</w:t>
            </w:r>
            <w:r>
              <w:rPr>
                <w:sz w:val="24"/>
                <w:szCs w:val="24"/>
                <w:shd w:val="clear" w:color="auto" w:fill="auto"/>
                <w:rtl w:val="0"/>
                <w:lang w:val="zh-TW" w:eastAsia="zh-TW"/>
              </w:rPr>
              <w:t>要求</w:t>
            </w:r>
          </w:p>
        </w:tc>
        <w:tc>
          <w:tcPr>
            <w:tcW w:w="2296"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80" w:hRule="atLeast"/>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66"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sz w:val="24"/>
                <w:szCs w:val="24"/>
                <w:shd w:val="clear" w:color="auto" w:fill="auto"/>
                <w:rtl w:val="0"/>
                <w:lang w:val="zh-TW" w:eastAsia="zh-TW"/>
              </w:rPr>
              <w:t>准以上的采购项目</w:t>
            </w:r>
          </w:p>
        </w:tc>
        <w:tc>
          <w:tcPr>
            <w:tcW w:w="201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sz w:val="24"/>
                <w:szCs w:val="24"/>
                <w:shd w:val="clear" w:color="auto" w:fill="auto"/>
                <w:rtl w:val="0"/>
                <w:lang w:val="zh-TW" w:eastAsia="zh-TW"/>
              </w:rPr>
              <w:t>合同分包</w:t>
            </w:r>
            <w:r>
              <w:rPr>
                <w:rFonts w:hint="default" w:ascii="宋体" w:hAnsi="宋体"/>
                <w:sz w:val="24"/>
                <w:szCs w:val="24"/>
                <w:shd w:val="clear" w:color="auto" w:fill="auto"/>
                <w:rtl w:val="0"/>
                <w:lang w:val="en-US"/>
              </w:rPr>
              <w:t>”</w:t>
            </w:r>
            <w:r>
              <w:rPr>
                <w:sz w:val="24"/>
                <w:szCs w:val="24"/>
                <w:shd w:val="clear" w:color="auto" w:fill="auto"/>
                <w:rtl w:val="0"/>
                <w:lang w:val="zh-TW" w:eastAsia="zh-TW"/>
              </w:rPr>
              <w:t>，除</w:t>
            </w:r>
          </w:p>
        </w:tc>
        <w:tc>
          <w:tcPr>
            <w:tcW w:w="2296"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66"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tc>
        <w:tc>
          <w:tcPr>
            <w:tcW w:w="201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rFonts w:hint="default" w:ascii="宋体" w:hAnsi="宋体"/>
                <w:sz w:val="24"/>
                <w:szCs w:val="24"/>
                <w:shd w:val="clear" w:color="auto" w:fill="auto"/>
                <w:rtl w:val="0"/>
                <w:lang w:val="en-US"/>
              </w:rPr>
              <w:t>“</w:t>
            </w:r>
            <w:r>
              <w:rPr>
                <w:sz w:val="24"/>
                <w:szCs w:val="24"/>
                <w:shd w:val="clear" w:color="auto" w:fill="auto"/>
                <w:rtl w:val="0"/>
                <w:lang w:val="zh-TW" w:eastAsia="zh-TW"/>
              </w:rPr>
              <w:t>采购项目全部</w:t>
            </w:r>
          </w:p>
        </w:tc>
        <w:tc>
          <w:tcPr>
            <w:tcW w:w="2296"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66"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tc>
        <w:tc>
          <w:tcPr>
            <w:tcW w:w="201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sz w:val="24"/>
                <w:szCs w:val="24"/>
                <w:shd w:val="clear" w:color="auto" w:fill="auto"/>
                <w:rtl w:val="0"/>
                <w:lang w:val="zh-TW" w:eastAsia="zh-TW"/>
              </w:rPr>
              <w:t>预留</w:t>
            </w:r>
            <w:r>
              <w:rPr>
                <w:rFonts w:hint="default" w:ascii="宋体" w:hAnsi="宋体"/>
                <w:sz w:val="24"/>
                <w:szCs w:val="24"/>
                <w:shd w:val="clear" w:color="auto" w:fill="auto"/>
                <w:rtl w:val="0"/>
                <w:lang w:val="en-US"/>
              </w:rPr>
              <w:t>”</w:t>
            </w:r>
            <w:r>
              <w:rPr>
                <w:sz w:val="24"/>
                <w:szCs w:val="24"/>
                <w:shd w:val="clear" w:color="auto" w:fill="auto"/>
                <w:rtl w:val="0"/>
                <w:lang w:val="zh-TW" w:eastAsia="zh-TW"/>
              </w:rPr>
              <w:t>外，还应</w:t>
            </w:r>
          </w:p>
        </w:tc>
        <w:tc>
          <w:tcPr>
            <w:tcW w:w="2296"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66"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tc>
        <w:tc>
          <w:tcPr>
            <w:tcW w:w="201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sz w:val="24"/>
                <w:szCs w:val="24"/>
                <w:shd w:val="clear" w:color="auto" w:fill="auto"/>
                <w:rtl w:val="0"/>
                <w:lang w:val="zh-TW" w:eastAsia="zh-TW"/>
              </w:rPr>
              <w:t>当填写预留给中</w:t>
            </w:r>
          </w:p>
        </w:tc>
        <w:tc>
          <w:tcPr>
            <w:tcW w:w="2296"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66"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010"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sz w:val="24"/>
                <w:szCs w:val="24"/>
                <w:shd w:val="clear" w:color="auto" w:fill="auto"/>
                <w:rtl w:val="0"/>
                <w:lang w:val="zh-TW" w:eastAsia="zh-TW"/>
              </w:rPr>
              <w:t>小企业的比例）</w:t>
            </w:r>
          </w:p>
        </w:tc>
        <w:tc>
          <w:tcPr>
            <w:tcW w:w="2296"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rFonts w:hint="default" w:ascii="宋体" w:hAnsi="宋体"/>
                <w:sz w:val="24"/>
                <w:szCs w:val="24"/>
                <w:shd w:val="clear" w:color="auto" w:fill="auto"/>
                <w:rtl w:val="0"/>
                <w:lang w:val="en-US"/>
              </w:rPr>
              <w:t>……</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rFonts w:hint="default" w:ascii="宋体" w:hAnsi="宋体"/>
                <w:sz w:val="24"/>
                <w:szCs w:val="24"/>
                <w:shd w:val="clear" w:color="auto" w:fill="auto"/>
                <w:rtl w:val="0"/>
                <w:lang w:val="en-US"/>
              </w:rPr>
              <w:t>……</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rFonts w:hint="default" w:ascii="宋体" w:hAnsi="宋体"/>
                <w:sz w:val="24"/>
                <w:szCs w:val="24"/>
                <w:shd w:val="clear" w:color="auto" w:fill="auto"/>
                <w:rtl w:val="0"/>
                <w:lang w:val="en-US"/>
              </w:rPr>
              <w:t>……</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rFonts w:hint="default" w:ascii="宋体" w:hAnsi="宋体"/>
                <w:sz w:val="24"/>
                <w:szCs w:val="24"/>
                <w:shd w:val="clear" w:color="auto" w:fill="auto"/>
                <w:rtl w:val="0"/>
                <w:lang w:val="en-US"/>
              </w:rPr>
              <w:t>……</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9"/>
              <w:framePr w:hRule="auto" w:wrap="auto" w:vAnchor="margin" w:hAnchor="text" w:yAlign="inline"/>
              <w:shd w:val="clear" w:color="auto" w:fill="FFFFFF"/>
              <w:jc w:val="center"/>
            </w:pPr>
            <w:r>
              <w:rPr>
                <w:rFonts w:hint="default" w:ascii="宋体" w:hAnsi="宋体"/>
                <w:sz w:val="24"/>
                <w:szCs w:val="24"/>
                <w:shd w:val="clear" w:color="auto" w:fill="auto"/>
                <w:rtl w:val="0"/>
                <w:lang w:val="en-US"/>
              </w:rPr>
              <w:t>……</w:t>
            </w:r>
          </w:p>
        </w:tc>
      </w:tr>
    </w:tbl>
    <w:p>
      <w:pPr>
        <w:pStyle w:val="3"/>
        <w:framePr w:hRule="auto" w:wrap="auto" w:vAnchor="margin" w:hAnchor="text" w:yAlign="inline"/>
        <w:tabs>
          <w:tab w:val="left" w:pos="562"/>
          <w:tab w:val="left" w:pos="3372"/>
          <w:tab w:val="left" w:pos="3653"/>
        </w:tabs>
        <w:ind w:left="10" w:hanging="10"/>
        <w:jc w:val="center"/>
        <w:rPr>
          <w:rFonts w:ascii="SimSong Bold" w:hAnsi="SimSong Bold" w:eastAsia="SimSong Bold" w:cs="SimSong Bold"/>
          <w:sz w:val="24"/>
          <w:szCs w:val="24"/>
          <w:lang w:val="zh-TW" w:eastAsia="zh-TW"/>
        </w:rPr>
      </w:pPr>
    </w:p>
    <w:p>
      <w:pPr>
        <w:pStyle w:val="3"/>
        <w:framePr w:hRule="auto" w:wrap="auto" w:vAnchor="margin" w:hAnchor="text" w:yAlign="inline"/>
        <w:shd w:val="clear" w:color="auto" w:fill="FFFFFF"/>
        <w:tabs>
          <w:tab w:val="left" w:pos="562"/>
          <w:tab w:val="left" w:pos="3372"/>
          <w:tab w:val="left" w:pos="3653"/>
        </w:tabs>
        <w:spacing w:before="128"/>
        <w:ind w:left="4220" w:right="1843" w:firstLine="0"/>
        <w:rPr>
          <w:rFonts w:ascii="宋体" w:hAnsi="宋体" w:eastAsia="宋体" w:cs="宋体"/>
          <w:sz w:val="24"/>
          <w:szCs w:val="24"/>
          <w:lang w:val="zh-TW" w:eastAsia="zh-TW"/>
        </w:rPr>
      </w:pPr>
      <w:r>
        <w:rPr>
          <w:rFonts w:hint="eastAsia" w:eastAsia="Arial Unicode MS"/>
          <w:sz w:val="24"/>
          <w:szCs w:val="24"/>
          <w:rtl w:val="0"/>
          <w:lang w:val="zh-TW" w:eastAsia="zh-TW"/>
        </w:rPr>
        <w:t>部门（单位）名称： 日期：</w:t>
      </w:r>
    </w:p>
    <w:p>
      <w:pPr>
        <w:pStyle w:val="3"/>
        <w:framePr w:hRule="auto" w:wrap="auto" w:vAnchor="margin" w:hAnchor="text" w:yAlign="inline"/>
        <w:shd w:val="clear" w:color="auto" w:fill="FFFFFF"/>
        <w:tabs>
          <w:tab w:val="left" w:pos="562"/>
          <w:tab w:val="left" w:pos="3372"/>
          <w:tab w:val="left" w:pos="3653"/>
        </w:tabs>
        <w:rPr>
          <w:rFonts w:ascii="宋体" w:hAnsi="宋体" w:eastAsia="宋体" w:cs="宋体"/>
          <w:sz w:val="24"/>
          <w:szCs w:val="24"/>
        </w:rPr>
      </w:pPr>
    </w:p>
    <w:p>
      <w:pPr>
        <w:pStyle w:val="10"/>
        <w:framePr w:hRule="auto" w:wrap="auto" w:vAnchor="margin" w:hAnchor="text" w:yAlign="inline"/>
        <w:shd w:val="clear" w:color="auto" w:fill="FFFFFF"/>
        <w:jc w:val="both"/>
        <w:outlineLvl w:val="9"/>
        <w:rPr>
          <w:rFonts w:ascii="SimSong Bold" w:hAnsi="SimSong Bold" w:eastAsia="SimSong Bold" w:cs="SimSong Bold"/>
          <w:b w:val="0"/>
          <w:bCs w:val="0"/>
          <w:sz w:val="24"/>
          <w:szCs w:val="24"/>
        </w:rPr>
      </w:pPr>
    </w:p>
    <w:p>
      <w:pPr>
        <w:framePr w:hRule="auto" w:wrap="auto" w:vAnchor="margin" w:hAnchor="text" w:yAlign="inline"/>
        <w:shd w:val="clear" w:color="auto" w:fill="FFFFFF"/>
        <w:tabs>
          <w:tab w:val="left" w:pos="360"/>
        </w:tabs>
        <w:spacing w:line="360" w:lineRule="auto"/>
        <w:outlineLvl w:val="1"/>
      </w:pPr>
      <w:r>
        <w:rPr>
          <w:rFonts w:ascii="宋体" w:hAnsi="宋体" w:eastAsia="宋体" w:cs="宋体"/>
          <w:sz w:val="24"/>
          <w:szCs w:val="24"/>
        </w:rPr>
        <w:br w:type="page"/>
      </w:r>
    </w:p>
    <w:p>
      <w:pPr>
        <w:framePr w:hRule="auto" w:wrap="auto" w:vAnchor="margin" w:hAnchor="text" w:yAlign="inline"/>
        <w:shd w:val="clear" w:color="auto" w:fill="FFFFFF"/>
        <w:tabs>
          <w:tab w:val="left" w:pos="360"/>
        </w:tabs>
        <w:spacing w:line="360" w:lineRule="auto"/>
        <w:outlineLvl w:val="1"/>
        <w:rPr>
          <w:rFonts w:ascii="SimSong Bold" w:hAnsi="SimSong Bold" w:eastAsia="SimSong Bold" w:cs="SimSong Bold"/>
          <w:sz w:val="24"/>
          <w:szCs w:val="24"/>
        </w:rPr>
      </w:pPr>
      <w:r>
        <w:rPr>
          <w:rFonts w:ascii="SimSong Bold" w:hAnsi="SimSong Bold"/>
          <w:sz w:val="24"/>
          <w:szCs w:val="24"/>
          <w:rtl w:val="0"/>
          <w:lang w:val="en-US"/>
        </w:rPr>
        <w:t>2</w:t>
      </w:r>
      <w:r>
        <w:rPr>
          <w:rFonts w:hint="eastAsia" w:eastAsia="Arial Unicode MS"/>
          <w:sz w:val="24"/>
          <w:szCs w:val="24"/>
          <w:rtl w:val="0"/>
          <w:lang w:val="zh-TW" w:eastAsia="zh-TW"/>
        </w:rPr>
        <w:t>、工业和信息化部、国家统计局、国家发展和改革委员会、财政部《关于印发〈中小企业划型标准规定〉的通知》（工信部联企〔</w:t>
      </w:r>
      <w:r>
        <w:rPr>
          <w:rFonts w:ascii="SimSong Bold" w:hAnsi="SimSong Bold"/>
          <w:sz w:val="24"/>
          <w:szCs w:val="24"/>
          <w:rtl w:val="0"/>
          <w:lang w:val="en-US"/>
        </w:rPr>
        <w:t>2011</w:t>
      </w:r>
      <w:r>
        <w:rPr>
          <w:rFonts w:hint="eastAsia" w:eastAsia="Arial Unicode MS"/>
          <w:sz w:val="24"/>
          <w:szCs w:val="24"/>
          <w:rtl w:val="0"/>
          <w:lang w:val="zh-TW" w:eastAsia="zh-TW"/>
        </w:rPr>
        <w:t>〕</w:t>
      </w:r>
      <w:r>
        <w:rPr>
          <w:rFonts w:ascii="SimSong Bold" w:hAnsi="SimSong Bold"/>
          <w:sz w:val="24"/>
          <w:szCs w:val="24"/>
          <w:rtl w:val="0"/>
          <w:lang w:val="en-US"/>
        </w:rPr>
        <w:t xml:space="preserve">300 </w:t>
      </w:r>
      <w:r>
        <w:rPr>
          <w:rFonts w:hint="eastAsia" w:eastAsia="Arial Unicode MS"/>
          <w:sz w:val="24"/>
          <w:szCs w:val="24"/>
          <w:rtl w:val="0"/>
          <w:lang w:val="zh-TW" w:eastAsia="zh-TW"/>
        </w:rPr>
        <w:t>号）</w:t>
      </w:r>
    </w:p>
    <w:p>
      <w:pPr>
        <w:pStyle w:val="3"/>
        <w:framePr w:hRule="auto" w:wrap="auto" w:vAnchor="margin" w:hAnchor="text" w:yAlign="inline"/>
        <w:shd w:val="clear" w:color="auto" w:fill="FFFFFF"/>
        <w:tabs>
          <w:tab w:val="left" w:pos="562"/>
          <w:tab w:val="left" w:pos="3372"/>
          <w:tab w:val="left" w:pos="3653"/>
        </w:tabs>
        <w:spacing w:line="360" w:lineRule="auto"/>
        <w:rPr>
          <w:rFonts w:ascii="宋体" w:hAnsi="宋体" w:eastAsia="宋体" w:cs="宋体"/>
          <w:sz w:val="24"/>
          <w:szCs w:val="24"/>
        </w:rPr>
      </w:pPr>
    </w:p>
    <w:p>
      <w:pPr>
        <w:framePr w:hRule="auto" w:wrap="auto" w:vAnchor="margin" w:hAnchor="text" w:yAlign="inline"/>
        <w:shd w:val="clear" w:color="auto" w:fill="FFFFFF"/>
        <w:spacing w:line="360" w:lineRule="auto"/>
        <w:jc w:val="center"/>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关于印发中小企业划型标准规定的通知</w:t>
      </w:r>
    </w:p>
    <w:p>
      <w:pPr>
        <w:framePr w:hRule="auto" w:wrap="auto" w:vAnchor="margin" w:hAnchor="text" w:yAlign="inline"/>
        <w:shd w:val="clear" w:color="auto" w:fill="FFFFFF"/>
        <w:spacing w:line="360" w:lineRule="auto"/>
        <w:jc w:val="center"/>
        <w:rPr>
          <w:rFonts w:ascii="宋体" w:hAnsi="宋体" w:eastAsia="宋体" w:cs="宋体"/>
          <w:sz w:val="24"/>
          <w:szCs w:val="24"/>
        </w:rPr>
      </w:pPr>
      <w:r>
        <w:rPr>
          <w:rFonts w:hint="eastAsia" w:eastAsia="Arial Unicode MS"/>
          <w:sz w:val="24"/>
          <w:szCs w:val="24"/>
          <w:rtl w:val="0"/>
          <w:lang w:val="zh-TW" w:eastAsia="zh-TW"/>
        </w:rPr>
        <w:t>工信部联企业〔</w:t>
      </w:r>
      <w:r>
        <w:rPr>
          <w:rFonts w:ascii="宋体" w:hAnsi="宋体"/>
          <w:sz w:val="24"/>
          <w:szCs w:val="24"/>
          <w:rtl w:val="0"/>
          <w:lang w:val="en-US"/>
        </w:rPr>
        <w:t>2011</w:t>
      </w:r>
      <w:r>
        <w:rPr>
          <w:rFonts w:hint="eastAsia" w:eastAsia="Arial Unicode MS"/>
          <w:sz w:val="24"/>
          <w:szCs w:val="24"/>
          <w:rtl w:val="0"/>
          <w:lang w:val="zh-TW" w:eastAsia="zh-TW"/>
        </w:rPr>
        <w:t>〕</w:t>
      </w:r>
      <w:r>
        <w:rPr>
          <w:rFonts w:ascii="宋体" w:hAnsi="宋体"/>
          <w:sz w:val="24"/>
          <w:szCs w:val="24"/>
          <w:rtl w:val="0"/>
          <w:lang w:val="en-US"/>
        </w:rPr>
        <w:t>300</w:t>
      </w:r>
      <w:r>
        <w:rPr>
          <w:rFonts w:hint="eastAsia" w:eastAsia="Arial Unicode MS"/>
          <w:sz w:val="24"/>
          <w:szCs w:val="24"/>
          <w:rtl w:val="0"/>
          <w:lang w:val="zh-TW" w:eastAsia="zh-TW"/>
        </w:rPr>
        <w:t>号</w:t>
      </w:r>
    </w:p>
    <w:p>
      <w:pPr>
        <w:framePr w:hRule="auto" w:wrap="auto" w:vAnchor="margin" w:hAnchor="text" w:yAlign="inline"/>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 xml:space="preserve">各省、自治区、直辖市人民政府，国务院各部委、各直属机构及有关单位： </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为贯彻落实《中华人民共和国中小企业促进法》和《国务院关于进一步促进中小企业发展的若干意见》（国发〔</w:t>
      </w:r>
      <w:r>
        <w:rPr>
          <w:rFonts w:ascii="宋体" w:hAnsi="宋体"/>
          <w:sz w:val="24"/>
          <w:szCs w:val="24"/>
          <w:rtl w:val="0"/>
          <w:lang w:val="en-US"/>
        </w:rPr>
        <w:t>2009</w:t>
      </w:r>
      <w:r>
        <w:rPr>
          <w:rFonts w:hint="eastAsia" w:eastAsia="Arial Unicode MS"/>
          <w:sz w:val="24"/>
          <w:szCs w:val="24"/>
          <w:rtl w:val="0"/>
          <w:lang w:val="zh-TW" w:eastAsia="zh-TW"/>
        </w:rPr>
        <w:t>〕</w:t>
      </w:r>
      <w:r>
        <w:rPr>
          <w:rFonts w:ascii="宋体" w:hAnsi="宋体"/>
          <w:sz w:val="24"/>
          <w:szCs w:val="24"/>
          <w:rtl w:val="0"/>
          <w:lang w:val="en-US"/>
        </w:rPr>
        <w:t>36</w:t>
      </w:r>
      <w:r>
        <w:rPr>
          <w:rFonts w:hint="eastAsia" w:eastAsia="Arial Unicode MS"/>
          <w:sz w:val="24"/>
          <w:szCs w:val="24"/>
          <w:rtl w:val="0"/>
          <w:lang w:val="zh-TW" w:eastAsia="zh-TW"/>
        </w:rPr>
        <w:t>号），工业和信息化部、国家统计局、发展改革委、财政部研究制定了《中小企业划型标准规定》。经国务院同意，现印发给你们，请遵照执行。</w:t>
      </w:r>
    </w:p>
    <w:p>
      <w:pPr>
        <w:framePr w:hRule="auto" w:wrap="auto" w:vAnchor="margin" w:hAnchor="text" w:yAlign="inline"/>
        <w:shd w:val="clear" w:color="auto" w:fill="FFFFFF"/>
        <w:spacing w:line="360" w:lineRule="auto"/>
        <w:ind w:firstLine="480"/>
        <w:jc w:val="right"/>
        <w:rPr>
          <w:rFonts w:ascii="宋体" w:hAnsi="宋体" w:eastAsia="宋体" w:cs="宋体"/>
          <w:sz w:val="24"/>
          <w:szCs w:val="24"/>
          <w:lang w:val="zh-TW" w:eastAsia="zh-TW"/>
        </w:rPr>
      </w:pPr>
      <w:r>
        <w:rPr>
          <w:rFonts w:hint="eastAsia" w:eastAsia="Arial Unicode MS"/>
          <w:sz w:val="24"/>
          <w:szCs w:val="24"/>
          <w:rtl w:val="0"/>
          <w:lang w:val="zh-TW" w:eastAsia="zh-TW"/>
        </w:rPr>
        <w:t>工业和信息化部 国家统计局</w:t>
      </w:r>
    </w:p>
    <w:p>
      <w:pPr>
        <w:framePr w:hRule="auto" w:wrap="auto" w:vAnchor="margin" w:hAnchor="text" w:yAlign="inline"/>
        <w:shd w:val="clear" w:color="auto" w:fill="FFFFFF"/>
        <w:spacing w:line="360" w:lineRule="auto"/>
        <w:ind w:firstLine="480"/>
        <w:jc w:val="right"/>
        <w:rPr>
          <w:rFonts w:ascii="宋体" w:hAnsi="宋体" w:eastAsia="宋体" w:cs="宋体"/>
          <w:sz w:val="24"/>
          <w:szCs w:val="24"/>
          <w:lang w:val="zh-TW" w:eastAsia="zh-TW"/>
        </w:rPr>
      </w:pPr>
      <w:r>
        <w:rPr>
          <w:rFonts w:hint="eastAsia" w:eastAsia="Arial Unicode MS"/>
          <w:sz w:val="24"/>
          <w:szCs w:val="24"/>
          <w:rtl w:val="0"/>
          <w:lang w:val="zh-TW" w:eastAsia="zh-TW"/>
        </w:rPr>
        <w:t>国家发展和改革委员会 财政部</w:t>
      </w:r>
    </w:p>
    <w:p>
      <w:pPr>
        <w:framePr w:hRule="auto" w:wrap="auto" w:vAnchor="margin" w:hAnchor="text" w:yAlign="inline"/>
        <w:shd w:val="clear" w:color="auto" w:fill="FFFFFF"/>
        <w:spacing w:line="360" w:lineRule="auto"/>
        <w:ind w:firstLine="480"/>
        <w:jc w:val="right"/>
        <w:rPr>
          <w:rFonts w:ascii="宋体" w:hAnsi="宋体" w:eastAsia="宋体" w:cs="宋体"/>
          <w:sz w:val="24"/>
          <w:szCs w:val="24"/>
        </w:rPr>
      </w:pPr>
      <w:r>
        <w:rPr>
          <w:rFonts w:hint="eastAsia" w:eastAsia="Arial Unicode MS"/>
          <w:sz w:val="24"/>
          <w:szCs w:val="24"/>
          <w:rtl w:val="0"/>
          <w:lang w:val="zh-TW" w:eastAsia="zh-TW"/>
        </w:rPr>
        <w:t>二</w:t>
      </w:r>
      <w:r>
        <w:rPr>
          <w:rFonts w:hint="default" w:ascii="宋体" w:hAnsi="宋体"/>
          <w:sz w:val="24"/>
          <w:szCs w:val="24"/>
          <w:rtl w:val="0"/>
          <w:lang w:val="en-US"/>
        </w:rPr>
        <w:t>○</w:t>
      </w:r>
      <w:r>
        <w:rPr>
          <w:rFonts w:hint="eastAsia" w:eastAsia="Arial Unicode MS"/>
          <w:sz w:val="24"/>
          <w:szCs w:val="24"/>
          <w:rtl w:val="0"/>
          <w:lang w:val="zh-TW" w:eastAsia="zh-TW"/>
        </w:rPr>
        <w:t>一一年六月十八日</w:t>
      </w:r>
    </w:p>
    <w:p>
      <w:pPr>
        <w:framePr w:hRule="auto" w:wrap="auto" w:vAnchor="margin" w:hAnchor="text" w:yAlign="inline"/>
        <w:shd w:val="clear" w:color="auto" w:fill="FFFFFF"/>
        <w:spacing w:line="360" w:lineRule="auto"/>
        <w:ind w:firstLine="480"/>
        <w:rPr>
          <w:rFonts w:ascii="宋体" w:hAnsi="宋体" w:eastAsia="宋体" w:cs="宋体"/>
          <w:sz w:val="24"/>
          <w:szCs w:val="24"/>
        </w:rPr>
      </w:pPr>
    </w:p>
    <w:p>
      <w:pPr>
        <w:pStyle w:val="3"/>
        <w:framePr w:hRule="auto" w:wrap="auto" w:vAnchor="margin" w:hAnchor="text" w:yAlign="inline"/>
        <w:shd w:val="clear" w:color="auto" w:fill="FFFFFF"/>
        <w:rPr>
          <w:rFonts w:ascii="宋体" w:hAnsi="宋体" w:eastAsia="宋体" w:cs="宋体"/>
          <w:sz w:val="24"/>
          <w:szCs w:val="24"/>
        </w:rPr>
      </w:pPr>
    </w:p>
    <w:p>
      <w:pPr>
        <w:framePr w:hRule="auto" w:wrap="auto" w:vAnchor="margin" w:hAnchor="text" w:yAlign="inline"/>
        <w:shd w:val="clear" w:color="auto" w:fill="FFFFFF"/>
        <w:rPr>
          <w:rFonts w:ascii="宋体" w:hAnsi="宋体" w:eastAsia="宋体" w:cs="宋体"/>
          <w:sz w:val="24"/>
          <w:szCs w:val="24"/>
        </w:rPr>
      </w:pPr>
    </w:p>
    <w:p>
      <w:pPr>
        <w:pStyle w:val="3"/>
        <w:framePr w:hRule="auto" w:wrap="auto" w:vAnchor="margin" w:hAnchor="text" w:yAlign="inline"/>
        <w:shd w:val="clear" w:color="auto" w:fill="FFFFFF"/>
        <w:rPr>
          <w:rFonts w:ascii="宋体" w:hAnsi="宋体" w:eastAsia="宋体" w:cs="宋体"/>
          <w:sz w:val="24"/>
          <w:szCs w:val="24"/>
        </w:rPr>
      </w:pPr>
    </w:p>
    <w:p>
      <w:pPr>
        <w:framePr w:hRule="auto" w:wrap="auto" w:vAnchor="margin" w:hAnchor="text" w:yAlign="inline"/>
        <w:shd w:val="clear" w:color="auto" w:fill="FFFFFF"/>
        <w:rPr>
          <w:rFonts w:ascii="宋体" w:hAnsi="宋体" w:eastAsia="宋体" w:cs="宋体"/>
          <w:sz w:val="24"/>
          <w:szCs w:val="24"/>
        </w:rPr>
      </w:pPr>
    </w:p>
    <w:p>
      <w:pPr>
        <w:framePr w:hRule="auto" w:wrap="auto" w:vAnchor="margin" w:hAnchor="text" w:yAlign="inline"/>
        <w:shd w:val="clear" w:color="auto" w:fill="FFFFFF"/>
      </w:pPr>
    </w:p>
    <w:p>
      <w:pPr>
        <w:pStyle w:val="3"/>
        <w:framePr w:hRule="auto" w:wrap="auto" w:vAnchor="margin" w:hAnchor="text" w:yAlign="inline"/>
        <w:shd w:val="clear" w:color="auto" w:fill="FFFFFF"/>
      </w:pPr>
    </w:p>
    <w:p>
      <w:pPr>
        <w:framePr w:hRule="auto" w:wrap="auto" w:vAnchor="margin" w:hAnchor="text" w:yAlign="inline"/>
        <w:shd w:val="clear" w:color="auto" w:fill="FFFFFF"/>
        <w:spacing w:line="360" w:lineRule="auto"/>
        <w:ind w:firstLine="480"/>
        <w:rPr>
          <w:rFonts w:ascii="宋体" w:hAnsi="宋体" w:eastAsia="宋体" w:cs="宋体"/>
          <w:sz w:val="24"/>
          <w:szCs w:val="24"/>
        </w:rPr>
      </w:pPr>
    </w:p>
    <w:p>
      <w:pPr>
        <w:framePr w:hRule="auto" w:wrap="auto" w:vAnchor="margin" w:hAnchor="text" w:yAlign="inline"/>
        <w:shd w:val="clear" w:color="auto" w:fill="FFFFFF"/>
        <w:spacing w:line="360" w:lineRule="auto"/>
        <w:ind w:firstLine="480"/>
        <w:rPr>
          <w:rFonts w:ascii="宋体" w:hAnsi="宋体" w:eastAsia="宋体" w:cs="宋体"/>
          <w:sz w:val="24"/>
          <w:szCs w:val="24"/>
        </w:rPr>
      </w:pPr>
    </w:p>
    <w:p>
      <w:pPr>
        <w:framePr w:hRule="auto" w:wrap="auto" w:vAnchor="margin" w:hAnchor="text" w:yAlign="inline"/>
        <w:shd w:val="clear" w:color="auto" w:fill="FFFFFF"/>
        <w:spacing w:line="360" w:lineRule="auto"/>
        <w:jc w:val="center"/>
        <w:rPr>
          <w:rFonts w:ascii="SimSong Bold" w:hAnsi="SimSong Bold" w:eastAsia="SimSong Bold" w:cs="SimSong Bold"/>
          <w:sz w:val="24"/>
          <w:szCs w:val="24"/>
          <w:lang w:val="zh-TW" w:eastAsia="zh-TW"/>
        </w:rPr>
      </w:pPr>
      <w:r>
        <w:rPr>
          <w:rFonts w:hint="eastAsia" w:eastAsia="Arial Unicode MS"/>
          <w:sz w:val="24"/>
          <w:szCs w:val="24"/>
          <w:rtl w:val="0"/>
          <w:lang w:val="zh-TW" w:eastAsia="zh-TW"/>
        </w:rPr>
        <w:t xml:space="preserve">中小企业划型标准规定 </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一、根据《中华人民共和国中小企业促进法》和《国务院关于进一步促进中小企业发展的若干意见》</w:t>
      </w:r>
      <w:r>
        <w:rPr>
          <w:rFonts w:ascii="宋体" w:hAnsi="宋体"/>
          <w:sz w:val="24"/>
          <w:szCs w:val="24"/>
          <w:rtl w:val="0"/>
          <w:lang w:val="en-US"/>
        </w:rPr>
        <w:t>(</w:t>
      </w:r>
      <w:r>
        <w:rPr>
          <w:rFonts w:hint="eastAsia" w:eastAsia="Arial Unicode MS"/>
          <w:sz w:val="24"/>
          <w:szCs w:val="24"/>
          <w:rtl w:val="0"/>
          <w:lang w:val="zh-TW" w:eastAsia="zh-TW"/>
        </w:rPr>
        <w:t>国发〔</w:t>
      </w:r>
      <w:r>
        <w:rPr>
          <w:rFonts w:ascii="宋体" w:hAnsi="宋体"/>
          <w:sz w:val="24"/>
          <w:szCs w:val="24"/>
          <w:rtl w:val="0"/>
          <w:lang w:val="en-US"/>
        </w:rPr>
        <w:t>2009</w:t>
      </w:r>
      <w:r>
        <w:rPr>
          <w:rFonts w:hint="eastAsia" w:eastAsia="Arial Unicode MS"/>
          <w:sz w:val="24"/>
          <w:szCs w:val="24"/>
          <w:rtl w:val="0"/>
          <w:lang w:val="zh-TW" w:eastAsia="zh-TW"/>
        </w:rPr>
        <w:t>〕</w:t>
      </w:r>
      <w:r>
        <w:rPr>
          <w:rFonts w:ascii="宋体" w:hAnsi="宋体"/>
          <w:sz w:val="24"/>
          <w:szCs w:val="24"/>
          <w:rtl w:val="0"/>
          <w:lang w:val="en-US"/>
        </w:rPr>
        <w:t>36</w:t>
      </w:r>
      <w:r>
        <w:rPr>
          <w:rFonts w:hint="eastAsia" w:eastAsia="Arial Unicode MS"/>
          <w:sz w:val="24"/>
          <w:szCs w:val="24"/>
          <w:rtl w:val="0"/>
          <w:lang w:val="zh-TW" w:eastAsia="zh-TW"/>
        </w:rPr>
        <w:t>号</w:t>
      </w:r>
      <w:r>
        <w:rPr>
          <w:rFonts w:ascii="宋体" w:hAnsi="宋体"/>
          <w:sz w:val="24"/>
          <w:szCs w:val="24"/>
          <w:rtl w:val="0"/>
          <w:lang w:val="en-US"/>
        </w:rPr>
        <w:t>)</w:t>
      </w:r>
      <w:r>
        <w:rPr>
          <w:rFonts w:hint="eastAsia" w:eastAsia="Arial Unicode MS"/>
          <w:sz w:val="24"/>
          <w:szCs w:val="24"/>
          <w:rtl w:val="0"/>
          <w:lang w:val="zh-TW" w:eastAsia="zh-TW"/>
        </w:rPr>
        <w:t>，制定本规定。</w:t>
      </w:r>
    </w:p>
    <w:p>
      <w:pPr>
        <w:framePr w:hRule="auto" w:wrap="auto" w:vAnchor="margin" w:hAnchor="text" w:yAlign="inline"/>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二、中小企业划分为中型、小型、微型三种类型，具体标准根据企业从业人员、营业收入、资产总额等指标，结合行业特点制定。</w:t>
      </w:r>
    </w:p>
    <w:p>
      <w:pPr>
        <w:framePr w:hRule="auto" w:wrap="auto" w:vAnchor="margin" w:hAnchor="text" w:yAlign="inline"/>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framePr w:hRule="auto" w:wrap="auto" w:vAnchor="margin" w:hAnchor="text" w:yAlign="inline"/>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 xml:space="preserve">四、各行业划型标准为： </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（一）农、林、牧、渔业。营业收入</w:t>
      </w:r>
      <w:r>
        <w:rPr>
          <w:rFonts w:ascii="宋体" w:hAnsi="宋体"/>
          <w:sz w:val="24"/>
          <w:szCs w:val="24"/>
          <w:rtl w:val="0"/>
          <w:lang w:val="en-US"/>
        </w:rPr>
        <w:t>20000</w:t>
      </w:r>
      <w:r>
        <w:rPr>
          <w:rFonts w:hint="eastAsia" w:eastAsia="Arial Unicode MS"/>
          <w:sz w:val="24"/>
          <w:szCs w:val="24"/>
          <w:rtl w:val="0"/>
          <w:lang w:val="zh-TW" w:eastAsia="zh-TW"/>
        </w:rPr>
        <w:t>万元以下的为中小微型企业。其中，营业收入</w:t>
      </w:r>
      <w:r>
        <w:rPr>
          <w:rFonts w:ascii="宋体" w:hAnsi="宋体"/>
          <w:sz w:val="24"/>
          <w:szCs w:val="24"/>
          <w:rtl w:val="0"/>
          <w:lang w:val="en-US"/>
        </w:rPr>
        <w:t>500</w:t>
      </w:r>
      <w:r>
        <w:rPr>
          <w:rFonts w:hint="eastAsia" w:eastAsia="Arial Unicode MS"/>
          <w:sz w:val="24"/>
          <w:szCs w:val="24"/>
          <w:rtl w:val="0"/>
          <w:lang w:val="zh-TW" w:eastAsia="zh-TW"/>
        </w:rPr>
        <w:t>万元及以上的为中型企业，营业收入</w:t>
      </w:r>
      <w:r>
        <w:rPr>
          <w:rFonts w:ascii="宋体" w:hAnsi="宋体"/>
          <w:sz w:val="24"/>
          <w:szCs w:val="24"/>
          <w:rtl w:val="0"/>
          <w:lang w:val="en-US"/>
        </w:rPr>
        <w:t>50</w:t>
      </w:r>
      <w:r>
        <w:rPr>
          <w:rFonts w:hint="eastAsia" w:eastAsia="Arial Unicode MS"/>
          <w:sz w:val="24"/>
          <w:szCs w:val="24"/>
          <w:rtl w:val="0"/>
          <w:lang w:val="zh-TW" w:eastAsia="zh-TW"/>
        </w:rPr>
        <w:t>万元及以上的为小型企业，营业收入</w:t>
      </w:r>
      <w:r>
        <w:rPr>
          <w:rFonts w:ascii="宋体" w:hAnsi="宋体"/>
          <w:sz w:val="24"/>
          <w:szCs w:val="24"/>
          <w:rtl w:val="0"/>
          <w:lang w:val="en-US"/>
        </w:rPr>
        <w:t>50</w:t>
      </w:r>
      <w:r>
        <w:rPr>
          <w:rFonts w:hint="eastAsia" w:eastAsia="Arial Unicode MS"/>
          <w:sz w:val="24"/>
          <w:szCs w:val="24"/>
          <w:rtl w:val="0"/>
          <w:lang w:val="zh-TW" w:eastAsia="zh-TW"/>
        </w:rPr>
        <w:t>万元以下的为微型企业。</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（二）工业。从业人员</w:t>
      </w:r>
      <w:r>
        <w:rPr>
          <w:rFonts w:ascii="宋体" w:hAnsi="宋体"/>
          <w:sz w:val="24"/>
          <w:szCs w:val="24"/>
          <w:rtl w:val="0"/>
          <w:lang w:val="en-US"/>
        </w:rPr>
        <w:t>1000</w:t>
      </w:r>
      <w:r>
        <w:rPr>
          <w:rFonts w:hint="eastAsia" w:eastAsia="Arial Unicode MS"/>
          <w:sz w:val="24"/>
          <w:szCs w:val="24"/>
          <w:rtl w:val="0"/>
          <w:lang w:val="zh-TW" w:eastAsia="zh-TW"/>
        </w:rPr>
        <w:t>人以下或营业收入</w:t>
      </w:r>
      <w:r>
        <w:rPr>
          <w:rFonts w:ascii="宋体" w:hAnsi="宋体"/>
          <w:sz w:val="24"/>
          <w:szCs w:val="24"/>
          <w:rtl w:val="0"/>
          <w:lang w:val="en-US"/>
        </w:rPr>
        <w:t>40000</w:t>
      </w:r>
      <w:r>
        <w:rPr>
          <w:rFonts w:hint="eastAsia" w:eastAsia="Arial Unicode MS"/>
          <w:sz w:val="24"/>
          <w:szCs w:val="24"/>
          <w:rtl w:val="0"/>
          <w:lang w:val="zh-TW" w:eastAsia="zh-TW"/>
        </w:rPr>
        <w:t>万元以下的为中小微型企业。其中，从业人员</w:t>
      </w:r>
      <w:r>
        <w:rPr>
          <w:rFonts w:ascii="宋体" w:hAnsi="宋体"/>
          <w:sz w:val="24"/>
          <w:szCs w:val="24"/>
          <w:rtl w:val="0"/>
          <w:lang w:val="en-US"/>
        </w:rPr>
        <w:t>300</w:t>
      </w:r>
      <w:r>
        <w:rPr>
          <w:rFonts w:hint="eastAsia" w:eastAsia="Arial Unicode MS"/>
          <w:sz w:val="24"/>
          <w:szCs w:val="24"/>
          <w:rtl w:val="0"/>
          <w:lang w:val="zh-TW" w:eastAsia="zh-TW"/>
        </w:rPr>
        <w:t>人及以上，且营业收入</w:t>
      </w:r>
      <w:r>
        <w:rPr>
          <w:rFonts w:ascii="宋体" w:hAnsi="宋体"/>
          <w:sz w:val="24"/>
          <w:szCs w:val="24"/>
          <w:rtl w:val="0"/>
          <w:lang w:val="en-US"/>
        </w:rPr>
        <w:t>2000</w:t>
      </w:r>
      <w:r>
        <w:rPr>
          <w:rFonts w:hint="eastAsia" w:eastAsia="Arial Unicode MS"/>
          <w:sz w:val="24"/>
          <w:szCs w:val="24"/>
          <w:rtl w:val="0"/>
          <w:lang w:val="zh-TW" w:eastAsia="zh-TW"/>
        </w:rPr>
        <w:t>万元及以上的为中型企业；从业人员</w:t>
      </w:r>
      <w:r>
        <w:rPr>
          <w:rFonts w:ascii="宋体" w:hAnsi="宋体"/>
          <w:sz w:val="24"/>
          <w:szCs w:val="24"/>
          <w:rtl w:val="0"/>
          <w:lang w:val="en-US"/>
        </w:rPr>
        <w:t>20</w:t>
      </w:r>
      <w:r>
        <w:rPr>
          <w:rFonts w:hint="eastAsia" w:eastAsia="Arial Unicode MS"/>
          <w:sz w:val="24"/>
          <w:szCs w:val="24"/>
          <w:rtl w:val="0"/>
          <w:lang w:val="zh-TW" w:eastAsia="zh-TW"/>
        </w:rPr>
        <w:t>人及以上，且营业收入</w:t>
      </w:r>
      <w:r>
        <w:rPr>
          <w:rFonts w:ascii="宋体" w:hAnsi="宋体"/>
          <w:sz w:val="24"/>
          <w:szCs w:val="24"/>
          <w:rtl w:val="0"/>
          <w:lang w:val="en-US"/>
        </w:rPr>
        <w:t>300</w:t>
      </w:r>
      <w:r>
        <w:rPr>
          <w:rFonts w:hint="eastAsia" w:eastAsia="Arial Unicode MS"/>
          <w:sz w:val="24"/>
          <w:szCs w:val="24"/>
          <w:rtl w:val="0"/>
          <w:lang w:val="zh-TW" w:eastAsia="zh-TW"/>
        </w:rPr>
        <w:t>万元及以上的为小型企业；从业人员</w:t>
      </w:r>
      <w:r>
        <w:rPr>
          <w:rFonts w:ascii="宋体" w:hAnsi="宋体"/>
          <w:sz w:val="24"/>
          <w:szCs w:val="24"/>
          <w:rtl w:val="0"/>
          <w:lang w:val="en-US"/>
        </w:rPr>
        <w:t>20</w:t>
      </w:r>
      <w:r>
        <w:rPr>
          <w:rFonts w:hint="eastAsia" w:eastAsia="Arial Unicode MS"/>
          <w:sz w:val="24"/>
          <w:szCs w:val="24"/>
          <w:rtl w:val="0"/>
          <w:lang w:val="zh-TW" w:eastAsia="zh-TW"/>
        </w:rPr>
        <w:t>人以下或营业收入</w:t>
      </w:r>
      <w:r>
        <w:rPr>
          <w:rFonts w:ascii="宋体" w:hAnsi="宋体"/>
          <w:sz w:val="24"/>
          <w:szCs w:val="24"/>
          <w:rtl w:val="0"/>
          <w:lang w:val="en-US"/>
        </w:rPr>
        <w:t>300</w:t>
      </w:r>
      <w:r>
        <w:rPr>
          <w:rFonts w:hint="eastAsia" w:eastAsia="Arial Unicode MS"/>
          <w:sz w:val="24"/>
          <w:szCs w:val="24"/>
          <w:rtl w:val="0"/>
          <w:lang w:val="zh-TW" w:eastAsia="zh-TW"/>
        </w:rPr>
        <w:t xml:space="preserve">万元以下的为微型企业。 </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（三）建筑业。营业收入</w:t>
      </w:r>
      <w:r>
        <w:rPr>
          <w:rFonts w:ascii="宋体" w:hAnsi="宋体"/>
          <w:sz w:val="24"/>
          <w:szCs w:val="24"/>
          <w:rtl w:val="0"/>
          <w:lang w:val="en-US"/>
        </w:rPr>
        <w:t>80000</w:t>
      </w:r>
      <w:r>
        <w:rPr>
          <w:rFonts w:hint="eastAsia" w:eastAsia="Arial Unicode MS"/>
          <w:sz w:val="24"/>
          <w:szCs w:val="24"/>
          <w:rtl w:val="0"/>
          <w:lang w:val="zh-TW" w:eastAsia="zh-TW"/>
        </w:rPr>
        <w:t>万元以下或资产总额</w:t>
      </w:r>
      <w:r>
        <w:rPr>
          <w:rFonts w:ascii="宋体" w:hAnsi="宋体"/>
          <w:sz w:val="24"/>
          <w:szCs w:val="24"/>
          <w:rtl w:val="0"/>
          <w:lang w:val="en-US"/>
        </w:rPr>
        <w:t>80000</w:t>
      </w:r>
      <w:r>
        <w:rPr>
          <w:rFonts w:hint="eastAsia" w:eastAsia="Arial Unicode MS"/>
          <w:sz w:val="24"/>
          <w:szCs w:val="24"/>
          <w:rtl w:val="0"/>
          <w:lang w:val="zh-TW" w:eastAsia="zh-TW"/>
        </w:rPr>
        <w:t>万元以下的为中小微型企业。其中，营业收入</w:t>
      </w:r>
      <w:r>
        <w:rPr>
          <w:rFonts w:ascii="宋体" w:hAnsi="宋体"/>
          <w:sz w:val="24"/>
          <w:szCs w:val="24"/>
          <w:rtl w:val="0"/>
          <w:lang w:val="en-US"/>
        </w:rPr>
        <w:t>6000</w:t>
      </w:r>
      <w:r>
        <w:rPr>
          <w:rFonts w:hint="eastAsia" w:eastAsia="Arial Unicode MS"/>
          <w:sz w:val="24"/>
          <w:szCs w:val="24"/>
          <w:rtl w:val="0"/>
          <w:lang w:val="zh-TW" w:eastAsia="zh-TW"/>
        </w:rPr>
        <w:t>万元及以上，且资产总额</w:t>
      </w:r>
      <w:r>
        <w:rPr>
          <w:rFonts w:ascii="宋体" w:hAnsi="宋体"/>
          <w:sz w:val="24"/>
          <w:szCs w:val="24"/>
          <w:rtl w:val="0"/>
          <w:lang w:val="en-US"/>
        </w:rPr>
        <w:t>5000</w:t>
      </w:r>
      <w:r>
        <w:rPr>
          <w:rFonts w:hint="eastAsia" w:eastAsia="Arial Unicode MS"/>
          <w:sz w:val="24"/>
          <w:szCs w:val="24"/>
          <w:rtl w:val="0"/>
          <w:lang w:val="zh-TW" w:eastAsia="zh-TW"/>
        </w:rPr>
        <w:t>万元及以上的为中型企业；营业收入</w:t>
      </w:r>
      <w:r>
        <w:rPr>
          <w:rFonts w:ascii="宋体" w:hAnsi="宋体"/>
          <w:sz w:val="24"/>
          <w:szCs w:val="24"/>
          <w:rtl w:val="0"/>
          <w:lang w:val="en-US"/>
        </w:rPr>
        <w:t>300</w:t>
      </w:r>
      <w:r>
        <w:rPr>
          <w:rFonts w:hint="eastAsia" w:eastAsia="Arial Unicode MS"/>
          <w:sz w:val="24"/>
          <w:szCs w:val="24"/>
          <w:rtl w:val="0"/>
          <w:lang w:val="zh-TW" w:eastAsia="zh-TW"/>
        </w:rPr>
        <w:t>万元及以上，且资产总额</w:t>
      </w:r>
      <w:r>
        <w:rPr>
          <w:rFonts w:ascii="宋体" w:hAnsi="宋体"/>
          <w:sz w:val="24"/>
          <w:szCs w:val="24"/>
          <w:rtl w:val="0"/>
          <w:lang w:val="en-US"/>
        </w:rPr>
        <w:t>300</w:t>
      </w:r>
      <w:r>
        <w:rPr>
          <w:rFonts w:hint="eastAsia" w:eastAsia="Arial Unicode MS"/>
          <w:sz w:val="24"/>
          <w:szCs w:val="24"/>
          <w:rtl w:val="0"/>
          <w:lang w:val="zh-TW" w:eastAsia="zh-TW"/>
        </w:rPr>
        <w:t>万元及以上的为小型企业；营业收入</w:t>
      </w:r>
      <w:r>
        <w:rPr>
          <w:rFonts w:ascii="宋体" w:hAnsi="宋体"/>
          <w:sz w:val="24"/>
          <w:szCs w:val="24"/>
          <w:rtl w:val="0"/>
          <w:lang w:val="en-US"/>
        </w:rPr>
        <w:t>300</w:t>
      </w:r>
      <w:r>
        <w:rPr>
          <w:rFonts w:hint="eastAsia" w:eastAsia="Arial Unicode MS"/>
          <w:sz w:val="24"/>
          <w:szCs w:val="24"/>
          <w:rtl w:val="0"/>
          <w:lang w:val="zh-TW" w:eastAsia="zh-TW"/>
        </w:rPr>
        <w:t>万元以下或资产总额</w:t>
      </w:r>
      <w:r>
        <w:rPr>
          <w:rFonts w:ascii="宋体" w:hAnsi="宋体"/>
          <w:sz w:val="24"/>
          <w:szCs w:val="24"/>
          <w:rtl w:val="0"/>
          <w:lang w:val="en-US"/>
        </w:rPr>
        <w:t>300</w:t>
      </w:r>
      <w:r>
        <w:rPr>
          <w:rFonts w:hint="eastAsia" w:eastAsia="Arial Unicode MS"/>
          <w:sz w:val="24"/>
          <w:szCs w:val="24"/>
          <w:rtl w:val="0"/>
          <w:lang w:val="zh-TW" w:eastAsia="zh-TW"/>
        </w:rPr>
        <w:t xml:space="preserve">万元以下的为微型企业。 </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（四）批发业。从业人员</w:t>
      </w:r>
      <w:r>
        <w:rPr>
          <w:rFonts w:ascii="宋体" w:hAnsi="宋体"/>
          <w:sz w:val="24"/>
          <w:szCs w:val="24"/>
          <w:rtl w:val="0"/>
          <w:lang w:val="en-US"/>
        </w:rPr>
        <w:t>200</w:t>
      </w:r>
      <w:r>
        <w:rPr>
          <w:rFonts w:hint="eastAsia" w:eastAsia="Arial Unicode MS"/>
          <w:sz w:val="24"/>
          <w:szCs w:val="24"/>
          <w:rtl w:val="0"/>
          <w:lang w:val="zh-TW" w:eastAsia="zh-TW"/>
        </w:rPr>
        <w:t>人以下或营业收入</w:t>
      </w:r>
      <w:r>
        <w:rPr>
          <w:rFonts w:ascii="宋体" w:hAnsi="宋体"/>
          <w:sz w:val="24"/>
          <w:szCs w:val="24"/>
          <w:rtl w:val="0"/>
          <w:lang w:val="en-US"/>
        </w:rPr>
        <w:t>40000</w:t>
      </w:r>
      <w:r>
        <w:rPr>
          <w:rFonts w:hint="eastAsia" w:eastAsia="Arial Unicode MS"/>
          <w:sz w:val="24"/>
          <w:szCs w:val="24"/>
          <w:rtl w:val="0"/>
          <w:lang w:val="zh-TW" w:eastAsia="zh-TW"/>
        </w:rPr>
        <w:t>万元以下的为中小微型企业。其中，从业人员</w:t>
      </w:r>
      <w:r>
        <w:rPr>
          <w:rFonts w:ascii="宋体" w:hAnsi="宋体"/>
          <w:sz w:val="24"/>
          <w:szCs w:val="24"/>
          <w:rtl w:val="0"/>
          <w:lang w:val="en-US"/>
        </w:rPr>
        <w:t>20</w:t>
      </w:r>
      <w:r>
        <w:rPr>
          <w:rFonts w:hint="eastAsia" w:eastAsia="Arial Unicode MS"/>
          <w:sz w:val="24"/>
          <w:szCs w:val="24"/>
          <w:rtl w:val="0"/>
          <w:lang w:val="zh-TW" w:eastAsia="zh-TW"/>
        </w:rPr>
        <w:t>人及以上，且营业收入</w:t>
      </w:r>
      <w:r>
        <w:rPr>
          <w:rFonts w:ascii="宋体" w:hAnsi="宋体"/>
          <w:sz w:val="24"/>
          <w:szCs w:val="24"/>
          <w:rtl w:val="0"/>
          <w:lang w:val="en-US"/>
        </w:rPr>
        <w:t>5000</w:t>
      </w:r>
      <w:r>
        <w:rPr>
          <w:rFonts w:hint="eastAsia" w:eastAsia="Arial Unicode MS"/>
          <w:sz w:val="24"/>
          <w:szCs w:val="24"/>
          <w:rtl w:val="0"/>
          <w:lang w:val="zh-TW" w:eastAsia="zh-TW"/>
        </w:rPr>
        <w:t>万元及以上的为中型企业；从业人员</w:t>
      </w:r>
      <w:r>
        <w:rPr>
          <w:rFonts w:ascii="宋体" w:hAnsi="宋体"/>
          <w:sz w:val="24"/>
          <w:szCs w:val="24"/>
          <w:rtl w:val="0"/>
          <w:lang w:val="en-US"/>
        </w:rPr>
        <w:t>5</w:t>
      </w:r>
      <w:r>
        <w:rPr>
          <w:rFonts w:hint="eastAsia" w:eastAsia="Arial Unicode MS"/>
          <w:sz w:val="24"/>
          <w:szCs w:val="24"/>
          <w:rtl w:val="0"/>
          <w:lang w:val="zh-TW" w:eastAsia="zh-TW"/>
        </w:rPr>
        <w:t>人及以上，且营业收入</w:t>
      </w:r>
      <w:r>
        <w:rPr>
          <w:rFonts w:ascii="宋体" w:hAnsi="宋体"/>
          <w:sz w:val="24"/>
          <w:szCs w:val="24"/>
          <w:rtl w:val="0"/>
          <w:lang w:val="en-US"/>
        </w:rPr>
        <w:t>1000</w:t>
      </w:r>
      <w:r>
        <w:rPr>
          <w:rFonts w:hint="eastAsia" w:eastAsia="Arial Unicode MS"/>
          <w:sz w:val="24"/>
          <w:szCs w:val="24"/>
          <w:rtl w:val="0"/>
          <w:lang w:val="zh-TW" w:eastAsia="zh-TW"/>
        </w:rPr>
        <w:t>万元及以上的为小型企业；从业人员</w:t>
      </w:r>
      <w:r>
        <w:rPr>
          <w:rFonts w:ascii="宋体" w:hAnsi="宋体"/>
          <w:sz w:val="24"/>
          <w:szCs w:val="24"/>
          <w:rtl w:val="0"/>
          <w:lang w:val="en-US"/>
        </w:rPr>
        <w:t>5</w:t>
      </w:r>
      <w:r>
        <w:rPr>
          <w:rFonts w:hint="eastAsia" w:eastAsia="Arial Unicode MS"/>
          <w:sz w:val="24"/>
          <w:szCs w:val="24"/>
          <w:rtl w:val="0"/>
          <w:lang w:val="zh-TW" w:eastAsia="zh-TW"/>
        </w:rPr>
        <w:t>人以下或营业收入</w:t>
      </w:r>
      <w:r>
        <w:rPr>
          <w:rFonts w:ascii="宋体" w:hAnsi="宋体"/>
          <w:sz w:val="24"/>
          <w:szCs w:val="24"/>
          <w:rtl w:val="0"/>
          <w:lang w:val="en-US"/>
        </w:rPr>
        <w:t>1000</w:t>
      </w:r>
      <w:r>
        <w:rPr>
          <w:rFonts w:hint="eastAsia" w:eastAsia="Arial Unicode MS"/>
          <w:sz w:val="24"/>
          <w:szCs w:val="24"/>
          <w:rtl w:val="0"/>
          <w:lang w:val="zh-TW" w:eastAsia="zh-TW"/>
        </w:rPr>
        <w:t xml:space="preserve">万元以下的为微型企业。 </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（五）零售业。从业人员</w:t>
      </w:r>
      <w:r>
        <w:rPr>
          <w:rFonts w:ascii="宋体" w:hAnsi="宋体"/>
          <w:sz w:val="24"/>
          <w:szCs w:val="24"/>
          <w:rtl w:val="0"/>
          <w:lang w:val="en-US"/>
        </w:rPr>
        <w:t>300</w:t>
      </w:r>
      <w:r>
        <w:rPr>
          <w:rFonts w:hint="eastAsia" w:eastAsia="Arial Unicode MS"/>
          <w:sz w:val="24"/>
          <w:szCs w:val="24"/>
          <w:rtl w:val="0"/>
          <w:lang w:val="zh-TW" w:eastAsia="zh-TW"/>
        </w:rPr>
        <w:t>人以下或营业收入</w:t>
      </w:r>
      <w:r>
        <w:rPr>
          <w:rFonts w:ascii="宋体" w:hAnsi="宋体"/>
          <w:sz w:val="24"/>
          <w:szCs w:val="24"/>
          <w:rtl w:val="0"/>
          <w:lang w:val="en-US"/>
        </w:rPr>
        <w:t>20000</w:t>
      </w:r>
      <w:r>
        <w:rPr>
          <w:rFonts w:hint="eastAsia" w:eastAsia="Arial Unicode MS"/>
          <w:sz w:val="24"/>
          <w:szCs w:val="24"/>
          <w:rtl w:val="0"/>
          <w:lang w:val="zh-TW" w:eastAsia="zh-TW"/>
        </w:rPr>
        <w:t>万元以下的为中小微型企业。其中，从业人员</w:t>
      </w:r>
      <w:r>
        <w:rPr>
          <w:rFonts w:ascii="宋体" w:hAnsi="宋体"/>
          <w:sz w:val="24"/>
          <w:szCs w:val="24"/>
          <w:rtl w:val="0"/>
          <w:lang w:val="en-US"/>
        </w:rPr>
        <w:t>50</w:t>
      </w:r>
      <w:r>
        <w:rPr>
          <w:rFonts w:hint="eastAsia" w:eastAsia="Arial Unicode MS"/>
          <w:sz w:val="24"/>
          <w:szCs w:val="24"/>
          <w:rtl w:val="0"/>
          <w:lang w:val="zh-TW" w:eastAsia="zh-TW"/>
        </w:rPr>
        <w:t>人及以上，且营业收入</w:t>
      </w:r>
      <w:r>
        <w:rPr>
          <w:rFonts w:ascii="宋体" w:hAnsi="宋体"/>
          <w:sz w:val="24"/>
          <w:szCs w:val="24"/>
          <w:rtl w:val="0"/>
          <w:lang w:val="en-US"/>
        </w:rPr>
        <w:t>500</w:t>
      </w:r>
      <w:r>
        <w:rPr>
          <w:rFonts w:hint="eastAsia" w:eastAsia="Arial Unicode MS"/>
          <w:sz w:val="24"/>
          <w:szCs w:val="24"/>
          <w:rtl w:val="0"/>
          <w:lang w:val="zh-TW" w:eastAsia="zh-TW"/>
        </w:rPr>
        <w:t>万元及以上的为中型企业；从业人员</w:t>
      </w:r>
      <w:r>
        <w:rPr>
          <w:rFonts w:ascii="宋体" w:hAnsi="宋体"/>
          <w:sz w:val="24"/>
          <w:szCs w:val="24"/>
          <w:rtl w:val="0"/>
          <w:lang w:val="en-US"/>
        </w:rPr>
        <w:t>10</w:t>
      </w:r>
      <w:r>
        <w:rPr>
          <w:rFonts w:hint="eastAsia" w:eastAsia="Arial Unicode MS"/>
          <w:sz w:val="24"/>
          <w:szCs w:val="24"/>
          <w:rtl w:val="0"/>
          <w:lang w:val="zh-TW" w:eastAsia="zh-TW"/>
        </w:rPr>
        <w:t>人及以上，且营业收入</w:t>
      </w:r>
      <w:r>
        <w:rPr>
          <w:rFonts w:ascii="宋体" w:hAnsi="宋体"/>
          <w:sz w:val="24"/>
          <w:szCs w:val="24"/>
          <w:rtl w:val="0"/>
          <w:lang w:val="en-US"/>
        </w:rPr>
        <w:t>100</w:t>
      </w:r>
      <w:r>
        <w:rPr>
          <w:rFonts w:hint="eastAsia" w:eastAsia="Arial Unicode MS"/>
          <w:sz w:val="24"/>
          <w:szCs w:val="24"/>
          <w:rtl w:val="0"/>
          <w:lang w:val="zh-TW" w:eastAsia="zh-TW"/>
        </w:rPr>
        <w:t>万元及以上的为小型企业；从业人员</w:t>
      </w:r>
      <w:r>
        <w:rPr>
          <w:rFonts w:ascii="宋体" w:hAnsi="宋体"/>
          <w:sz w:val="24"/>
          <w:szCs w:val="24"/>
          <w:rtl w:val="0"/>
          <w:lang w:val="en-US"/>
        </w:rPr>
        <w:t>10</w:t>
      </w:r>
      <w:r>
        <w:rPr>
          <w:rFonts w:hint="eastAsia" w:eastAsia="Arial Unicode MS"/>
          <w:sz w:val="24"/>
          <w:szCs w:val="24"/>
          <w:rtl w:val="0"/>
          <w:lang w:val="zh-TW" w:eastAsia="zh-TW"/>
        </w:rPr>
        <w:t>人以下或营业收入</w:t>
      </w:r>
      <w:r>
        <w:rPr>
          <w:rFonts w:ascii="宋体" w:hAnsi="宋体"/>
          <w:sz w:val="24"/>
          <w:szCs w:val="24"/>
          <w:rtl w:val="0"/>
          <w:lang w:val="en-US"/>
        </w:rPr>
        <w:t>100</w:t>
      </w:r>
      <w:r>
        <w:rPr>
          <w:rFonts w:hint="eastAsia" w:eastAsia="Arial Unicode MS"/>
          <w:sz w:val="24"/>
          <w:szCs w:val="24"/>
          <w:rtl w:val="0"/>
          <w:lang w:val="zh-TW" w:eastAsia="zh-TW"/>
        </w:rPr>
        <w:t xml:space="preserve">万元以下的为微型企业。 </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（六）交通运输业。从业人员</w:t>
      </w:r>
      <w:r>
        <w:rPr>
          <w:rFonts w:ascii="宋体" w:hAnsi="宋体"/>
          <w:sz w:val="24"/>
          <w:szCs w:val="24"/>
          <w:rtl w:val="0"/>
          <w:lang w:val="en-US"/>
        </w:rPr>
        <w:t>1000</w:t>
      </w:r>
      <w:r>
        <w:rPr>
          <w:rFonts w:hint="eastAsia" w:eastAsia="Arial Unicode MS"/>
          <w:sz w:val="24"/>
          <w:szCs w:val="24"/>
          <w:rtl w:val="0"/>
          <w:lang w:val="zh-TW" w:eastAsia="zh-TW"/>
        </w:rPr>
        <w:t>人以下或营业收入</w:t>
      </w:r>
      <w:r>
        <w:rPr>
          <w:rFonts w:ascii="宋体" w:hAnsi="宋体"/>
          <w:sz w:val="24"/>
          <w:szCs w:val="24"/>
          <w:rtl w:val="0"/>
          <w:lang w:val="en-US"/>
        </w:rPr>
        <w:t>30000</w:t>
      </w:r>
      <w:r>
        <w:rPr>
          <w:rFonts w:hint="eastAsia" w:eastAsia="Arial Unicode MS"/>
          <w:sz w:val="24"/>
          <w:szCs w:val="24"/>
          <w:rtl w:val="0"/>
          <w:lang w:val="zh-TW" w:eastAsia="zh-TW"/>
        </w:rPr>
        <w:t>万元以下的为中小微型企业。其中，从业人员</w:t>
      </w:r>
      <w:r>
        <w:rPr>
          <w:rFonts w:ascii="宋体" w:hAnsi="宋体"/>
          <w:sz w:val="24"/>
          <w:szCs w:val="24"/>
          <w:rtl w:val="0"/>
          <w:lang w:val="en-US"/>
        </w:rPr>
        <w:t>300</w:t>
      </w:r>
      <w:r>
        <w:rPr>
          <w:rFonts w:hint="eastAsia" w:eastAsia="Arial Unicode MS"/>
          <w:sz w:val="24"/>
          <w:szCs w:val="24"/>
          <w:rtl w:val="0"/>
          <w:lang w:val="zh-TW" w:eastAsia="zh-TW"/>
        </w:rPr>
        <w:t>人及以上，且营业收入</w:t>
      </w:r>
      <w:r>
        <w:rPr>
          <w:rFonts w:ascii="宋体" w:hAnsi="宋体"/>
          <w:sz w:val="24"/>
          <w:szCs w:val="24"/>
          <w:rtl w:val="0"/>
          <w:lang w:val="en-US"/>
        </w:rPr>
        <w:t>3000</w:t>
      </w:r>
      <w:r>
        <w:rPr>
          <w:rFonts w:hint="eastAsia" w:eastAsia="Arial Unicode MS"/>
          <w:sz w:val="24"/>
          <w:szCs w:val="24"/>
          <w:rtl w:val="0"/>
          <w:lang w:val="zh-TW" w:eastAsia="zh-TW"/>
        </w:rPr>
        <w:t>万元及以上的为中型企业；从业人员</w:t>
      </w:r>
      <w:r>
        <w:rPr>
          <w:rFonts w:ascii="宋体" w:hAnsi="宋体"/>
          <w:sz w:val="24"/>
          <w:szCs w:val="24"/>
          <w:rtl w:val="0"/>
          <w:lang w:val="en-US"/>
        </w:rPr>
        <w:t>20</w:t>
      </w:r>
      <w:r>
        <w:rPr>
          <w:rFonts w:hint="eastAsia" w:eastAsia="Arial Unicode MS"/>
          <w:sz w:val="24"/>
          <w:szCs w:val="24"/>
          <w:rtl w:val="0"/>
          <w:lang w:val="zh-TW" w:eastAsia="zh-TW"/>
        </w:rPr>
        <w:t>人及以上，且营业收入</w:t>
      </w:r>
      <w:r>
        <w:rPr>
          <w:rFonts w:ascii="宋体" w:hAnsi="宋体"/>
          <w:sz w:val="24"/>
          <w:szCs w:val="24"/>
          <w:rtl w:val="0"/>
          <w:lang w:val="en-US"/>
        </w:rPr>
        <w:t>200</w:t>
      </w:r>
      <w:r>
        <w:rPr>
          <w:rFonts w:hint="eastAsia" w:eastAsia="Arial Unicode MS"/>
          <w:sz w:val="24"/>
          <w:szCs w:val="24"/>
          <w:rtl w:val="0"/>
          <w:lang w:val="zh-TW" w:eastAsia="zh-TW"/>
        </w:rPr>
        <w:t>万元及以上的为小型企业；从业人员</w:t>
      </w:r>
      <w:r>
        <w:rPr>
          <w:rFonts w:ascii="宋体" w:hAnsi="宋体"/>
          <w:sz w:val="24"/>
          <w:szCs w:val="24"/>
          <w:rtl w:val="0"/>
          <w:lang w:val="en-US"/>
        </w:rPr>
        <w:t>20</w:t>
      </w:r>
      <w:r>
        <w:rPr>
          <w:rFonts w:hint="eastAsia" w:eastAsia="Arial Unicode MS"/>
          <w:sz w:val="24"/>
          <w:szCs w:val="24"/>
          <w:rtl w:val="0"/>
          <w:lang w:val="zh-TW" w:eastAsia="zh-TW"/>
        </w:rPr>
        <w:t>人以下或营业收入</w:t>
      </w:r>
      <w:r>
        <w:rPr>
          <w:rFonts w:ascii="宋体" w:hAnsi="宋体"/>
          <w:sz w:val="24"/>
          <w:szCs w:val="24"/>
          <w:rtl w:val="0"/>
          <w:lang w:val="en-US"/>
        </w:rPr>
        <w:t>200</w:t>
      </w:r>
      <w:r>
        <w:rPr>
          <w:rFonts w:hint="eastAsia" w:eastAsia="Arial Unicode MS"/>
          <w:sz w:val="24"/>
          <w:szCs w:val="24"/>
          <w:rtl w:val="0"/>
          <w:lang w:val="zh-TW" w:eastAsia="zh-TW"/>
        </w:rPr>
        <w:t xml:space="preserve">万元以下的为微型企业。 </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（七）仓储业。从业人员</w:t>
      </w:r>
      <w:r>
        <w:rPr>
          <w:rFonts w:ascii="宋体" w:hAnsi="宋体"/>
          <w:sz w:val="24"/>
          <w:szCs w:val="24"/>
          <w:rtl w:val="0"/>
          <w:lang w:val="en-US"/>
        </w:rPr>
        <w:t>200</w:t>
      </w:r>
      <w:r>
        <w:rPr>
          <w:rFonts w:hint="eastAsia" w:eastAsia="Arial Unicode MS"/>
          <w:sz w:val="24"/>
          <w:szCs w:val="24"/>
          <w:rtl w:val="0"/>
          <w:lang w:val="zh-TW" w:eastAsia="zh-TW"/>
        </w:rPr>
        <w:t>人以下或营业收入</w:t>
      </w:r>
      <w:r>
        <w:rPr>
          <w:rFonts w:ascii="宋体" w:hAnsi="宋体"/>
          <w:sz w:val="24"/>
          <w:szCs w:val="24"/>
          <w:rtl w:val="0"/>
          <w:lang w:val="en-US"/>
        </w:rPr>
        <w:t>30000</w:t>
      </w:r>
      <w:r>
        <w:rPr>
          <w:rFonts w:hint="eastAsia" w:eastAsia="Arial Unicode MS"/>
          <w:sz w:val="24"/>
          <w:szCs w:val="24"/>
          <w:rtl w:val="0"/>
          <w:lang w:val="zh-TW" w:eastAsia="zh-TW"/>
        </w:rPr>
        <w:t>万元以下的为中小微型企业。其中，从业人员</w:t>
      </w:r>
      <w:r>
        <w:rPr>
          <w:rFonts w:ascii="宋体" w:hAnsi="宋体"/>
          <w:sz w:val="24"/>
          <w:szCs w:val="24"/>
          <w:rtl w:val="0"/>
          <w:lang w:val="en-US"/>
        </w:rPr>
        <w:t>100</w:t>
      </w:r>
      <w:r>
        <w:rPr>
          <w:rFonts w:hint="eastAsia" w:eastAsia="Arial Unicode MS"/>
          <w:sz w:val="24"/>
          <w:szCs w:val="24"/>
          <w:rtl w:val="0"/>
          <w:lang w:val="zh-TW" w:eastAsia="zh-TW"/>
        </w:rPr>
        <w:t>人及以上，且营业收入</w:t>
      </w:r>
      <w:r>
        <w:rPr>
          <w:rFonts w:ascii="宋体" w:hAnsi="宋体"/>
          <w:sz w:val="24"/>
          <w:szCs w:val="24"/>
          <w:rtl w:val="0"/>
          <w:lang w:val="en-US"/>
        </w:rPr>
        <w:t>1000</w:t>
      </w:r>
      <w:r>
        <w:rPr>
          <w:rFonts w:hint="eastAsia" w:eastAsia="Arial Unicode MS"/>
          <w:sz w:val="24"/>
          <w:szCs w:val="24"/>
          <w:rtl w:val="0"/>
          <w:lang w:val="zh-TW" w:eastAsia="zh-TW"/>
        </w:rPr>
        <w:t>万元及以上的为中型企业；从业人员</w:t>
      </w:r>
      <w:r>
        <w:rPr>
          <w:rFonts w:ascii="宋体" w:hAnsi="宋体"/>
          <w:sz w:val="24"/>
          <w:szCs w:val="24"/>
          <w:rtl w:val="0"/>
          <w:lang w:val="en-US"/>
        </w:rPr>
        <w:t>20</w:t>
      </w:r>
      <w:r>
        <w:rPr>
          <w:rFonts w:hint="eastAsia" w:eastAsia="Arial Unicode MS"/>
          <w:sz w:val="24"/>
          <w:szCs w:val="24"/>
          <w:rtl w:val="0"/>
          <w:lang w:val="zh-TW" w:eastAsia="zh-TW"/>
        </w:rPr>
        <w:t>人及以上，且营业收入</w:t>
      </w:r>
      <w:r>
        <w:rPr>
          <w:rFonts w:ascii="宋体" w:hAnsi="宋体"/>
          <w:sz w:val="24"/>
          <w:szCs w:val="24"/>
          <w:rtl w:val="0"/>
          <w:lang w:val="en-US"/>
        </w:rPr>
        <w:t>100</w:t>
      </w:r>
      <w:r>
        <w:rPr>
          <w:rFonts w:hint="eastAsia" w:eastAsia="Arial Unicode MS"/>
          <w:sz w:val="24"/>
          <w:szCs w:val="24"/>
          <w:rtl w:val="0"/>
          <w:lang w:val="zh-TW" w:eastAsia="zh-TW"/>
        </w:rPr>
        <w:t>万元及以上的为小型企业；从业人员</w:t>
      </w:r>
      <w:r>
        <w:rPr>
          <w:rFonts w:ascii="宋体" w:hAnsi="宋体"/>
          <w:sz w:val="24"/>
          <w:szCs w:val="24"/>
          <w:rtl w:val="0"/>
          <w:lang w:val="en-US"/>
        </w:rPr>
        <w:t>20</w:t>
      </w:r>
      <w:r>
        <w:rPr>
          <w:rFonts w:hint="eastAsia" w:eastAsia="Arial Unicode MS"/>
          <w:sz w:val="24"/>
          <w:szCs w:val="24"/>
          <w:rtl w:val="0"/>
          <w:lang w:val="zh-TW" w:eastAsia="zh-TW"/>
        </w:rPr>
        <w:t>人以下或营业收入</w:t>
      </w:r>
      <w:r>
        <w:rPr>
          <w:rFonts w:ascii="宋体" w:hAnsi="宋体"/>
          <w:sz w:val="24"/>
          <w:szCs w:val="24"/>
          <w:rtl w:val="0"/>
          <w:lang w:val="en-US"/>
        </w:rPr>
        <w:t>100</w:t>
      </w:r>
      <w:r>
        <w:rPr>
          <w:rFonts w:hint="eastAsia" w:eastAsia="Arial Unicode MS"/>
          <w:sz w:val="24"/>
          <w:szCs w:val="24"/>
          <w:rtl w:val="0"/>
          <w:lang w:val="zh-TW" w:eastAsia="zh-TW"/>
        </w:rPr>
        <w:t>万元以下的为微型企业。</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（八）邮政业。从业人员</w:t>
      </w:r>
      <w:r>
        <w:rPr>
          <w:rFonts w:ascii="宋体" w:hAnsi="宋体"/>
          <w:sz w:val="24"/>
          <w:szCs w:val="24"/>
          <w:rtl w:val="0"/>
          <w:lang w:val="en-US"/>
        </w:rPr>
        <w:t>1000</w:t>
      </w:r>
      <w:r>
        <w:rPr>
          <w:rFonts w:hint="eastAsia" w:eastAsia="Arial Unicode MS"/>
          <w:sz w:val="24"/>
          <w:szCs w:val="24"/>
          <w:rtl w:val="0"/>
          <w:lang w:val="zh-TW" w:eastAsia="zh-TW"/>
        </w:rPr>
        <w:t>人以下或营业收入</w:t>
      </w:r>
      <w:r>
        <w:rPr>
          <w:rFonts w:ascii="宋体" w:hAnsi="宋体"/>
          <w:sz w:val="24"/>
          <w:szCs w:val="24"/>
          <w:rtl w:val="0"/>
          <w:lang w:val="en-US"/>
        </w:rPr>
        <w:t>30000</w:t>
      </w:r>
      <w:r>
        <w:rPr>
          <w:rFonts w:hint="eastAsia" w:eastAsia="Arial Unicode MS"/>
          <w:sz w:val="24"/>
          <w:szCs w:val="24"/>
          <w:rtl w:val="0"/>
          <w:lang w:val="zh-TW" w:eastAsia="zh-TW"/>
        </w:rPr>
        <w:t>万元以下的为中小微型企业。其中，从业人员</w:t>
      </w:r>
      <w:r>
        <w:rPr>
          <w:rFonts w:ascii="宋体" w:hAnsi="宋体"/>
          <w:sz w:val="24"/>
          <w:szCs w:val="24"/>
          <w:rtl w:val="0"/>
          <w:lang w:val="en-US"/>
        </w:rPr>
        <w:t>300</w:t>
      </w:r>
      <w:r>
        <w:rPr>
          <w:rFonts w:hint="eastAsia" w:eastAsia="Arial Unicode MS"/>
          <w:sz w:val="24"/>
          <w:szCs w:val="24"/>
          <w:rtl w:val="0"/>
          <w:lang w:val="zh-TW" w:eastAsia="zh-TW"/>
        </w:rPr>
        <w:t>人及以上，且营业收入</w:t>
      </w:r>
      <w:r>
        <w:rPr>
          <w:rFonts w:ascii="宋体" w:hAnsi="宋体"/>
          <w:sz w:val="24"/>
          <w:szCs w:val="24"/>
          <w:rtl w:val="0"/>
          <w:lang w:val="en-US"/>
        </w:rPr>
        <w:t>2000</w:t>
      </w:r>
      <w:r>
        <w:rPr>
          <w:rFonts w:hint="eastAsia" w:eastAsia="Arial Unicode MS"/>
          <w:sz w:val="24"/>
          <w:szCs w:val="24"/>
          <w:rtl w:val="0"/>
          <w:lang w:val="zh-TW" w:eastAsia="zh-TW"/>
        </w:rPr>
        <w:t>万元及以上的为中型企业；从业人员</w:t>
      </w:r>
      <w:r>
        <w:rPr>
          <w:rFonts w:ascii="宋体" w:hAnsi="宋体"/>
          <w:sz w:val="24"/>
          <w:szCs w:val="24"/>
          <w:rtl w:val="0"/>
          <w:lang w:val="en-US"/>
        </w:rPr>
        <w:t>20</w:t>
      </w:r>
      <w:r>
        <w:rPr>
          <w:rFonts w:hint="eastAsia" w:eastAsia="Arial Unicode MS"/>
          <w:sz w:val="24"/>
          <w:szCs w:val="24"/>
          <w:rtl w:val="0"/>
          <w:lang w:val="zh-TW" w:eastAsia="zh-TW"/>
        </w:rPr>
        <w:t>人及以上，且营业收入</w:t>
      </w:r>
      <w:r>
        <w:rPr>
          <w:rFonts w:ascii="宋体" w:hAnsi="宋体"/>
          <w:sz w:val="24"/>
          <w:szCs w:val="24"/>
          <w:rtl w:val="0"/>
          <w:lang w:val="en-US"/>
        </w:rPr>
        <w:t>100</w:t>
      </w:r>
      <w:r>
        <w:rPr>
          <w:rFonts w:hint="eastAsia" w:eastAsia="Arial Unicode MS"/>
          <w:sz w:val="24"/>
          <w:szCs w:val="24"/>
          <w:rtl w:val="0"/>
          <w:lang w:val="zh-TW" w:eastAsia="zh-TW"/>
        </w:rPr>
        <w:t>万元及以上的为小型企业；从业人员</w:t>
      </w:r>
      <w:r>
        <w:rPr>
          <w:rFonts w:ascii="宋体" w:hAnsi="宋体"/>
          <w:sz w:val="24"/>
          <w:szCs w:val="24"/>
          <w:rtl w:val="0"/>
          <w:lang w:val="en-US"/>
        </w:rPr>
        <w:t>20</w:t>
      </w:r>
      <w:r>
        <w:rPr>
          <w:rFonts w:hint="eastAsia" w:eastAsia="Arial Unicode MS"/>
          <w:sz w:val="24"/>
          <w:szCs w:val="24"/>
          <w:rtl w:val="0"/>
          <w:lang w:val="zh-TW" w:eastAsia="zh-TW"/>
        </w:rPr>
        <w:t>人以下或营业收入</w:t>
      </w:r>
      <w:r>
        <w:rPr>
          <w:rFonts w:ascii="宋体" w:hAnsi="宋体"/>
          <w:sz w:val="24"/>
          <w:szCs w:val="24"/>
          <w:rtl w:val="0"/>
          <w:lang w:val="en-US"/>
        </w:rPr>
        <w:t>100</w:t>
      </w:r>
      <w:r>
        <w:rPr>
          <w:rFonts w:hint="eastAsia" w:eastAsia="Arial Unicode MS"/>
          <w:sz w:val="24"/>
          <w:szCs w:val="24"/>
          <w:rtl w:val="0"/>
          <w:lang w:val="zh-TW" w:eastAsia="zh-TW"/>
        </w:rPr>
        <w:t xml:space="preserve">万元以下的为微型企业。 </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（九）住宿业。从业人员</w:t>
      </w:r>
      <w:r>
        <w:rPr>
          <w:rFonts w:ascii="宋体" w:hAnsi="宋体"/>
          <w:sz w:val="24"/>
          <w:szCs w:val="24"/>
          <w:rtl w:val="0"/>
          <w:lang w:val="en-US"/>
        </w:rPr>
        <w:t>300</w:t>
      </w:r>
      <w:r>
        <w:rPr>
          <w:rFonts w:hint="eastAsia" w:eastAsia="Arial Unicode MS"/>
          <w:sz w:val="24"/>
          <w:szCs w:val="24"/>
          <w:rtl w:val="0"/>
          <w:lang w:val="zh-TW" w:eastAsia="zh-TW"/>
        </w:rPr>
        <w:t>人以下或营业收入</w:t>
      </w:r>
      <w:r>
        <w:rPr>
          <w:rFonts w:ascii="宋体" w:hAnsi="宋体"/>
          <w:sz w:val="24"/>
          <w:szCs w:val="24"/>
          <w:rtl w:val="0"/>
          <w:lang w:val="en-US"/>
        </w:rPr>
        <w:t>10000</w:t>
      </w:r>
      <w:r>
        <w:rPr>
          <w:rFonts w:hint="eastAsia" w:eastAsia="Arial Unicode MS"/>
          <w:sz w:val="24"/>
          <w:szCs w:val="24"/>
          <w:rtl w:val="0"/>
          <w:lang w:val="zh-TW" w:eastAsia="zh-TW"/>
        </w:rPr>
        <w:t>万元以下的为中小微型企业。其中，从业人员</w:t>
      </w:r>
      <w:r>
        <w:rPr>
          <w:rFonts w:ascii="宋体" w:hAnsi="宋体"/>
          <w:sz w:val="24"/>
          <w:szCs w:val="24"/>
          <w:rtl w:val="0"/>
          <w:lang w:val="en-US"/>
        </w:rPr>
        <w:t>100</w:t>
      </w:r>
      <w:r>
        <w:rPr>
          <w:rFonts w:hint="eastAsia" w:eastAsia="Arial Unicode MS"/>
          <w:sz w:val="24"/>
          <w:szCs w:val="24"/>
          <w:rtl w:val="0"/>
          <w:lang w:val="zh-TW" w:eastAsia="zh-TW"/>
        </w:rPr>
        <w:t>人及以上，且营业收入</w:t>
      </w:r>
      <w:r>
        <w:rPr>
          <w:rFonts w:ascii="宋体" w:hAnsi="宋体"/>
          <w:sz w:val="24"/>
          <w:szCs w:val="24"/>
          <w:rtl w:val="0"/>
          <w:lang w:val="en-US"/>
        </w:rPr>
        <w:t>2000</w:t>
      </w:r>
      <w:r>
        <w:rPr>
          <w:rFonts w:hint="eastAsia" w:eastAsia="Arial Unicode MS"/>
          <w:sz w:val="24"/>
          <w:szCs w:val="24"/>
          <w:rtl w:val="0"/>
          <w:lang w:val="zh-TW" w:eastAsia="zh-TW"/>
        </w:rPr>
        <w:t>万元及以上的为中型企业；从业人员</w:t>
      </w:r>
      <w:r>
        <w:rPr>
          <w:rFonts w:ascii="宋体" w:hAnsi="宋体"/>
          <w:sz w:val="24"/>
          <w:szCs w:val="24"/>
          <w:rtl w:val="0"/>
          <w:lang w:val="en-US"/>
        </w:rPr>
        <w:t>10</w:t>
      </w:r>
      <w:r>
        <w:rPr>
          <w:rFonts w:hint="eastAsia" w:eastAsia="Arial Unicode MS"/>
          <w:sz w:val="24"/>
          <w:szCs w:val="24"/>
          <w:rtl w:val="0"/>
          <w:lang w:val="zh-TW" w:eastAsia="zh-TW"/>
        </w:rPr>
        <w:t>人及以上，且营业收入</w:t>
      </w:r>
      <w:r>
        <w:rPr>
          <w:rFonts w:ascii="宋体" w:hAnsi="宋体"/>
          <w:sz w:val="24"/>
          <w:szCs w:val="24"/>
          <w:rtl w:val="0"/>
          <w:lang w:val="en-US"/>
        </w:rPr>
        <w:t>100</w:t>
      </w:r>
      <w:r>
        <w:rPr>
          <w:rFonts w:hint="eastAsia" w:eastAsia="Arial Unicode MS"/>
          <w:sz w:val="24"/>
          <w:szCs w:val="24"/>
          <w:rtl w:val="0"/>
          <w:lang w:val="zh-TW" w:eastAsia="zh-TW"/>
        </w:rPr>
        <w:t>万元及以上的为小型企业；从业人员</w:t>
      </w:r>
      <w:r>
        <w:rPr>
          <w:rFonts w:ascii="宋体" w:hAnsi="宋体"/>
          <w:sz w:val="24"/>
          <w:szCs w:val="24"/>
          <w:rtl w:val="0"/>
          <w:lang w:val="en-US"/>
        </w:rPr>
        <w:t>10</w:t>
      </w:r>
      <w:r>
        <w:rPr>
          <w:rFonts w:hint="eastAsia" w:eastAsia="Arial Unicode MS"/>
          <w:sz w:val="24"/>
          <w:szCs w:val="24"/>
          <w:rtl w:val="0"/>
          <w:lang w:val="zh-TW" w:eastAsia="zh-TW"/>
        </w:rPr>
        <w:t>人以下或营业收入</w:t>
      </w:r>
      <w:r>
        <w:rPr>
          <w:rFonts w:ascii="宋体" w:hAnsi="宋体"/>
          <w:sz w:val="24"/>
          <w:szCs w:val="24"/>
          <w:rtl w:val="0"/>
          <w:lang w:val="en-US"/>
        </w:rPr>
        <w:t>100</w:t>
      </w:r>
      <w:r>
        <w:rPr>
          <w:rFonts w:hint="eastAsia" w:eastAsia="Arial Unicode MS"/>
          <w:sz w:val="24"/>
          <w:szCs w:val="24"/>
          <w:rtl w:val="0"/>
          <w:lang w:val="zh-TW" w:eastAsia="zh-TW"/>
        </w:rPr>
        <w:t xml:space="preserve">万元以下的为微型企业。 </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（十）餐饮业。从业人员</w:t>
      </w:r>
      <w:r>
        <w:rPr>
          <w:rFonts w:ascii="宋体" w:hAnsi="宋体"/>
          <w:sz w:val="24"/>
          <w:szCs w:val="24"/>
          <w:rtl w:val="0"/>
          <w:lang w:val="en-US"/>
        </w:rPr>
        <w:t>300</w:t>
      </w:r>
      <w:r>
        <w:rPr>
          <w:rFonts w:hint="eastAsia" w:eastAsia="Arial Unicode MS"/>
          <w:sz w:val="24"/>
          <w:szCs w:val="24"/>
          <w:rtl w:val="0"/>
          <w:lang w:val="zh-TW" w:eastAsia="zh-TW"/>
        </w:rPr>
        <w:t>人以下或营业收入</w:t>
      </w:r>
      <w:r>
        <w:rPr>
          <w:rFonts w:ascii="宋体" w:hAnsi="宋体"/>
          <w:sz w:val="24"/>
          <w:szCs w:val="24"/>
          <w:rtl w:val="0"/>
          <w:lang w:val="en-US"/>
        </w:rPr>
        <w:t>10000</w:t>
      </w:r>
      <w:r>
        <w:rPr>
          <w:rFonts w:hint="eastAsia" w:eastAsia="Arial Unicode MS"/>
          <w:sz w:val="24"/>
          <w:szCs w:val="24"/>
          <w:rtl w:val="0"/>
          <w:lang w:val="zh-TW" w:eastAsia="zh-TW"/>
        </w:rPr>
        <w:t>万元以下的为中小微型企业。其中，从业人员</w:t>
      </w:r>
      <w:r>
        <w:rPr>
          <w:rFonts w:ascii="宋体" w:hAnsi="宋体"/>
          <w:sz w:val="24"/>
          <w:szCs w:val="24"/>
          <w:rtl w:val="0"/>
          <w:lang w:val="en-US"/>
        </w:rPr>
        <w:t>100</w:t>
      </w:r>
      <w:r>
        <w:rPr>
          <w:rFonts w:hint="eastAsia" w:eastAsia="Arial Unicode MS"/>
          <w:sz w:val="24"/>
          <w:szCs w:val="24"/>
          <w:rtl w:val="0"/>
          <w:lang w:val="zh-TW" w:eastAsia="zh-TW"/>
        </w:rPr>
        <w:t>人及以上，且营业收入</w:t>
      </w:r>
      <w:r>
        <w:rPr>
          <w:rFonts w:ascii="宋体" w:hAnsi="宋体"/>
          <w:sz w:val="24"/>
          <w:szCs w:val="24"/>
          <w:rtl w:val="0"/>
          <w:lang w:val="en-US"/>
        </w:rPr>
        <w:t>2000</w:t>
      </w:r>
      <w:r>
        <w:rPr>
          <w:rFonts w:hint="eastAsia" w:eastAsia="Arial Unicode MS"/>
          <w:sz w:val="24"/>
          <w:szCs w:val="24"/>
          <w:rtl w:val="0"/>
          <w:lang w:val="zh-TW" w:eastAsia="zh-TW"/>
        </w:rPr>
        <w:t>万元及以上的为中型企业；从业人员</w:t>
      </w:r>
      <w:r>
        <w:rPr>
          <w:rFonts w:ascii="宋体" w:hAnsi="宋体"/>
          <w:sz w:val="24"/>
          <w:szCs w:val="24"/>
          <w:rtl w:val="0"/>
          <w:lang w:val="en-US"/>
        </w:rPr>
        <w:t>10</w:t>
      </w:r>
      <w:r>
        <w:rPr>
          <w:rFonts w:hint="eastAsia" w:eastAsia="Arial Unicode MS"/>
          <w:sz w:val="24"/>
          <w:szCs w:val="24"/>
          <w:rtl w:val="0"/>
          <w:lang w:val="zh-TW" w:eastAsia="zh-TW"/>
        </w:rPr>
        <w:t>人及以上，且营业收入</w:t>
      </w:r>
      <w:r>
        <w:rPr>
          <w:rFonts w:ascii="宋体" w:hAnsi="宋体"/>
          <w:sz w:val="24"/>
          <w:szCs w:val="24"/>
          <w:rtl w:val="0"/>
          <w:lang w:val="en-US"/>
        </w:rPr>
        <w:t>100</w:t>
      </w:r>
      <w:r>
        <w:rPr>
          <w:rFonts w:hint="eastAsia" w:eastAsia="Arial Unicode MS"/>
          <w:sz w:val="24"/>
          <w:szCs w:val="24"/>
          <w:rtl w:val="0"/>
          <w:lang w:val="zh-TW" w:eastAsia="zh-TW"/>
        </w:rPr>
        <w:t>万元及以上的为小型企业；从业人员</w:t>
      </w:r>
      <w:r>
        <w:rPr>
          <w:rFonts w:ascii="宋体" w:hAnsi="宋体"/>
          <w:sz w:val="24"/>
          <w:szCs w:val="24"/>
          <w:rtl w:val="0"/>
          <w:lang w:val="en-US"/>
        </w:rPr>
        <w:t>10</w:t>
      </w:r>
      <w:r>
        <w:rPr>
          <w:rFonts w:hint="eastAsia" w:eastAsia="Arial Unicode MS"/>
          <w:sz w:val="24"/>
          <w:szCs w:val="24"/>
          <w:rtl w:val="0"/>
          <w:lang w:val="zh-TW" w:eastAsia="zh-TW"/>
        </w:rPr>
        <w:t>人以下或营业收入</w:t>
      </w:r>
      <w:r>
        <w:rPr>
          <w:rFonts w:ascii="宋体" w:hAnsi="宋体"/>
          <w:sz w:val="24"/>
          <w:szCs w:val="24"/>
          <w:rtl w:val="0"/>
          <w:lang w:val="en-US"/>
        </w:rPr>
        <w:t>100</w:t>
      </w:r>
      <w:r>
        <w:rPr>
          <w:rFonts w:hint="eastAsia" w:eastAsia="Arial Unicode MS"/>
          <w:sz w:val="24"/>
          <w:szCs w:val="24"/>
          <w:rtl w:val="0"/>
          <w:lang w:val="zh-TW" w:eastAsia="zh-TW"/>
        </w:rPr>
        <w:t xml:space="preserve">万元以下的为微型企业。 </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（十一）信息传输业。从业人员</w:t>
      </w:r>
      <w:r>
        <w:rPr>
          <w:rFonts w:ascii="宋体" w:hAnsi="宋体"/>
          <w:sz w:val="24"/>
          <w:szCs w:val="24"/>
          <w:rtl w:val="0"/>
          <w:lang w:val="en-US"/>
        </w:rPr>
        <w:t>2000</w:t>
      </w:r>
      <w:r>
        <w:rPr>
          <w:rFonts w:hint="eastAsia" w:eastAsia="Arial Unicode MS"/>
          <w:sz w:val="24"/>
          <w:szCs w:val="24"/>
          <w:rtl w:val="0"/>
          <w:lang w:val="zh-TW" w:eastAsia="zh-TW"/>
        </w:rPr>
        <w:t>人以下或营业收入</w:t>
      </w:r>
      <w:r>
        <w:rPr>
          <w:rFonts w:ascii="宋体" w:hAnsi="宋体"/>
          <w:sz w:val="24"/>
          <w:szCs w:val="24"/>
          <w:rtl w:val="0"/>
          <w:lang w:val="en-US"/>
        </w:rPr>
        <w:t>100000</w:t>
      </w:r>
      <w:r>
        <w:rPr>
          <w:rFonts w:hint="eastAsia" w:eastAsia="Arial Unicode MS"/>
          <w:sz w:val="24"/>
          <w:szCs w:val="24"/>
          <w:rtl w:val="0"/>
          <w:lang w:val="zh-TW" w:eastAsia="zh-TW"/>
        </w:rPr>
        <w:t>万元以下的为中小微型企业。其中，从业人员</w:t>
      </w:r>
      <w:r>
        <w:rPr>
          <w:rFonts w:ascii="宋体" w:hAnsi="宋体"/>
          <w:sz w:val="24"/>
          <w:szCs w:val="24"/>
          <w:rtl w:val="0"/>
          <w:lang w:val="en-US"/>
        </w:rPr>
        <w:t>100</w:t>
      </w:r>
      <w:r>
        <w:rPr>
          <w:rFonts w:hint="eastAsia" w:eastAsia="Arial Unicode MS"/>
          <w:sz w:val="24"/>
          <w:szCs w:val="24"/>
          <w:rtl w:val="0"/>
          <w:lang w:val="zh-TW" w:eastAsia="zh-TW"/>
        </w:rPr>
        <w:t>人及以上，且营业收入</w:t>
      </w:r>
      <w:r>
        <w:rPr>
          <w:rFonts w:ascii="宋体" w:hAnsi="宋体"/>
          <w:sz w:val="24"/>
          <w:szCs w:val="24"/>
          <w:rtl w:val="0"/>
          <w:lang w:val="en-US"/>
        </w:rPr>
        <w:t>1000</w:t>
      </w:r>
      <w:r>
        <w:rPr>
          <w:rFonts w:hint="eastAsia" w:eastAsia="Arial Unicode MS"/>
          <w:sz w:val="24"/>
          <w:szCs w:val="24"/>
          <w:rtl w:val="0"/>
          <w:lang w:val="zh-TW" w:eastAsia="zh-TW"/>
        </w:rPr>
        <w:t>万元及以上的为中型企业；从业人员</w:t>
      </w:r>
      <w:r>
        <w:rPr>
          <w:rFonts w:ascii="宋体" w:hAnsi="宋体"/>
          <w:sz w:val="24"/>
          <w:szCs w:val="24"/>
          <w:rtl w:val="0"/>
          <w:lang w:val="en-US"/>
        </w:rPr>
        <w:t>10</w:t>
      </w:r>
      <w:r>
        <w:rPr>
          <w:rFonts w:hint="eastAsia" w:eastAsia="Arial Unicode MS"/>
          <w:sz w:val="24"/>
          <w:szCs w:val="24"/>
          <w:rtl w:val="0"/>
          <w:lang w:val="zh-TW" w:eastAsia="zh-TW"/>
        </w:rPr>
        <w:t>人及以上，且营业收入</w:t>
      </w:r>
      <w:r>
        <w:rPr>
          <w:rFonts w:ascii="宋体" w:hAnsi="宋体"/>
          <w:sz w:val="24"/>
          <w:szCs w:val="24"/>
          <w:rtl w:val="0"/>
          <w:lang w:val="en-US"/>
        </w:rPr>
        <w:t>100</w:t>
      </w:r>
      <w:r>
        <w:rPr>
          <w:rFonts w:hint="eastAsia" w:eastAsia="Arial Unicode MS"/>
          <w:sz w:val="24"/>
          <w:szCs w:val="24"/>
          <w:rtl w:val="0"/>
          <w:lang w:val="zh-TW" w:eastAsia="zh-TW"/>
        </w:rPr>
        <w:t>万元及以上的为小型企业；从业人员</w:t>
      </w:r>
      <w:r>
        <w:rPr>
          <w:rFonts w:ascii="宋体" w:hAnsi="宋体"/>
          <w:sz w:val="24"/>
          <w:szCs w:val="24"/>
          <w:rtl w:val="0"/>
          <w:lang w:val="en-US"/>
        </w:rPr>
        <w:t>10</w:t>
      </w:r>
      <w:r>
        <w:rPr>
          <w:rFonts w:hint="eastAsia" w:eastAsia="Arial Unicode MS"/>
          <w:sz w:val="24"/>
          <w:szCs w:val="24"/>
          <w:rtl w:val="0"/>
          <w:lang w:val="zh-TW" w:eastAsia="zh-TW"/>
        </w:rPr>
        <w:t>人以下或营业收入</w:t>
      </w:r>
      <w:r>
        <w:rPr>
          <w:rFonts w:ascii="宋体" w:hAnsi="宋体"/>
          <w:sz w:val="24"/>
          <w:szCs w:val="24"/>
          <w:rtl w:val="0"/>
          <w:lang w:val="en-US"/>
        </w:rPr>
        <w:t>100</w:t>
      </w:r>
      <w:r>
        <w:rPr>
          <w:rFonts w:hint="eastAsia" w:eastAsia="Arial Unicode MS"/>
          <w:sz w:val="24"/>
          <w:szCs w:val="24"/>
          <w:rtl w:val="0"/>
          <w:lang w:val="zh-TW" w:eastAsia="zh-TW"/>
        </w:rPr>
        <w:t xml:space="preserve">万元以下的为微型企业。 </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（十二）软件和信息技术服务业。从业人员</w:t>
      </w:r>
      <w:r>
        <w:rPr>
          <w:rFonts w:ascii="宋体" w:hAnsi="宋体"/>
          <w:sz w:val="24"/>
          <w:szCs w:val="24"/>
          <w:rtl w:val="0"/>
          <w:lang w:val="en-US"/>
        </w:rPr>
        <w:t>300</w:t>
      </w:r>
      <w:r>
        <w:rPr>
          <w:rFonts w:hint="eastAsia" w:eastAsia="Arial Unicode MS"/>
          <w:sz w:val="24"/>
          <w:szCs w:val="24"/>
          <w:rtl w:val="0"/>
          <w:lang w:val="zh-TW" w:eastAsia="zh-TW"/>
        </w:rPr>
        <w:t>人以下或营业收入</w:t>
      </w:r>
      <w:r>
        <w:rPr>
          <w:rFonts w:ascii="宋体" w:hAnsi="宋体"/>
          <w:sz w:val="24"/>
          <w:szCs w:val="24"/>
          <w:rtl w:val="0"/>
          <w:lang w:val="en-US"/>
        </w:rPr>
        <w:t>10000</w:t>
      </w:r>
      <w:r>
        <w:rPr>
          <w:rFonts w:hint="eastAsia" w:eastAsia="Arial Unicode MS"/>
          <w:sz w:val="24"/>
          <w:szCs w:val="24"/>
          <w:rtl w:val="0"/>
          <w:lang w:val="zh-TW" w:eastAsia="zh-TW"/>
        </w:rPr>
        <w:t>万元以下的为中小微型企业。其中，从业人员</w:t>
      </w:r>
      <w:r>
        <w:rPr>
          <w:rFonts w:ascii="宋体" w:hAnsi="宋体"/>
          <w:sz w:val="24"/>
          <w:szCs w:val="24"/>
          <w:rtl w:val="0"/>
          <w:lang w:val="en-US"/>
        </w:rPr>
        <w:t>100</w:t>
      </w:r>
      <w:r>
        <w:rPr>
          <w:rFonts w:hint="eastAsia" w:eastAsia="Arial Unicode MS"/>
          <w:sz w:val="24"/>
          <w:szCs w:val="24"/>
          <w:rtl w:val="0"/>
          <w:lang w:val="zh-TW" w:eastAsia="zh-TW"/>
        </w:rPr>
        <w:t>人及以上，且营业收入</w:t>
      </w:r>
      <w:r>
        <w:rPr>
          <w:rFonts w:ascii="宋体" w:hAnsi="宋体"/>
          <w:sz w:val="24"/>
          <w:szCs w:val="24"/>
          <w:rtl w:val="0"/>
          <w:lang w:val="en-US"/>
        </w:rPr>
        <w:t>1000</w:t>
      </w:r>
      <w:r>
        <w:rPr>
          <w:rFonts w:hint="eastAsia" w:eastAsia="Arial Unicode MS"/>
          <w:sz w:val="24"/>
          <w:szCs w:val="24"/>
          <w:rtl w:val="0"/>
          <w:lang w:val="zh-TW" w:eastAsia="zh-TW"/>
        </w:rPr>
        <w:t>万元及以上的为中型企业；从业人员</w:t>
      </w:r>
      <w:r>
        <w:rPr>
          <w:rFonts w:ascii="宋体" w:hAnsi="宋体"/>
          <w:sz w:val="24"/>
          <w:szCs w:val="24"/>
          <w:rtl w:val="0"/>
          <w:lang w:val="en-US"/>
        </w:rPr>
        <w:t>10</w:t>
      </w:r>
      <w:r>
        <w:rPr>
          <w:rFonts w:hint="eastAsia" w:eastAsia="Arial Unicode MS"/>
          <w:sz w:val="24"/>
          <w:szCs w:val="24"/>
          <w:rtl w:val="0"/>
          <w:lang w:val="zh-TW" w:eastAsia="zh-TW"/>
        </w:rPr>
        <w:t>人及以上，且营业收入</w:t>
      </w:r>
      <w:r>
        <w:rPr>
          <w:rFonts w:ascii="宋体" w:hAnsi="宋体"/>
          <w:sz w:val="24"/>
          <w:szCs w:val="24"/>
          <w:rtl w:val="0"/>
          <w:lang w:val="en-US"/>
        </w:rPr>
        <w:t>50</w:t>
      </w:r>
      <w:r>
        <w:rPr>
          <w:rFonts w:hint="eastAsia" w:eastAsia="Arial Unicode MS"/>
          <w:sz w:val="24"/>
          <w:szCs w:val="24"/>
          <w:rtl w:val="0"/>
          <w:lang w:val="zh-TW" w:eastAsia="zh-TW"/>
        </w:rPr>
        <w:t>万元及以上的为小型企业；从业人员</w:t>
      </w:r>
      <w:r>
        <w:rPr>
          <w:rFonts w:ascii="宋体" w:hAnsi="宋体"/>
          <w:sz w:val="24"/>
          <w:szCs w:val="24"/>
          <w:rtl w:val="0"/>
          <w:lang w:val="en-US"/>
        </w:rPr>
        <w:t>10</w:t>
      </w:r>
      <w:r>
        <w:rPr>
          <w:rFonts w:hint="eastAsia" w:eastAsia="Arial Unicode MS"/>
          <w:sz w:val="24"/>
          <w:szCs w:val="24"/>
          <w:rtl w:val="0"/>
          <w:lang w:val="zh-TW" w:eastAsia="zh-TW"/>
        </w:rPr>
        <w:t>人以下或营业收入</w:t>
      </w:r>
      <w:r>
        <w:rPr>
          <w:rFonts w:ascii="宋体" w:hAnsi="宋体"/>
          <w:sz w:val="24"/>
          <w:szCs w:val="24"/>
          <w:rtl w:val="0"/>
          <w:lang w:val="en-US"/>
        </w:rPr>
        <w:t>50</w:t>
      </w:r>
      <w:r>
        <w:rPr>
          <w:rFonts w:hint="eastAsia" w:eastAsia="Arial Unicode MS"/>
          <w:sz w:val="24"/>
          <w:szCs w:val="24"/>
          <w:rtl w:val="0"/>
          <w:lang w:val="zh-TW" w:eastAsia="zh-TW"/>
        </w:rPr>
        <w:t xml:space="preserve">万元以下的为微型企业。 </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（十三）房地产开发经营。营业收入</w:t>
      </w:r>
      <w:r>
        <w:rPr>
          <w:rFonts w:ascii="宋体" w:hAnsi="宋体"/>
          <w:sz w:val="24"/>
          <w:szCs w:val="24"/>
          <w:rtl w:val="0"/>
          <w:lang w:val="en-US"/>
        </w:rPr>
        <w:t>200000</w:t>
      </w:r>
      <w:r>
        <w:rPr>
          <w:rFonts w:hint="eastAsia" w:eastAsia="Arial Unicode MS"/>
          <w:sz w:val="24"/>
          <w:szCs w:val="24"/>
          <w:rtl w:val="0"/>
          <w:lang w:val="zh-TW" w:eastAsia="zh-TW"/>
        </w:rPr>
        <w:t>万元以下或资产总额</w:t>
      </w:r>
      <w:r>
        <w:rPr>
          <w:rFonts w:ascii="宋体" w:hAnsi="宋体"/>
          <w:sz w:val="24"/>
          <w:szCs w:val="24"/>
          <w:rtl w:val="0"/>
          <w:lang w:val="en-US"/>
        </w:rPr>
        <w:t>10000</w:t>
      </w:r>
      <w:r>
        <w:rPr>
          <w:rFonts w:hint="eastAsia" w:eastAsia="Arial Unicode MS"/>
          <w:sz w:val="24"/>
          <w:szCs w:val="24"/>
          <w:rtl w:val="0"/>
          <w:lang w:val="zh-TW" w:eastAsia="zh-TW"/>
        </w:rPr>
        <w:t>万元以下的为中小微型企业。其中，营业收入</w:t>
      </w:r>
      <w:r>
        <w:rPr>
          <w:rFonts w:ascii="宋体" w:hAnsi="宋体"/>
          <w:sz w:val="24"/>
          <w:szCs w:val="24"/>
          <w:rtl w:val="0"/>
          <w:lang w:val="en-US"/>
        </w:rPr>
        <w:t>1000</w:t>
      </w:r>
      <w:r>
        <w:rPr>
          <w:rFonts w:hint="eastAsia" w:eastAsia="Arial Unicode MS"/>
          <w:sz w:val="24"/>
          <w:szCs w:val="24"/>
          <w:rtl w:val="0"/>
          <w:lang w:val="zh-TW" w:eastAsia="zh-TW"/>
        </w:rPr>
        <w:t>万元及以上，且资产总额</w:t>
      </w:r>
      <w:r>
        <w:rPr>
          <w:rFonts w:ascii="宋体" w:hAnsi="宋体"/>
          <w:sz w:val="24"/>
          <w:szCs w:val="24"/>
          <w:rtl w:val="0"/>
          <w:lang w:val="en-US"/>
        </w:rPr>
        <w:t>5000</w:t>
      </w:r>
      <w:r>
        <w:rPr>
          <w:rFonts w:hint="eastAsia" w:eastAsia="Arial Unicode MS"/>
          <w:sz w:val="24"/>
          <w:szCs w:val="24"/>
          <w:rtl w:val="0"/>
          <w:lang w:val="zh-TW" w:eastAsia="zh-TW"/>
        </w:rPr>
        <w:t>万元及以上的为中型企业；营业收入</w:t>
      </w:r>
      <w:r>
        <w:rPr>
          <w:rFonts w:ascii="宋体" w:hAnsi="宋体"/>
          <w:sz w:val="24"/>
          <w:szCs w:val="24"/>
          <w:rtl w:val="0"/>
          <w:lang w:val="en-US"/>
        </w:rPr>
        <w:t>100</w:t>
      </w:r>
      <w:r>
        <w:rPr>
          <w:rFonts w:hint="eastAsia" w:eastAsia="Arial Unicode MS"/>
          <w:sz w:val="24"/>
          <w:szCs w:val="24"/>
          <w:rtl w:val="0"/>
          <w:lang w:val="zh-TW" w:eastAsia="zh-TW"/>
        </w:rPr>
        <w:t>万元及以上，且资产总额</w:t>
      </w:r>
      <w:r>
        <w:rPr>
          <w:rFonts w:ascii="宋体" w:hAnsi="宋体"/>
          <w:sz w:val="24"/>
          <w:szCs w:val="24"/>
          <w:rtl w:val="0"/>
          <w:lang w:val="en-US"/>
        </w:rPr>
        <w:t>2000</w:t>
      </w:r>
      <w:r>
        <w:rPr>
          <w:rFonts w:hint="eastAsia" w:eastAsia="Arial Unicode MS"/>
          <w:sz w:val="24"/>
          <w:szCs w:val="24"/>
          <w:rtl w:val="0"/>
          <w:lang w:val="zh-TW" w:eastAsia="zh-TW"/>
        </w:rPr>
        <w:t>万元及以上的为小型企业；营业收入</w:t>
      </w:r>
      <w:r>
        <w:rPr>
          <w:rFonts w:ascii="宋体" w:hAnsi="宋体"/>
          <w:sz w:val="24"/>
          <w:szCs w:val="24"/>
          <w:rtl w:val="0"/>
          <w:lang w:val="en-US"/>
        </w:rPr>
        <w:t>100</w:t>
      </w:r>
      <w:r>
        <w:rPr>
          <w:rFonts w:hint="eastAsia" w:eastAsia="Arial Unicode MS"/>
          <w:sz w:val="24"/>
          <w:szCs w:val="24"/>
          <w:rtl w:val="0"/>
          <w:lang w:val="zh-TW" w:eastAsia="zh-TW"/>
        </w:rPr>
        <w:t>万元以下或资产总额</w:t>
      </w:r>
      <w:r>
        <w:rPr>
          <w:rFonts w:ascii="宋体" w:hAnsi="宋体"/>
          <w:sz w:val="24"/>
          <w:szCs w:val="24"/>
          <w:rtl w:val="0"/>
          <w:lang w:val="en-US"/>
        </w:rPr>
        <w:t>2000</w:t>
      </w:r>
      <w:r>
        <w:rPr>
          <w:rFonts w:hint="eastAsia" w:eastAsia="Arial Unicode MS"/>
          <w:sz w:val="24"/>
          <w:szCs w:val="24"/>
          <w:rtl w:val="0"/>
          <w:lang w:val="zh-TW" w:eastAsia="zh-TW"/>
        </w:rPr>
        <w:t xml:space="preserve">万元以下的为微型企业。 </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（十四）物业管理。从业人员</w:t>
      </w:r>
      <w:r>
        <w:rPr>
          <w:rFonts w:ascii="宋体" w:hAnsi="宋体"/>
          <w:sz w:val="24"/>
          <w:szCs w:val="24"/>
          <w:rtl w:val="0"/>
          <w:lang w:val="en-US"/>
        </w:rPr>
        <w:t>1000</w:t>
      </w:r>
      <w:r>
        <w:rPr>
          <w:rFonts w:hint="eastAsia" w:eastAsia="Arial Unicode MS"/>
          <w:sz w:val="24"/>
          <w:szCs w:val="24"/>
          <w:rtl w:val="0"/>
          <w:lang w:val="zh-TW" w:eastAsia="zh-TW"/>
        </w:rPr>
        <w:t>人以下或营业收入</w:t>
      </w:r>
      <w:r>
        <w:rPr>
          <w:rFonts w:ascii="宋体" w:hAnsi="宋体"/>
          <w:sz w:val="24"/>
          <w:szCs w:val="24"/>
          <w:rtl w:val="0"/>
          <w:lang w:val="en-US"/>
        </w:rPr>
        <w:t>5000</w:t>
      </w:r>
      <w:r>
        <w:rPr>
          <w:rFonts w:hint="eastAsia" w:eastAsia="Arial Unicode MS"/>
          <w:sz w:val="24"/>
          <w:szCs w:val="24"/>
          <w:rtl w:val="0"/>
          <w:lang w:val="zh-TW" w:eastAsia="zh-TW"/>
        </w:rPr>
        <w:t>万元以下的为中小微型企业。其中，从业人员</w:t>
      </w:r>
      <w:r>
        <w:rPr>
          <w:rFonts w:ascii="宋体" w:hAnsi="宋体"/>
          <w:sz w:val="24"/>
          <w:szCs w:val="24"/>
          <w:rtl w:val="0"/>
          <w:lang w:val="en-US"/>
        </w:rPr>
        <w:t>300</w:t>
      </w:r>
      <w:r>
        <w:rPr>
          <w:rFonts w:hint="eastAsia" w:eastAsia="Arial Unicode MS"/>
          <w:sz w:val="24"/>
          <w:szCs w:val="24"/>
          <w:rtl w:val="0"/>
          <w:lang w:val="zh-TW" w:eastAsia="zh-TW"/>
        </w:rPr>
        <w:t>人及以上，且营业收入</w:t>
      </w:r>
      <w:r>
        <w:rPr>
          <w:rFonts w:ascii="宋体" w:hAnsi="宋体"/>
          <w:sz w:val="24"/>
          <w:szCs w:val="24"/>
          <w:rtl w:val="0"/>
          <w:lang w:val="en-US"/>
        </w:rPr>
        <w:t>1000</w:t>
      </w:r>
      <w:r>
        <w:rPr>
          <w:rFonts w:hint="eastAsia" w:eastAsia="Arial Unicode MS"/>
          <w:sz w:val="24"/>
          <w:szCs w:val="24"/>
          <w:rtl w:val="0"/>
          <w:lang w:val="zh-TW" w:eastAsia="zh-TW"/>
        </w:rPr>
        <w:t>万元及以上的为中型企业；从业人员</w:t>
      </w:r>
      <w:r>
        <w:rPr>
          <w:rFonts w:ascii="宋体" w:hAnsi="宋体"/>
          <w:sz w:val="24"/>
          <w:szCs w:val="24"/>
          <w:rtl w:val="0"/>
          <w:lang w:val="en-US"/>
        </w:rPr>
        <w:t>100</w:t>
      </w:r>
      <w:r>
        <w:rPr>
          <w:rFonts w:hint="eastAsia" w:eastAsia="Arial Unicode MS"/>
          <w:sz w:val="24"/>
          <w:szCs w:val="24"/>
          <w:rtl w:val="0"/>
          <w:lang w:val="zh-TW" w:eastAsia="zh-TW"/>
        </w:rPr>
        <w:t>人及以上，且营业收入</w:t>
      </w:r>
      <w:r>
        <w:rPr>
          <w:rFonts w:ascii="宋体" w:hAnsi="宋体"/>
          <w:sz w:val="24"/>
          <w:szCs w:val="24"/>
          <w:rtl w:val="0"/>
          <w:lang w:val="en-US"/>
        </w:rPr>
        <w:t>500</w:t>
      </w:r>
      <w:r>
        <w:rPr>
          <w:rFonts w:hint="eastAsia" w:eastAsia="Arial Unicode MS"/>
          <w:sz w:val="24"/>
          <w:szCs w:val="24"/>
          <w:rtl w:val="0"/>
          <w:lang w:val="zh-TW" w:eastAsia="zh-TW"/>
        </w:rPr>
        <w:t>万元及以上的为小型企业；从业人员</w:t>
      </w:r>
      <w:r>
        <w:rPr>
          <w:rFonts w:ascii="宋体" w:hAnsi="宋体"/>
          <w:sz w:val="24"/>
          <w:szCs w:val="24"/>
          <w:rtl w:val="0"/>
          <w:lang w:val="en-US"/>
        </w:rPr>
        <w:t>100</w:t>
      </w:r>
      <w:r>
        <w:rPr>
          <w:rFonts w:hint="eastAsia" w:eastAsia="Arial Unicode MS"/>
          <w:sz w:val="24"/>
          <w:szCs w:val="24"/>
          <w:rtl w:val="0"/>
          <w:lang w:val="zh-TW" w:eastAsia="zh-TW"/>
        </w:rPr>
        <w:t>人以下或营业收入</w:t>
      </w:r>
      <w:r>
        <w:rPr>
          <w:rFonts w:ascii="宋体" w:hAnsi="宋体"/>
          <w:sz w:val="24"/>
          <w:szCs w:val="24"/>
          <w:rtl w:val="0"/>
          <w:lang w:val="en-US"/>
        </w:rPr>
        <w:t>500</w:t>
      </w:r>
      <w:r>
        <w:rPr>
          <w:rFonts w:hint="eastAsia" w:eastAsia="Arial Unicode MS"/>
          <w:sz w:val="24"/>
          <w:szCs w:val="24"/>
          <w:rtl w:val="0"/>
          <w:lang w:val="zh-TW" w:eastAsia="zh-TW"/>
        </w:rPr>
        <w:t>万元以下的为微型企业。</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（十五）租赁和商务服务业。从业人员</w:t>
      </w:r>
      <w:r>
        <w:rPr>
          <w:rFonts w:ascii="宋体" w:hAnsi="宋体"/>
          <w:sz w:val="24"/>
          <w:szCs w:val="24"/>
          <w:rtl w:val="0"/>
          <w:lang w:val="en-US"/>
        </w:rPr>
        <w:t>300</w:t>
      </w:r>
      <w:r>
        <w:rPr>
          <w:rFonts w:hint="eastAsia" w:eastAsia="Arial Unicode MS"/>
          <w:sz w:val="24"/>
          <w:szCs w:val="24"/>
          <w:rtl w:val="0"/>
          <w:lang w:val="zh-TW" w:eastAsia="zh-TW"/>
        </w:rPr>
        <w:t>人以下或资产总额</w:t>
      </w:r>
      <w:r>
        <w:rPr>
          <w:rFonts w:ascii="宋体" w:hAnsi="宋体"/>
          <w:sz w:val="24"/>
          <w:szCs w:val="24"/>
          <w:rtl w:val="0"/>
          <w:lang w:val="en-US"/>
        </w:rPr>
        <w:t>120000</w:t>
      </w:r>
      <w:r>
        <w:rPr>
          <w:rFonts w:hint="eastAsia" w:eastAsia="Arial Unicode MS"/>
          <w:sz w:val="24"/>
          <w:szCs w:val="24"/>
          <w:rtl w:val="0"/>
          <w:lang w:val="zh-TW" w:eastAsia="zh-TW"/>
        </w:rPr>
        <w:t>万元以下的为中小微型企业。其中，从业人员</w:t>
      </w:r>
      <w:r>
        <w:rPr>
          <w:rFonts w:ascii="宋体" w:hAnsi="宋体"/>
          <w:sz w:val="24"/>
          <w:szCs w:val="24"/>
          <w:rtl w:val="0"/>
          <w:lang w:val="en-US"/>
        </w:rPr>
        <w:t>100</w:t>
      </w:r>
      <w:r>
        <w:rPr>
          <w:rFonts w:hint="eastAsia" w:eastAsia="Arial Unicode MS"/>
          <w:sz w:val="24"/>
          <w:szCs w:val="24"/>
          <w:rtl w:val="0"/>
          <w:lang w:val="zh-TW" w:eastAsia="zh-TW"/>
        </w:rPr>
        <w:t>人及以上，且资产总额</w:t>
      </w:r>
      <w:r>
        <w:rPr>
          <w:rFonts w:ascii="宋体" w:hAnsi="宋体"/>
          <w:sz w:val="24"/>
          <w:szCs w:val="24"/>
          <w:rtl w:val="0"/>
          <w:lang w:val="en-US"/>
        </w:rPr>
        <w:t>8000</w:t>
      </w:r>
      <w:r>
        <w:rPr>
          <w:rFonts w:hint="eastAsia" w:eastAsia="Arial Unicode MS"/>
          <w:sz w:val="24"/>
          <w:szCs w:val="24"/>
          <w:rtl w:val="0"/>
          <w:lang w:val="zh-TW" w:eastAsia="zh-TW"/>
        </w:rPr>
        <w:t>万元及以上的为中型企业；从业人员</w:t>
      </w:r>
      <w:r>
        <w:rPr>
          <w:rFonts w:ascii="宋体" w:hAnsi="宋体"/>
          <w:sz w:val="24"/>
          <w:szCs w:val="24"/>
          <w:rtl w:val="0"/>
          <w:lang w:val="en-US"/>
        </w:rPr>
        <w:t>10</w:t>
      </w:r>
      <w:r>
        <w:rPr>
          <w:rFonts w:hint="eastAsia" w:eastAsia="Arial Unicode MS"/>
          <w:sz w:val="24"/>
          <w:szCs w:val="24"/>
          <w:rtl w:val="0"/>
          <w:lang w:val="zh-TW" w:eastAsia="zh-TW"/>
        </w:rPr>
        <w:t>人及以上，且资产总额</w:t>
      </w:r>
      <w:r>
        <w:rPr>
          <w:rFonts w:ascii="宋体" w:hAnsi="宋体"/>
          <w:sz w:val="24"/>
          <w:szCs w:val="24"/>
          <w:rtl w:val="0"/>
          <w:lang w:val="en-US"/>
        </w:rPr>
        <w:t>100</w:t>
      </w:r>
      <w:r>
        <w:rPr>
          <w:rFonts w:hint="eastAsia" w:eastAsia="Arial Unicode MS"/>
          <w:sz w:val="24"/>
          <w:szCs w:val="24"/>
          <w:rtl w:val="0"/>
          <w:lang w:val="zh-TW" w:eastAsia="zh-TW"/>
        </w:rPr>
        <w:t>万元及以上的为小型企业；从业人员</w:t>
      </w:r>
      <w:r>
        <w:rPr>
          <w:rFonts w:ascii="宋体" w:hAnsi="宋体"/>
          <w:sz w:val="24"/>
          <w:szCs w:val="24"/>
          <w:rtl w:val="0"/>
          <w:lang w:val="en-US"/>
        </w:rPr>
        <w:t>10</w:t>
      </w:r>
      <w:r>
        <w:rPr>
          <w:rFonts w:hint="eastAsia" w:eastAsia="Arial Unicode MS"/>
          <w:sz w:val="24"/>
          <w:szCs w:val="24"/>
          <w:rtl w:val="0"/>
          <w:lang w:val="zh-TW" w:eastAsia="zh-TW"/>
        </w:rPr>
        <w:t>人以下或资产总额</w:t>
      </w:r>
      <w:r>
        <w:rPr>
          <w:rFonts w:ascii="宋体" w:hAnsi="宋体"/>
          <w:sz w:val="24"/>
          <w:szCs w:val="24"/>
          <w:rtl w:val="0"/>
          <w:lang w:val="en-US"/>
        </w:rPr>
        <w:t>100</w:t>
      </w:r>
      <w:r>
        <w:rPr>
          <w:rFonts w:hint="eastAsia" w:eastAsia="Arial Unicode MS"/>
          <w:sz w:val="24"/>
          <w:szCs w:val="24"/>
          <w:rtl w:val="0"/>
          <w:lang w:val="zh-TW" w:eastAsia="zh-TW"/>
        </w:rPr>
        <w:t>万元以下的为微型企业。</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（十六）其他未列明行业。从业人员</w:t>
      </w:r>
      <w:r>
        <w:rPr>
          <w:rFonts w:ascii="宋体" w:hAnsi="宋体"/>
          <w:sz w:val="24"/>
          <w:szCs w:val="24"/>
          <w:rtl w:val="0"/>
          <w:lang w:val="en-US"/>
        </w:rPr>
        <w:t>300</w:t>
      </w:r>
      <w:r>
        <w:rPr>
          <w:rFonts w:hint="eastAsia" w:eastAsia="Arial Unicode MS"/>
          <w:sz w:val="24"/>
          <w:szCs w:val="24"/>
          <w:rtl w:val="0"/>
          <w:lang w:val="zh-TW" w:eastAsia="zh-TW"/>
        </w:rPr>
        <w:t>人以下的为中小微型企业。其中，从业人员</w:t>
      </w:r>
      <w:r>
        <w:rPr>
          <w:rFonts w:ascii="宋体" w:hAnsi="宋体"/>
          <w:sz w:val="24"/>
          <w:szCs w:val="24"/>
          <w:rtl w:val="0"/>
          <w:lang w:val="en-US"/>
        </w:rPr>
        <w:t>100</w:t>
      </w:r>
      <w:r>
        <w:rPr>
          <w:rFonts w:hint="eastAsia" w:eastAsia="Arial Unicode MS"/>
          <w:sz w:val="24"/>
          <w:szCs w:val="24"/>
          <w:rtl w:val="0"/>
          <w:lang w:val="zh-TW" w:eastAsia="zh-TW"/>
        </w:rPr>
        <w:t>人及以上的为中型企业；从业人员</w:t>
      </w:r>
      <w:r>
        <w:rPr>
          <w:rFonts w:ascii="宋体" w:hAnsi="宋体"/>
          <w:sz w:val="24"/>
          <w:szCs w:val="24"/>
          <w:rtl w:val="0"/>
          <w:lang w:val="en-US"/>
        </w:rPr>
        <w:t>10</w:t>
      </w:r>
      <w:r>
        <w:rPr>
          <w:rFonts w:hint="eastAsia" w:eastAsia="Arial Unicode MS"/>
          <w:sz w:val="24"/>
          <w:szCs w:val="24"/>
          <w:rtl w:val="0"/>
          <w:lang w:val="zh-TW" w:eastAsia="zh-TW"/>
        </w:rPr>
        <w:t>人及以上的为小型企业；从业人员</w:t>
      </w:r>
      <w:r>
        <w:rPr>
          <w:rFonts w:ascii="宋体" w:hAnsi="宋体"/>
          <w:sz w:val="24"/>
          <w:szCs w:val="24"/>
          <w:rtl w:val="0"/>
          <w:lang w:val="en-US"/>
        </w:rPr>
        <w:t>10</w:t>
      </w:r>
      <w:r>
        <w:rPr>
          <w:rFonts w:hint="eastAsia" w:eastAsia="Arial Unicode MS"/>
          <w:sz w:val="24"/>
          <w:szCs w:val="24"/>
          <w:rtl w:val="0"/>
          <w:lang w:val="zh-TW" w:eastAsia="zh-TW"/>
        </w:rPr>
        <w:t>人以下的为微型企业。</w:t>
      </w:r>
    </w:p>
    <w:p>
      <w:pPr>
        <w:framePr w:hRule="auto" w:wrap="auto" w:vAnchor="margin" w:hAnchor="text" w:yAlign="inline"/>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 xml:space="preserve">五、企业类型的划分以统计部门的统计数据为依据。 </w:t>
      </w:r>
    </w:p>
    <w:p>
      <w:pPr>
        <w:framePr w:hRule="auto" w:wrap="auto" w:vAnchor="margin" w:hAnchor="text" w:yAlign="inline"/>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 xml:space="preserve">六、本规定适用于在中华人民共和国境内依法设立的各类所有制和各种组织形式的企业。个体工商户和本规定以外的行业，参照本规定进行划型。 </w:t>
      </w:r>
    </w:p>
    <w:p>
      <w:pPr>
        <w:framePr w:hRule="auto" w:wrap="auto" w:vAnchor="margin" w:hAnchor="text" w:yAlign="inline"/>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七、本规定的中型企业标准上限即为大型企业标准的下限，国家统计部门据此制定大中小微型企业的统计分类。国务院有关部门据此进行相关数据分析，不得制定与本规定不一致的企业划型标准。</w:t>
      </w:r>
    </w:p>
    <w:p>
      <w:pPr>
        <w:framePr w:hRule="auto" w:wrap="auto" w:vAnchor="margin" w:hAnchor="text" w:yAlign="inline"/>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 xml:space="preserve">八、本规定由工业和信息化部、国家统计局会同有关部门根据《国民经济行业分类》修订情况和企业发展变化情况适时修订。 </w:t>
      </w:r>
    </w:p>
    <w:p>
      <w:pPr>
        <w:framePr w:hRule="auto" w:wrap="auto" w:vAnchor="margin" w:hAnchor="text" w:yAlign="inline"/>
        <w:shd w:val="clear" w:color="auto" w:fill="FFFFFF"/>
        <w:spacing w:line="360" w:lineRule="auto"/>
        <w:ind w:firstLine="480"/>
        <w:rPr>
          <w:rFonts w:ascii="宋体" w:hAnsi="宋体" w:eastAsia="宋体" w:cs="宋体"/>
          <w:sz w:val="24"/>
          <w:szCs w:val="24"/>
          <w:lang w:val="zh-TW" w:eastAsia="zh-TW"/>
        </w:rPr>
      </w:pPr>
      <w:r>
        <w:rPr>
          <w:rFonts w:hint="eastAsia" w:eastAsia="Arial Unicode MS"/>
          <w:sz w:val="24"/>
          <w:szCs w:val="24"/>
          <w:rtl w:val="0"/>
          <w:lang w:val="zh-TW" w:eastAsia="zh-TW"/>
        </w:rPr>
        <w:t xml:space="preserve">九、本规定由工业和信息化部、国家统计局会同有关部门负责解释。 </w:t>
      </w:r>
    </w:p>
    <w:p>
      <w:pPr>
        <w:framePr w:hRule="auto" w:wrap="auto" w:vAnchor="margin" w:hAnchor="text" w:yAlign="inline"/>
        <w:shd w:val="clear" w:color="auto" w:fill="FFFFFF"/>
        <w:spacing w:line="360" w:lineRule="auto"/>
        <w:ind w:firstLine="480"/>
        <w:rPr>
          <w:rFonts w:ascii="宋体" w:hAnsi="宋体" w:eastAsia="宋体" w:cs="宋体"/>
          <w:sz w:val="24"/>
          <w:szCs w:val="24"/>
        </w:rPr>
      </w:pPr>
      <w:r>
        <w:rPr>
          <w:rFonts w:hint="eastAsia" w:eastAsia="Arial Unicode MS"/>
          <w:sz w:val="24"/>
          <w:szCs w:val="24"/>
          <w:rtl w:val="0"/>
          <w:lang w:val="zh-TW" w:eastAsia="zh-TW"/>
        </w:rPr>
        <w:t>十、本规定自发布之日起执行，原国家经贸委、原国家计委、财政部和国家统计局</w:t>
      </w:r>
      <w:r>
        <w:rPr>
          <w:rFonts w:ascii="宋体" w:hAnsi="宋体"/>
          <w:sz w:val="24"/>
          <w:szCs w:val="24"/>
          <w:rtl w:val="0"/>
          <w:lang w:val="en-US"/>
        </w:rPr>
        <w:t>2003</w:t>
      </w:r>
      <w:r>
        <w:rPr>
          <w:rFonts w:hint="eastAsia" w:eastAsia="Arial Unicode MS"/>
          <w:sz w:val="24"/>
          <w:szCs w:val="24"/>
          <w:rtl w:val="0"/>
          <w:lang w:val="zh-TW" w:eastAsia="zh-TW"/>
        </w:rPr>
        <w:t>年颁布的《中小企业标准暂行规定》同时废止。</w:t>
      </w:r>
    </w:p>
    <w:p>
      <w:pPr>
        <w:framePr w:hRule="auto" w:wrap="auto" w:vAnchor="margin" w:hAnchor="text" w:yAlign="inline"/>
        <w:shd w:val="clear" w:color="auto" w:fill="FFFFFF"/>
        <w:ind w:firstLine="480"/>
        <w:rPr>
          <w:rFonts w:ascii="宋体" w:hAnsi="宋体" w:eastAsia="宋体" w:cs="宋体"/>
          <w:sz w:val="24"/>
          <w:szCs w:val="24"/>
        </w:rPr>
      </w:pPr>
    </w:p>
    <w:p>
      <w:pPr>
        <w:pStyle w:val="10"/>
        <w:framePr w:hRule="auto" w:wrap="auto" w:vAnchor="margin" w:hAnchor="text" w:yAlign="inline"/>
        <w:shd w:val="clear" w:color="auto" w:fill="FFFFFF"/>
        <w:jc w:val="both"/>
        <w:outlineLvl w:val="9"/>
        <w:rPr>
          <w:rFonts w:ascii="SimSong Bold" w:hAnsi="SimSong Bold" w:eastAsia="SimSong Bold" w:cs="SimSong Bold"/>
          <w:b w:val="0"/>
          <w:bCs w:val="0"/>
          <w:sz w:val="24"/>
          <w:szCs w:val="24"/>
        </w:rPr>
      </w:pPr>
    </w:p>
    <w:p>
      <w:pPr>
        <w:framePr w:hRule="auto" w:wrap="auto" w:vAnchor="margin" w:hAnchor="text" w:yAlign="inline"/>
        <w:shd w:val="clear" w:color="auto" w:fill="FFFFFF"/>
        <w:tabs>
          <w:tab w:val="left" w:pos="360"/>
        </w:tabs>
        <w:spacing w:line="360" w:lineRule="auto"/>
        <w:outlineLvl w:val="1"/>
      </w:pPr>
      <w:r>
        <w:rPr>
          <w:rFonts w:ascii="SimSong Bold" w:hAnsi="SimSong Bold" w:eastAsia="SimSong Bold" w:cs="SimSong Bold"/>
          <w:sz w:val="24"/>
          <w:szCs w:val="24"/>
        </w:rPr>
        <w:br w:type="page"/>
      </w:r>
    </w:p>
    <w:p>
      <w:pPr>
        <w:framePr w:hRule="auto" w:wrap="auto" w:vAnchor="margin" w:hAnchor="text" w:yAlign="inline"/>
        <w:shd w:val="clear" w:color="auto" w:fill="FFFFFF"/>
        <w:tabs>
          <w:tab w:val="left" w:pos="360"/>
        </w:tabs>
        <w:spacing w:line="360" w:lineRule="auto"/>
        <w:outlineLvl w:val="1"/>
        <w:rPr>
          <w:rFonts w:ascii="宋体" w:hAnsi="宋体" w:eastAsia="宋体" w:cs="宋体"/>
          <w:sz w:val="24"/>
          <w:szCs w:val="24"/>
        </w:rPr>
      </w:pPr>
      <w:r>
        <w:rPr>
          <w:rFonts w:ascii="SimSong Bold" w:hAnsi="SimSong Bold"/>
          <w:sz w:val="24"/>
          <w:szCs w:val="24"/>
          <w:rtl w:val="0"/>
          <w:lang w:val="en-US"/>
        </w:rPr>
        <w:t>3</w:t>
      </w:r>
      <w:r>
        <w:rPr>
          <w:rFonts w:hint="eastAsia" w:eastAsia="Arial Unicode MS"/>
          <w:sz w:val="24"/>
          <w:szCs w:val="24"/>
          <w:rtl w:val="0"/>
          <w:lang w:val="zh-TW" w:eastAsia="zh-TW"/>
        </w:rPr>
        <w:t>、国家统计局《关于印发〈统计上大中小微型企业划分办法（</w:t>
      </w:r>
      <w:r>
        <w:rPr>
          <w:rFonts w:ascii="SimSong Bold" w:hAnsi="SimSong Bold"/>
          <w:sz w:val="24"/>
          <w:szCs w:val="24"/>
          <w:rtl w:val="0"/>
          <w:lang w:val="en-US"/>
        </w:rPr>
        <w:t>2017</w:t>
      </w:r>
      <w:r>
        <w:rPr>
          <w:rFonts w:hint="eastAsia" w:eastAsia="Arial Unicode MS"/>
          <w:sz w:val="24"/>
          <w:szCs w:val="24"/>
          <w:rtl w:val="0"/>
          <w:lang w:val="zh-TW" w:eastAsia="zh-TW"/>
        </w:rPr>
        <w:t>）〉的通知》</w:t>
      </w:r>
    </w:p>
    <w:p>
      <w:pPr>
        <w:framePr w:hRule="auto" w:wrap="auto" w:vAnchor="margin" w:hAnchor="text" w:yAlign="inline"/>
        <w:widowControl/>
        <w:shd w:val="clear" w:color="auto" w:fill="FFFFFF"/>
        <w:spacing w:line="360" w:lineRule="auto"/>
        <w:jc w:val="center"/>
        <w:rPr>
          <w:rFonts w:ascii="SimSong Bold" w:hAnsi="SimSong Bold" w:eastAsia="SimSong Bold" w:cs="SimSong Bold"/>
          <w:kern w:val="0"/>
          <w:sz w:val="24"/>
          <w:szCs w:val="24"/>
        </w:rPr>
      </w:pPr>
    </w:p>
    <w:p>
      <w:pPr>
        <w:framePr w:hRule="auto" w:wrap="auto" w:vAnchor="margin" w:hAnchor="text" w:yAlign="inline"/>
        <w:widowControl/>
        <w:shd w:val="clear" w:color="auto" w:fill="FFFFFF"/>
        <w:spacing w:line="360" w:lineRule="auto"/>
        <w:jc w:val="center"/>
        <w:rPr>
          <w:rFonts w:ascii="SimSong Bold" w:hAnsi="SimSong Bold" w:eastAsia="SimSong Bold" w:cs="SimSong Bold"/>
          <w:kern w:val="0"/>
          <w:sz w:val="24"/>
          <w:szCs w:val="24"/>
        </w:rPr>
      </w:pPr>
      <w:r>
        <w:rPr>
          <w:rFonts w:hint="eastAsia" w:eastAsia="Arial Unicode MS"/>
          <w:kern w:val="0"/>
          <w:sz w:val="24"/>
          <w:szCs w:val="24"/>
          <w:rtl w:val="0"/>
          <w:lang w:val="zh-TW" w:eastAsia="zh-TW"/>
        </w:rPr>
        <w:t>国家统计局关于印发《统计上大中小微型企业划分办法（</w:t>
      </w:r>
      <w:r>
        <w:rPr>
          <w:rFonts w:ascii="SimSong Bold" w:hAnsi="SimSong Bold"/>
          <w:kern w:val="0"/>
          <w:sz w:val="24"/>
          <w:szCs w:val="24"/>
          <w:rtl w:val="0"/>
          <w:lang w:val="en-US"/>
        </w:rPr>
        <w:t>2017</w:t>
      </w:r>
      <w:r>
        <w:rPr>
          <w:rFonts w:hint="eastAsia" w:eastAsia="Arial Unicode MS"/>
          <w:kern w:val="0"/>
          <w:sz w:val="24"/>
          <w:szCs w:val="24"/>
          <w:rtl w:val="0"/>
          <w:lang w:val="zh-TW" w:eastAsia="zh-TW"/>
        </w:rPr>
        <w:t>）》的通知</w:t>
      </w:r>
    </w:p>
    <w:p>
      <w:pPr>
        <w:framePr w:hRule="auto" w:wrap="auto" w:vAnchor="margin" w:hAnchor="text" w:yAlign="inline"/>
        <w:widowControl/>
        <w:shd w:val="clear" w:color="auto" w:fill="FFFFFF"/>
        <w:spacing w:line="360" w:lineRule="auto"/>
        <w:jc w:val="left"/>
        <w:rPr>
          <w:rFonts w:ascii="宋体" w:hAnsi="宋体" w:eastAsia="宋体" w:cs="宋体"/>
          <w:kern w:val="0"/>
          <w:sz w:val="24"/>
          <w:szCs w:val="24"/>
        </w:rPr>
      </w:pPr>
      <w:r>
        <w:rPr>
          <w:rFonts w:hint="default" w:ascii="宋体" w:hAnsi="宋体"/>
          <w:kern w:val="0"/>
          <w:sz w:val="24"/>
          <w:szCs w:val="24"/>
          <w:rtl w:val="0"/>
          <w:lang w:val="en-US"/>
        </w:rPr>
        <w:t> </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各省、自治区、直辖市统计局，新疆生产建设兵团统计局，国务院各有关部门，国家统计局各调查总队：</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rPr>
      </w:pPr>
      <w:r>
        <w:rPr>
          <w:rFonts w:hint="default" w:ascii="宋体" w:hAnsi="宋体"/>
          <w:kern w:val="0"/>
          <w:sz w:val="24"/>
          <w:szCs w:val="24"/>
          <w:rtl w:val="0"/>
          <w:lang w:val="en-US"/>
        </w:rPr>
        <w:t> </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rPr>
      </w:pPr>
      <w:r>
        <w:rPr>
          <w:rFonts w:hint="eastAsia" w:eastAsia="Arial Unicode MS"/>
          <w:kern w:val="0"/>
          <w:sz w:val="24"/>
          <w:szCs w:val="24"/>
          <w:rtl w:val="0"/>
          <w:lang w:val="zh-TW" w:eastAsia="zh-TW"/>
        </w:rPr>
        <w:t>《国民经济行业分类》（</w:t>
      </w:r>
      <w:r>
        <w:rPr>
          <w:rFonts w:ascii="宋体" w:hAnsi="宋体"/>
          <w:kern w:val="0"/>
          <w:sz w:val="24"/>
          <w:szCs w:val="24"/>
          <w:rtl w:val="0"/>
          <w:lang w:val="en-US"/>
        </w:rPr>
        <w:t>GB/T 4754</w:t>
      </w:r>
      <w:r>
        <w:rPr>
          <w:rFonts w:hint="default" w:ascii="宋体" w:hAnsi="宋体"/>
          <w:kern w:val="0"/>
          <w:sz w:val="24"/>
          <w:szCs w:val="24"/>
          <w:rtl w:val="0"/>
          <w:lang w:val="en-US"/>
        </w:rPr>
        <w:t>—</w:t>
      </w:r>
      <w:r>
        <w:rPr>
          <w:rFonts w:ascii="宋体" w:hAnsi="宋体"/>
          <w:kern w:val="0"/>
          <w:sz w:val="24"/>
          <w:szCs w:val="24"/>
          <w:rtl w:val="0"/>
          <w:lang w:val="en-US"/>
        </w:rPr>
        <w:t>2017</w:t>
      </w:r>
      <w:r>
        <w:rPr>
          <w:rFonts w:hint="eastAsia" w:eastAsia="Arial Unicode MS"/>
          <w:kern w:val="0"/>
          <w:sz w:val="24"/>
          <w:szCs w:val="24"/>
          <w:rtl w:val="0"/>
          <w:lang w:val="zh-TW" w:eastAsia="zh-TW"/>
        </w:rPr>
        <w:t>）已正式实施，现对</w:t>
      </w:r>
      <w:r>
        <w:rPr>
          <w:rFonts w:ascii="宋体" w:hAnsi="宋体"/>
          <w:kern w:val="0"/>
          <w:sz w:val="24"/>
          <w:szCs w:val="24"/>
          <w:rtl w:val="0"/>
          <w:lang w:val="en-US"/>
        </w:rPr>
        <w:t>2011</w:t>
      </w:r>
      <w:r>
        <w:rPr>
          <w:rFonts w:hint="eastAsia" w:eastAsia="Arial Unicode MS"/>
          <w:kern w:val="0"/>
          <w:sz w:val="24"/>
          <w:szCs w:val="24"/>
          <w:rtl w:val="0"/>
          <w:lang w:val="zh-TW" w:eastAsia="zh-TW"/>
        </w:rPr>
        <w:t>年制定的《统计上大中小微型企业划分办法》进行修订。本次修订保持原有的分类原则、方法、结构框架和适用范围，仅将所涉及的行业按照《国民经济行业分类》（</w:t>
      </w:r>
      <w:r>
        <w:rPr>
          <w:rFonts w:ascii="宋体" w:hAnsi="宋体"/>
          <w:kern w:val="0"/>
          <w:sz w:val="24"/>
          <w:szCs w:val="24"/>
          <w:rtl w:val="0"/>
          <w:lang w:val="en-US"/>
        </w:rPr>
        <w:t>GB/T 4754</w:t>
      </w:r>
      <w:r>
        <w:rPr>
          <w:rFonts w:hint="default" w:ascii="宋体" w:hAnsi="宋体"/>
          <w:kern w:val="0"/>
          <w:sz w:val="24"/>
          <w:szCs w:val="24"/>
          <w:rtl w:val="0"/>
          <w:lang w:val="en-US"/>
        </w:rPr>
        <w:t>—</w:t>
      </w:r>
      <w:r>
        <w:rPr>
          <w:rFonts w:ascii="宋体" w:hAnsi="宋体"/>
          <w:kern w:val="0"/>
          <w:sz w:val="24"/>
          <w:szCs w:val="24"/>
          <w:rtl w:val="0"/>
          <w:lang w:val="en-US"/>
        </w:rPr>
        <w:t>2011</w:t>
      </w:r>
      <w:r>
        <w:rPr>
          <w:rFonts w:hint="eastAsia" w:eastAsia="Arial Unicode MS"/>
          <w:kern w:val="0"/>
          <w:sz w:val="24"/>
          <w:szCs w:val="24"/>
          <w:rtl w:val="0"/>
          <w:lang w:val="zh-TW" w:eastAsia="zh-TW"/>
        </w:rPr>
        <w:t>）和《国民经济行业分类》（</w:t>
      </w:r>
      <w:r>
        <w:rPr>
          <w:rFonts w:ascii="宋体" w:hAnsi="宋体"/>
          <w:kern w:val="0"/>
          <w:sz w:val="24"/>
          <w:szCs w:val="24"/>
          <w:rtl w:val="0"/>
          <w:lang w:val="en-US"/>
        </w:rPr>
        <w:t>GB/T 4754</w:t>
      </w:r>
      <w:r>
        <w:rPr>
          <w:rFonts w:hint="default" w:ascii="宋体" w:hAnsi="宋体"/>
          <w:kern w:val="0"/>
          <w:sz w:val="24"/>
          <w:szCs w:val="24"/>
          <w:rtl w:val="0"/>
          <w:lang w:val="en-US"/>
        </w:rPr>
        <w:t>—</w:t>
      </w:r>
      <w:r>
        <w:rPr>
          <w:rFonts w:ascii="宋体" w:hAnsi="宋体"/>
          <w:kern w:val="0"/>
          <w:sz w:val="24"/>
          <w:szCs w:val="24"/>
          <w:rtl w:val="0"/>
          <w:lang w:val="en-US"/>
        </w:rPr>
        <w:t>2017</w:t>
      </w:r>
      <w:r>
        <w:rPr>
          <w:rFonts w:hint="eastAsia" w:eastAsia="Arial Unicode MS"/>
          <w:kern w:val="0"/>
          <w:sz w:val="24"/>
          <w:szCs w:val="24"/>
          <w:rtl w:val="0"/>
          <w:lang w:val="zh-TW" w:eastAsia="zh-TW"/>
        </w:rPr>
        <w:t>）的对应关系，进行相应调整，形成《统计上大中小微型企业划分办法（</w:t>
      </w:r>
      <w:r>
        <w:rPr>
          <w:rFonts w:ascii="宋体" w:hAnsi="宋体"/>
          <w:kern w:val="0"/>
          <w:sz w:val="24"/>
          <w:szCs w:val="24"/>
          <w:rtl w:val="0"/>
          <w:lang w:val="en-US"/>
        </w:rPr>
        <w:t>2017</w:t>
      </w:r>
      <w:r>
        <w:rPr>
          <w:rFonts w:hint="eastAsia" w:eastAsia="Arial Unicode MS"/>
          <w:kern w:val="0"/>
          <w:sz w:val="24"/>
          <w:szCs w:val="24"/>
          <w:rtl w:val="0"/>
          <w:lang w:val="zh-TW" w:eastAsia="zh-TW"/>
        </w:rPr>
        <w:t>）》。现将《统计上大中小微型企业划分办法（</w:t>
      </w:r>
      <w:r>
        <w:rPr>
          <w:rFonts w:ascii="宋体" w:hAnsi="宋体"/>
          <w:kern w:val="0"/>
          <w:sz w:val="24"/>
          <w:szCs w:val="24"/>
          <w:rtl w:val="0"/>
          <w:lang w:val="en-US"/>
        </w:rPr>
        <w:t>2017</w:t>
      </w:r>
      <w:r>
        <w:rPr>
          <w:rFonts w:hint="eastAsia" w:eastAsia="Arial Unicode MS"/>
          <w:kern w:val="0"/>
          <w:sz w:val="24"/>
          <w:szCs w:val="24"/>
          <w:rtl w:val="0"/>
          <w:lang w:val="zh-TW" w:eastAsia="zh-TW"/>
        </w:rPr>
        <w:t>）》印发给你们，请在统计工作中认真贯彻执行。</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rPr>
      </w:pPr>
      <w:r>
        <w:rPr>
          <w:rFonts w:hint="default" w:ascii="宋体" w:hAnsi="宋体"/>
          <w:kern w:val="0"/>
          <w:sz w:val="24"/>
          <w:szCs w:val="24"/>
          <w:rtl w:val="0"/>
          <w:lang w:val="en-US"/>
        </w:rPr>
        <w:t> </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rPr>
      </w:pPr>
      <w:r>
        <w:rPr>
          <w:rFonts w:hint="eastAsia" w:eastAsia="Arial Unicode MS"/>
          <w:kern w:val="0"/>
          <w:sz w:val="24"/>
          <w:szCs w:val="24"/>
          <w:rtl w:val="0"/>
          <w:lang w:val="zh-TW" w:eastAsia="zh-TW"/>
        </w:rPr>
        <w:t>附件：《统计上大中小微型企业划分办法（</w:t>
      </w:r>
      <w:r>
        <w:rPr>
          <w:rFonts w:ascii="宋体" w:hAnsi="宋体"/>
          <w:kern w:val="0"/>
          <w:sz w:val="24"/>
          <w:szCs w:val="24"/>
          <w:rtl w:val="0"/>
          <w:lang w:val="en-US"/>
        </w:rPr>
        <w:t>2017</w:t>
      </w:r>
      <w:r>
        <w:rPr>
          <w:rFonts w:hint="eastAsia" w:eastAsia="Arial Unicode MS"/>
          <w:kern w:val="0"/>
          <w:sz w:val="24"/>
          <w:szCs w:val="24"/>
          <w:rtl w:val="0"/>
          <w:lang w:val="zh-TW" w:eastAsia="zh-TW"/>
        </w:rPr>
        <w:t>）》修订说明</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rPr>
      </w:pPr>
      <w:r>
        <w:rPr>
          <w:rFonts w:hint="default" w:ascii="宋体" w:hAnsi="宋体"/>
          <w:kern w:val="0"/>
          <w:sz w:val="24"/>
          <w:szCs w:val="24"/>
          <w:rtl w:val="0"/>
          <w:lang w:val="en-US"/>
        </w:rPr>
        <w:t> </w:t>
      </w:r>
    </w:p>
    <w:p>
      <w:pPr>
        <w:framePr w:hRule="auto" w:wrap="auto" w:vAnchor="margin" w:hAnchor="text" w:yAlign="inline"/>
        <w:widowControl/>
        <w:shd w:val="clear" w:color="auto" w:fill="FFFFFF"/>
        <w:spacing w:line="360" w:lineRule="auto"/>
        <w:ind w:firstLine="480"/>
        <w:jc w:val="right"/>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国家统计局</w:t>
      </w:r>
    </w:p>
    <w:p>
      <w:pPr>
        <w:framePr w:hRule="auto" w:wrap="auto" w:vAnchor="margin" w:hAnchor="text" w:yAlign="inline"/>
        <w:widowControl/>
        <w:shd w:val="clear" w:color="auto" w:fill="FFFFFF"/>
        <w:spacing w:line="360" w:lineRule="auto"/>
        <w:ind w:firstLine="480"/>
        <w:jc w:val="right"/>
        <w:rPr>
          <w:rFonts w:ascii="宋体" w:hAnsi="宋体" w:eastAsia="宋体" w:cs="宋体"/>
          <w:kern w:val="0"/>
          <w:sz w:val="24"/>
          <w:szCs w:val="24"/>
        </w:rPr>
      </w:pPr>
      <w:r>
        <w:rPr>
          <w:rFonts w:ascii="宋体" w:hAnsi="宋体"/>
          <w:kern w:val="0"/>
          <w:sz w:val="24"/>
          <w:szCs w:val="24"/>
          <w:rtl w:val="0"/>
          <w:lang w:val="en-US"/>
        </w:rPr>
        <w:t>2017</w:t>
      </w:r>
      <w:r>
        <w:rPr>
          <w:rFonts w:hint="eastAsia" w:eastAsia="Arial Unicode MS"/>
          <w:kern w:val="0"/>
          <w:sz w:val="24"/>
          <w:szCs w:val="24"/>
          <w:rtl w:val="0"/>
          <w:lang w:val="zh-TW" w:eastAsia="zh-TW"/>
        </w:rPr>
        <w:t>年</w:t>
      </w:r>
      <w:r>
        <w:rPr>
          <w:rFonts w:ascii="宋体" w:hAnsi="宋体"/>
          <w:kern w:val="0"/>
          <w:sz w:val="24"/>
          <w:szCs w:val="24"/>
          <w:rtl w:val="0"/>
          <w:lang w:val="en-US"/>
        </w:rPr>
        <w:t>12</w:t>
      </w:r>
      <w:r>
        <w:rPr>
          <w:rFonts w:hint="eastAsia" w:eastAsia="Arial Unicode MS"/>
          <w:kern w:val="0"/>
          <w:sz w:val="24"/>
          <w:szCs w:val="24"/>
          <w:rtl w:val="0"/>
          <w:lang w:val="zh-TW" w:eastAsia="zh-TW"/>
        </w:rPr>
        <w:t>月</w:t>
      </w:r>
      <w:r>
        <w:rPr>
          <w:rFonts w:ascii="宋体" w:hAnsi="宋体"/>
          <w:kern w:val="0"/>
          <w:sz w:val="24"/>
          <w:szCs w:val="24"/>
          <w:rtl w:val="0"/>
          <w:lang w:val="en-US"/>
        </w:rPr>
        <w:t>28</w:t>
      </w:r>
      <w:r>
        <w:rPr>
          <w:rFonts w:hint="eastAsia" w:eastAsia="Arial Unicode MS"/>
          <w:kern w:val="0"/>
          <w:sz w:val="24"/>
          <w:szCs w:val="24"/>
          <w:rtl w:val="0"/>
          <w:lang w:val="zh-TW" w:eastAsia="zh-TW"/>
        </w:rPr>
        <w:t>日</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rPr>
      </w:pPr>
      <w:r>
        <w:rPr>
          <w:rFonts w:hint="default" w:ascii="宋体" w:hAnsi="宋体"/>
          <w:kern w:val="0"/>
          <w:sz w:val="24"/>
          <w:szCs w:val="24"/>
          <w:rtl w:val="0"/>
          <w:lang w:val="en-US"/>
        </w:rPr>
        <w:t> </w:t>
      </w:r>
    </w:p>
    <w:p>
      <w:pPr>
        <w:pStyle w:val="3"/>
        <w:framePr w:hRule="auto" w:wrap="auto" w:vAnchor="margin" w:hAnchor="text" w:yAlign="inline"/>
        <w:shd w:val="clear" w:color="auto" w:fill="FFFFFF"/>
        <w:rPr>
          <w:rFonts w:ascii="宋体" w:hAnsi="宋体" w:eastAsia="宋体" w:cs="宋体"/>
          <w:kern w:val="0"/>
          <w:sz w:val="24"/>
          <w:szCs w:val="24"/>
        </w:rPr>
      </w:pPr>
    </w:p>
    <w:p>
      <w:pPr>
        <w:framePr w:hRule="auto" w:wrap="auto" w:vAnchor="margin" w:hAnchor="text" w:yAlign="inline"/>
        <w:shd w:val="clear" w:color="auto" w:fill="FFFFFF"/>
        <w:rPr>
          <w:rFonts w:ascii="宋体" w:hAnsi="宋体" w:eastAsia="宋体" w:cs="宋体"/>
          <w:kern w:val="0"/>
          <w:sz w:val="24"/>
          <w:szCs w:val="24"/>
        </w:rPr>
      </w:pPr>
    </w:p>
    <w:p>
      <w:pPr>
        <w:pStyle w:val="3"/>
        <w:framePr w:hRule="auto" w:wrap="auto" w:vAnchor="margin" w:hAnchor="text" w:yAlign="inline"/>
        <w:shd w:val="clear" w:color="auto" w:fill="FFFFFF"/>
        <w:rPr>
          <w:rFonts w:ascii="宋体" w:hAnsi="宋体" w:eastAsia="宋体" w:cs="宋体"/>
          <w:kern w:val="0"/>
          <w:sz w:val="24"/>
          <w:szCs w:val="24"/>
        </w:rPr>
      </w:pPr>
    </w:p>
    <w:p>
      <w:pPr>
        <w:framePr w:hRule="auto" w:wrap="auto" w:vAnchor="margin" w:hAnchor="text" w:yAlign="inline"/>
        <w:shd w:val="clear" w:color="auto" w:fill="FFFFFF"/>
      </w:pPr>
    </w:p>
    <w:p>
      <w:pPr>
        <w:framePr w:hRule="auto" w:wrap="auto" w:vAnchor="margin" w:hAnchor="text" w:yAlign="inline"/>
        <w:widowControl/>
        <w:shd w:val="clear" w:color="auto" w:fill="FFFFFF"/>
        <w:spacing w:line="360" w:lineRule="auto"/>
        <w:jc w:val="center"/>
        <w:rPr>
          <w:rFonts w:ascii="SimSong Bold" w:hAnsi="SimSong Bold" w:eastAsia="SimSong Bold" w:cs="SimSong Bold"/>
          <w:kern w:val="0"/>
          <w:sz w:val="24"/>
          <w:szCs w:val="24"/>
        </w:rPr>
      </w:pPr>
      <w:r>
        <w:rPr>
          <w:rFonts w:hint="eastAsia" w:eastAsia="Arial Unicode MS"/>
          <w:kern w:val="0"/>
          <w:sz w:val="24"/>
          <w:szCs w:val="24"/>
          <w:rtl w:val="0"/>
          <w:lang w:val="zh-TW" w:eastAsia="zh-TW"/>
        </w:rPr>
        <w:t>统计上大中小微型企业划分办法（</w:t>
      </w:r>
      <w:r>
        <w:rPr>
          <w:rFonts w:ascii="SimSong Bold" w:hAnsi="SimSong Bold"/>
          <w:kern w:val="0"/>
          <w:sz w:val="24"/>
          <w:szCs w:val="24"/>
          <w:rtl w:val="0"/>
          <w:lang w:val="en-US"/>
        </w:rPr>
        <w:t>2017</w:t>
      </w:r>
      <w:r>
        <w:rPr>
          <w:rFonts w:hint="eastAsia" w:eastAsia="Arial Unicode MS"/>
          <w:kern w:val="0"/>
          <w:sz w:val="24"/>
          <w:szCs w:val="24"/>
          <w:rtl w:val="0"/>
          <w:lang w:val="zh-TW" w:eastAsia="zh-TW"/>
        </w:rPr>
        <w:t>）</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rPr>
      </w:pPr>
      <w:r>
        <w:rPr>
          <w:rFonts w:hint="eastAsia" w:eastAsia="Arial Unicode MS"/>
          <w:kern w:val="0"/>
          <w:sz w:val="24"/>
          <w:szCs w:val="24"/>
          <w:rtl w:val="0"/>
          <w:lang w:val="zh-TW" w:eastAsia="zh-TW"/>
        </w:rPr>
        <w:t>一、根据工业和信息化部、国家统计局、国家发展改革委、财政部《关于印发中小企业划型标准规定的通知》（工信部联企业〔</w:t>
      </w:r>
      <w:r>
        <w:rPr>
          <w:rFonts w:ascii="宋体" w:hAnsi="宋体"/>
          <w:kern w:val="0"/>
          <w:sz w:val="24"/>
          <w:szCs w:val="24"/>
          <w:rtl w:val="0"/>
          <w:lang w:val="en-US"/>
        </w:rPr>
        <w:t>2011</w:t>
      </w:r>
      <w:r>
        <w:rPr>
          <w:rFonts w:hint="eastAsia" w:eastAsia="Arial Unicode MS"/>
          <w:kern w:val="0"/>
          <w:sz w:val="24"/>
          <w:szCs w:val="24"/>
          <w:rtl w:val="0"/>
          <w:lang w:val="zh-TW" w:eastAsia="zh-TW"/>
        </w:rPr>
        <w:t>〕</w:t>
      </w:r>
      <w:r>
        <w:rPr>
          <w:rFonts w:ascii="宋体" w:hAnsi="宋体"/>
          <w:kern w:val="0"/>
          <w:sz w:val="24"/>
          <w:szCs w:val="24"/>
          <w:rtl w:val="0"/>
          <w:lang w:val="en-US"/>
        </w:rPr>
        <w:t>300</w:t>
      </w:r>
      <w:r>
        <w:rPr>
          <w:rFonts w:hint="eastAsia" w:eastAsia="Arial Unicode MS"/>
          <w:kern w:val="0"/>
          <w:sz w:val="24"/>
          <w:szCs w:val="24"/>
          <w:rtl w:val="0"/>
          <w:lang w:val="zh-TW" w:eastAsia="zh-TW"/>
        </w:rPr>
        <w:t>号），以《国民经济行业分类》（</w:t>
      </w:r>
      <w:r>
        <w:rPr>
          <w:rFonts w:ascii="宋体" w:hAnsi="宋体"/>
          <w:kern w:val="0"/>
          <w:sz w:val="24"/>
          <w:szCs w:val="24"/>
          <w:rtl w:val="0"/>
          <w:lang w:val="en-US"/>
        </w:rPr>
        <w:t>GB/T4754-2017</w:t>
      </w:r>
      <w:r>
        <w:rPr>
          <w:rFonts w:hint="eastAsia" w:eastAsia="Arial Unicode MS"/>
          <w:kern w:val="0"/>
          <w:sz w:val="24"/>
          <w:szCs w:val="24"/>
          <w:rtl w:val="0"/>
          <w:lang w:val="zh-TW" w:eastAsia="zh-TW"/>
        </w:rPr>
        <w:t>）为基础，结合统计工作的实际情况，制定本办法。</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二、本办法适用对象为在中华人民共和国境内依法设立的各种组织形式的法人企业或单位。个体工商户参照本办法进行划分。</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rPr>
      </w:pPr>
      <w:r>
        <w:rPr>
          <w:rFonts w:hint="eastAsia" w:eastAsia="Arial Unicode MS"/>
          <w:kern w:val="0"/>
          <w:sz w:val="24"/>
          <w:szCs w:val="24"/>
          <w:rtl w:val="0"/>
          <w:lang w:val="zh-TW" w:eastAsia="zh-TW"/>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宋体" w:hAnsi="宋体"/>
          <w:kern w:val="0"/>
          <w:sz w:val="24"/>
          <w:szCs w:val="24"/>
          <w:rtl w:val="0"/>
          <w:lang w:val="en-US"/>
        </w:rPr>
        <w:t>15</w:t>
      </w:r>
      <w:r>
        <w:rPr>
          <w:rFonts w:hint="eastAsia" w:eastAsia="Arial Unicode MS"/>
          <w:kern w:val="0"/>
          <w:sz w:val="24"/>
          <w:szCs w:val="24"/>
          <w:rtl w:val="0"/>
          <w:lang w:val="zh-TW" w:eastAsia="zh-TW"/>
        </w:rPr>
        <w:t>个行业门类以及社会工作行业大类。</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四、本办法按照行业门类、大类、中类和组合类别，依据从业人员、营业收入、资产总额等指标或替代指标，将我国的企业划分为大型、中型、小型、微型等四种类型。具体划分标准见附表。</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五、企业划分由政府综合统计部门根据统计年报每年确定一次，定报统计原则上不进行调整。</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rPr>
      </w:pPr>
      <w:r>
        <w:rPr>
          <w:rFonts w:hint="eastAsia" w:eastAsia="Arial Unicode MS"/>
          <w:kern w:val="0"/>
          <w:sz w:val="24"/>
          <w:szCs w:val="24"/>
          <w:rtl w:val="0"/>
          <w:lang w:val="zh-TW" w:eastAsia="zh-TW"/>
        </w:rPr>
        <w:t>六、本办法自印发之日起执行，国家统计局</w:t>
      </w:r>
      <w:r>
        <w:rPr>
          <w:rFonts w:ascii="宋体" w:hAnsi="宋体"/>
          <w:kern w:val="0"/>
          <w:sz w:val="24"/>
          <w:szCs w:val="24"/>
          <w:rtl w:val="0"/>
          <w:lang w:val="en-US"/>
        </w:rPr>
        <w:t>2011</w:t>
      </w:r>
      <w:r>
        <w:rPr>
          <w:rFonts w:hint="eastAsia" w:eastAsia="Arial Unicode MS"/>
          <w:kern w:val="0"/>
          <w:sz w:val="24"/>
          <w:szCs w:val="24"/>
          <w:rtl w:val="0"/>
          <w:lang w:val="zh-TW" w:eastAsia="zh-TW"/>
        </w:rPr>
        <w:t>年印发的《统计上大中小微型企业划分办法》（国统字〔</w:t>
      </w:r>
      <w:r>
        <w:rPr>
          <w:rFonts w:ascii="宋体" w:hAnsi="宋体"/>
          <w:kern w:val="0"/>
          <w:sz w:val="24"/>
          <w:szCs w:val="24"/>
          <w:rtl w:val="0"/>
          <w:lang w:val="en-US"/>
        </w:rPr>
        <w:t>2011</w:t>
      </w:r>
      <w:r>
        <w:rPr>
          <w:rFonts w:hint="eastAsia" w:eastAsia="Arial Unicode MS"/>
          <w:kern w:val="0"/>
          <w:sz w:val="24"/>
          <w:szCs w:val="24"/>
          <w:rtl w:val="0"/>
          <w:lang w:val="zh-TW" w:eastAsia="zh-TW"/>
        </w:rPr>
        <w:t>〕</w:t>
      </w:r>
      <w:r>
        <w:rPr>
          <w:rFonts w:ascii="宋体" w:hAnsi="宋体"/>
          <w:kern w:val="0"/>
          <w:sz w:val="24"/>
          <w:szCs w:val="24"/>
          <w:rtl w:val="0"/>
          <w:lang w:val="en-US"/>
        </w:rPr>
        <w:t>75</w:t>
      </w:r>
      <w:r>
        <w:rPr>
          <w:rFonts w:hint="eastAsia" w:eastAsia="Arial Unicode MS"/>
          <w:kern w:val="0"/>
          <w:sz w:val="24"/>
          <w:szCs w:val="24"/>
          <w:rtl w:val="0"/>
          <w:lang w:val="zh-TW" w:eastAsia="zh-TW"/>
        </w:rPr>
        <w:t>号）同时废止。</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rPr>
      </w:pPr>
      <w:r>
        <w:rPr>
          <w:rFonts w:hint="default" w:ascii="宋体" w:hAnsi="宋体"/>
          <w:kern w:val="0"/>
          <w:sz w:val="24"/>
          <w:szCs w:val="24"/>
          <w:rtl w:val="0"/>
          <w:lang w:val="en-US"/>
        </w:rPr>
        <w:t> </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附表：统计上大中小微型企业划分标准</w:t>
      </w:r>
    </w:p>
    <w:p>
      <w:pPr>
        <w:framePr w:hRule="auto" w:wrap="auto" w:vAnchor="margin" w:hAnchor="text" w:yAlign="inline"/>
        <w:widowControl/>
        <w:shd w:val="clear" w:color="auto" w:fill="FFFFFF"/>
        <w:spacing w:line="360" w:lineRule="auto"/>
        <w:jc w:val="left"/>
        <w:rPr>
          <w:rFonts w:ascii="宋体" w:hAnsi="宋体" w:eastAsia="宋体" w:cs="宋体"/>
          <w:kern w:val="0"/>
          <w:sz w:val="24"/>
          <w:szCs w:val="24"/>
        </w:rPr>
      </w:pPr>
    </w:p>
    <w:p>
      <w:pPr>
        <w:pStyle w:val="3"/>
        <w:framePr w:hRule="auto" w:wrap="auto" w:vAnchor="margin" w:hAnchor="text" w:yAlign="inline"/>
        <w:shd w:val="clear" w:color="auto" w:fill="FFFFFF"/>
      </w:pPr>
    </w:p>
    <w:p>
      <w:pPr>
        <w:framePr w:hRule="auto" w:wrap="auto" w:vAnchor="margin" w:hAnchor="text" w:yAlign="inline"/>
        <w:widowControl/>
        <w:shd w:val="clear" w:color="auto" w:fill="FFFFFF"/>
        <w:spacing w:line="360" w:lineRule="auto"/>
        <w:jc w:val="left"/>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附表：</w:t>
      </w:r>
    </w:p>
    <w:p>
      <w:pPr>
        <w:framePr w:hRule="auto" w:wrap="auto" w:vAnchor="margin" w:hAnchor="text" w:yAlign="inline"/>
        <w:widowControl/>
        <w:shd w:val="clear" w:color="auto" w:fill="FFFFFF"/>
        <w:spacing w:line="360" w:lineRule="auto"/>
        <w:jc w:val="center"/>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统计上大中小微型企业划分标准</w:t>
      </w:r>
    </w:p>
    <w:tbl>
      <w:tblPr>
        <w:tblStyle w:val="11"/>
        <w:tblW w:w="884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1742"/>
        <w:gridCol w:w="1462"/>
        <w:gridCol w:w="726"/>
        <w:gridCol w:w="1012"/>
        <w:gridCol w:w="1664"/>
        <w:gridCol w:w="1445"/>
        <w:gridCol w:w="79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610"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行业名称</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指标名称</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rPr>
                <w:rFonts w:ascii="SimSong Bold" w:hAnsi="SimSong Bold" w:eastAsia="SimSong Bold" w:cs="SimSong Bold"/>
                <w:kern w:val="0"/>
                <w:sz w:val="24"/>
                <w:szCs w:val="24"/>
                <w:shd w:val="clear" w:color="auto" w:fill="auto"/>
              </w:rPr>
            </w:pPr>
            <w:r>
              <w:rPr>
                <w:rFonts w:hint="eastAsia" w:eastAsia="Arial Unicode MS"/>
                <w:kern w:val="0"/>
                <w:sz w:val="24"/>
                <w:szCs w:val="24"/>
                <w:shd w:val="clear" w:color="auto" w:fill="auto"/>
                <w:rtl w:val="0"/>
                <w:lang w:val="zh-TW" w:eastAsia="zh-TW"/>
              </w:rPr>
              <w:t>计量</w:t>
            </w:r>
          </w:p>
          <w:p>
            <w:pPr>
              <w:framePr w:hRule="auto" w:wrap="auto" w:vAnchor="margin" w:hAnchor="text" w:yAlign="inline"/>
              <w:widowControl/>
              <w:shd w:val="clear" w:color="auto" w:fill="FFFFFF"/>
              <w:bidi w:val="0"/>
              <w:spacing w:line="360" w:lineRule="auto"/>
              <w:ind w:left="0" w:right="0" w:firstLine="0"/>
              <w:jc w:val="center"/>
              <w:rPr>
                <w:rtl w:val="0"/>
              </w:rPr>
            </w:pPr>
            <w:r>
              <w:rPr>
                <w:rFonts w:hint="eastAsia" w:eastAsia="Arial Unicode MS"/>
                <w:kern w:val="0"/>
                <w:sz w:val="24"/>
                <w:szCs w:val="24"/>
                <w:shd w:val="clear" w:color="auto" w:fill="auto"/>
                <w:rtl w:val="0"/>
                <w:lang w:val="zh-TW" w:eastAsia="zh-TW"/>
              </w:rPr>
              <w:t>单位</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大型</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中型</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小型</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微型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农、林、牧、渔业</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营业收入</w:t>
            </w:r>
            <w:r>
              <w:rPr>
                <w:rFonts w:ascii="宋体" w:hAnsi="宋体"/>
                <w:kern w:val="0"/>
                <w:sz w:val="24"/>
                <w:szCs w:val="24"/>
                <w:shd w:val="clear" w:color="auto" w:fill="auto"/>
                <w:rtl w:val="0"/>
                <w:lang w:val="en-US"/>
              </w:rPr>
              <w:t>(Y)</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万元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20000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500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20000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50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500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 xml:space="preserve">工业 </w:t>
            </w:r>
            <w:r>
              <w:rPr>
                <w:rFonts w:ascii="宋体" w:hAnsi="宋体"/>
                <w:kern w:val="0"/>
                <w:sz w:val="24"/>
                <w:szCs w:val="24"/>
                <w:shd w:val="clear" w:color="auto" w:fill="auto"/>
                <w:rtl w:val="0"/>
                <w:lang w:val="en-US"/>
              </w:rPr>
              <w:t>*</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从业人员</w:t>
            </w:r>
            <w:r>
              <w:rPr>
                <w:rFonts w:ascii="宋体" w:hAnsi="宋体"/>
                <w:kern w:val="0"/>
                <w:sz w:val="24"/>
                <w:szCs w:val="24"/>
                <w:shd w:val="clear" w:color="auto" w:fill="auto"/>
                <w:rtl w:val="0"/>
                <w:lang w:val="en-US"/>
              </w:rPr>
              <w:t>(X)</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1000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300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20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300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营业收入</w:t>
            </w:r>
            <w:r>
              <w:rPr>
                <w:rFonts w:ascii="宋体" w:hAnsi="宋体"/>
                <w:kern w:val="0"/>
                <w:sz w:val="24"/>
                <w:szCs w:val="24"/>
                <w:shd w:val="clear" w:color="auto" w:fill="auto"/>
                <w:rtl w:val="0"/>
                <w:lang w:val="en-US"/>
              </w:rPr>
              <w:t>(Y)</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万元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40000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2000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40000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300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2000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300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建筑业</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营业收入</w:t>
            </w:r>
            <w:r>
              <w:rPr>
                <w:rFonts w:ascii="宋体" w:hAnsi="宋体"/>
                <w:kern w:val="0"/>
                <w:sz w:val="24"/>
                <w:szCs w:val="24"/>
                <w:shd w:val="clear" w:color="auto" w:fill="auto"/>
                <w:rtl w:val="0"/>
                <w:lang w:val="en-US"/>
              </w:rPr>
              <w:t>(Y)</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万元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80000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6000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80000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300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6000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300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资产总额</w:t>
            </w:r>
            <w:r>
              <w:rPr>
                <w:rFonts w:ascii="宋体" w:hAnsi="宋体"/>
                <w:kern w:val="0"/>
                <w:sz w:val="24"/>
                <w:szCs w:val="24"/>
                <w:shd w:val="clear" w:color="auto" w:fill="auto"/>
                <w:rtl w:val="0"/>
                <w:lang w:val="en-US"/>
              </w:rPr>
              <w:t>(Z)</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万元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Z</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80000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5000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Z</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80000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300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Z</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5000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Z</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300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批发业</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从业人员</w:t>
            </w:r>
            <w:r>
              <w:rPr>
                <w:rFonts w:ascii="宋体" w:hAnsi="宋体"/>
                <w:kern w:val="0"/>
                <w:sz w:val="24"/>
                <w:szCs w:val="24"/>
                <w:shd w:val="clear" w:color="auto" w:fill="auto"/>
                <w:rtl w:val="0"/>
                <w:lang w:val="en-US"/>
              </w:rPr>
              <w:t>(X)</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200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20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200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5</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20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营业收入</w:t>
            </w:r>
            <w:r>
              <w:rPr>
                <w:rFonts w:ascii="宋体" w:hAnsi="宋体"/>
                <w:kern w:val="0"/>
                <w:sz w:val="24"/>
                <w:szCs w:val="24"/>
                <w:shd w:val="clear" w:color="auto" w:fill="auto"/>
                <w:rtl w:val="0"/>
                <w:lang w:val="en-US"/>
              </w:rPr>
              <w:t>(Y)</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万元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40000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5000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40000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5000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零售业</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从业人员</w:t>
            </w:r>
            <w:r>
              <w:rPr>
                <w:rFonts w:ascii="宋体" w:hAnsi="宋体"/>
                <w:kern w:val="0"/>
                <w:sz w:val="24"/>
                <w:szCs w:val="24"/>
                <w:shd w:val="clear" w:color="auto" w:fill="auto"/>
                <w:rtl w:val="0"/>
                <w:lang w:val="en-US"/>
              </w:rPr>
              <w:t>(X)</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300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50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300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50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营业收入</w:t>
            </w:r>
            <w:r>
              <w:rPr>
                <w:rFonts w:ascii="宋体" w:hAnsi="宋体"/>
                <w:kern w:val="0"/>
                <w:sz w:val="24"/>
                <w:szCs w:val="24"/>
                <w:shd w:val="clear" w:color="auto" w:fill="auto"/>
                <w:rtl w:val="0"/>
                <w:lang w:val="en-US"/>
              </w:rPr>
              <w:t>(Y)</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万元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20000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500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20000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500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 xml:space="preserve">交通运输业 </w:t>
            </w:r>
            <w:r>
              <w:rPr>
                <w:rFonts w:ascii="宋体" w:hAnsi="宋体"/>
                <w:kern w:val="0"/>
                <w:sz w:val="24"/>
                <w:szCs w:val="24"/>
                <w:shd w:val="clear" w:color="auto" w:fill="auto"/>
                <w:rtl w:val="0"/>
                <w:lang w:val="en-US"/>
              </w:rPr>
              <w:t>*</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从业人员</w:t>
            </w:r>
            <w:r>
              <w:rPr>
                <w:rFonts w:ascii="宋体" w:hAnsi="宋体"/>
                <w:kern w:val="0"/>
                <w:sz w:val="24"/>
                <w:szCs w:val="24"/>
                <w:shd w:val="clear" w:color="auto" w:fill="auto"/>
                <w:rtl w:val="0"/>
                <w:lang w:val="en-US"/>
              </w:rPr>
              <w:t>(X)</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1000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300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20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300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营业收入</w:t>
            </w:r>
            <w:r>
              <w:rPr>
                <w:rFonts w:ascii="宋体" w:hAnsi="宋体"/>
                <w:kern w:val="0"/>
                <w:sz w:val="24"/>
                <w:szCs w:val="24"/>
                <w:shd w:val="clear" w:color="auto" w:fill="auto"/>
                <w:rtl w:val="0"/>
                <w:lang w:val="en-US"/>
              </w:rPr>
              <w:t>(Y)</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万元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30000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3000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30000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200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3000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200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仓储业</w:t>
            </w:r>
            <w:r>
              <w:rPr>
                <w:rFonts w:ascii="宋体" w:hAnsi="宋体"/>
                <w:kern w:val="0"/>
                <w:sz w:val="24"/>
                <w:szCs w:val="24"/>
                <w:shd w:val="clear" w:color="auto" w:fill="auto"/>
                <w:rtl w:val="0"/>
                <w:lang w:val="en-US"/>
              </w:rPr>
              <w:t>*</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从业人员</w:t>
            </w:r>
            <w:r>
              <w:rPr>
                <w:rFonts w:ascii="宋体" w:hAnsi="宋体"/>
                <w:kern w:val="0"/>
                <w:sz w:val="24"/>
                <w:szCs w:val="24"/>
                <w:shd w:val="clear" w:color="auto" w:fill="auto"/>
                <w:rtl w:val="0"/>
                <w:lang w:val="en-US"/>
              </w:rPr>
              <w:t>(X)</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200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200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20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营业收入</w:t>
            </w:r>
            <w:r>
              <w:rPr>
                <w:rFonts w:ascii="宋体" w:hAnsi="宋体"/>
                <w:kern w:val="0"/>
                <w:sz w:val="24"/>
                <w:szCs w:val="24"/>
                <w:shd w:val="clear" w:color="auto" w:fill="auto"/>
                <w:rtl w:val="0"/>
                <w:lang w:val="en-US"/>
              </w:rPr>
              <w:t>(Y)</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万元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30000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30000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邮政业</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从业人员</w:t>
            </w:r>
            <w:r>
              <w:rPr>
                <w:rFonts w:ascii="宋体" w:hAnsi="宋体"/>
                <w:kern w:val="0"/>
                <w:sz w:val="24"/>
                <w:szCs w:val="24"/>
                <w:shd w:val="clear" w:color="auto" w:fill="auto"/>
                <w:rtl w:val="0"/>
                <w:lang w:val="en-US"/>
              </w:rPr>
              <w:t>(X)</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1000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300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20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300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营业收入</w:t>
            </w:r>
            <w:r>
              <w:rPr>
                <w:rFonts w:ascii="宋体" w:hAnsi="宋体"/>
                <w:kern w:val="0"/>
                <w:sz w:val="24"/>
                <w:szCs w:val="24"/>
                <w:shd w:val="clear" w:color="auto" w:fill="auto"/>
                <w:rtl w:val="0"/>
                <w:lang w:val="en-US"/>
              </w:rPr>
              <w:t>(Y)</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万元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30000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2000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30000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2000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住宿业</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从业人员</w:t>
            </w:r>
            <w:r>
              <w:rPr>
                <w:rFonts w:ascii="宋体" w:hAnsi="宋体"/>
                <w:kern w:val="0"/>
                <w:sz w:val="24"/>
                <w:szCs w:val="24"/>
                <w:shd w:val="clear" w:color="auto" w:fill="auto"/>
                <w:rtl w:val="0"/>
                <w:lang w:val="en-US"/>
              </w:rPr>
              <w:t>(X)</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300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300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营业收入</w:t>
            </w:r>
            <w:r>
              <w:rPr>
                <w:rFonts w:ascii="宋体" w:hAnsi="宋体"/>
                <w:kern w:val="0"/>
                <w:sz w:val="24"/>
                <w:szCs w:val="24"/>
                <w:shd w:val="clear" w:color="auto" w:fill="auto"/>
                <w:rtl w:val="0"/>
                <w:lang w:val="en-US"/>
              </w:rPr>
              <w:t>(Y)</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万元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10000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2000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2000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餐饮业</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从业人员</w:t>
            </w:r>
            <w:r>
              <w:rPr>
                <w:rFonts w:ascii="宋体" w:hAnsi="宋体"/>
                <w:kern w:val="0"/>
                <w:sz w:val="24"/>
                <w:szCs w:val="24"/>
                <w:shd w:val="clear" w:color="auto" w:fill="auto"/>
                <w:rtl w:val="0"/>
                <w:lang w:val="en-US"/>
              </w:rPr>
              <w:t>(X)</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300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300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营业收入</w:t>
            </w:r>
            <w:r>
              <w:rPr>
                <w:rFonts w:ascii="宋体" w:hAnsi="宋体"/>
                <w:kern w:val="0"/>
                <w:sz w:val="24"/>
                <w:szCs w:val="24"/>
                <w:shd w:val="clear" w:color="auto" w:fill="auto"/>
                <w:rtl w:val="0"/>
                <w:lang w:val="en-US"/>
              </w:rPr>
              <w:t>(Y)</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万元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10000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2000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2000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 xml:space="preserve">信息传输业 </w:t>
            </w:r>
            <w:r>
              <w:rPr>
                <w:rFonts w:ascii="宋体" w:hAnsi="宋体"/>
                <w:kern w:val="0"/>
                <w:sz w:val="24"/>
                <w:szCs w:val="24"/>
                <w:shd w:val="clear" w:color="auto" w:fill="auto"/>
                <w:rtl w:val="0"/>
                <w:lang w:val="en-US"/>
              </w:rPr>
              <w:t>*</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从业人员</w:t>
            </w:r>
            <w:r>
              <w:rPr>
                <w:rFonts w:ascii="宋体" w:hAnsi="宋体"/>
                <w:kern w:val="0"/>
                <w:sz w:val="24"/>
                <w:szCs w:val="24"/>
                <w:shd w:val="clear" w:color="auto" w:fill="auto"/>
                <w:rtl w:val="0"/>
                <w:lang w:val="en-US"/>
              </w:rPr>
              <w:t>(X)</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2000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2000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营业收入</w:t>
            </w:r>
            <w:r>
              <w:rPr>
                <w:rFonts w:ascii="宋体" w:hAnsi="宋体"/>
                <w:kern w:val="0"/>
                <w:sz w:val="24"/>
                <w:szCs w:val="24"/>
                <w:shd w:val="clear" w:color="auto" w:fill="auto"/>
                <w:rtl w:val="0"/>
                <w:lang w:val="en-US"/>
              </w:rPr>
              <w:t>(Y)</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万元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100000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软件和信息技术服务业</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从业人员</w:t>
            </w:r>
            <w:r>
              <w:rPr>
                <w:rFonts w:ascii="宋体" w:hAnsi="宋体"/>
                <w:kern w:val="0"/>
                <w:sz w:val="24"/>
                <w:szCs w:val="24"/>
                <w:shd w:val="clear" w:color="auto" w:fill="auto"/>
                <w:rtl w:val="0"/>
                <w:lang w:val="en-US"/>
              </w:rPr>
              <w:t>(X)</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300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300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营业收入</w:t>
            </w:r>
            <w:r>
              <w:rPr>
                <w:rFonts w:ascii="宋体" w:hAnsi="宋体"/>
                <w:kern w:val="0"/>
                <w:sz w:val="24"/>
                <w:szCs w:val="24"/>
                <w:shd w:val="clear" w:color="auto" w:fill="auto"/>
                <w:rtl w:val="0"/>
                <w:lang w:val="en-US"/>
              </w:rPr>
              <w:t>(Y)</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万元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10000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50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房地产开发经营</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营业收入</w:t>
            </w:r>
            <w:r>
              <w:rPr>
                <w:rFonts w:ascii="宋体" w:hAnsi="宋体"/>
                <w:kern w:val="0"/>
                <w:sz w:val="24"/>
                <w:szCs w:val="24"/>
                <w:shd w:val="clear" w:color="auto" w:fill="auto"/>
                <w:rtl w:val="0"/>
                <w:lang w:val="en-US"/>
              </w:rPr>
              <w:t>(Y)</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万元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200000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200000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资产总额</w:t>
            </w:r>
            <w:r>
              <w:rPr>
                <w:rFonts w:ascii="宋体" w:hAnsi="宋体"/>
                <w:kern w:val="0"/>
                <w:sz w:val="24"/>
                <w:szCs w:val="24"/>
                <w:shd w:val="clear" w:color="auto" w:fill="auto"/>
                <w:rtl w:val="0"/>
                <w:lang w:val="en-US"/>
              </w:rPr>
              <w:t>(Z)</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万元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Z</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10000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5000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Z</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2000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Z</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5000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Z</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2000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物业管理</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从业人员</w:t>
            </w:r>
            <w:r>
              <w:rPr>
                <w:rFonts w:ascii="宋体" w:hAnsi="宋体"/>
                <w:kern w:val="0"/>
                <w:sz w:val="24"/>
                <w:szCs w:val="24"/>
                <w:shd w:val="clear" w:color="auto" w:fill="auto"/>
                <w:rtl w:val="0"/>
                <w:lang w:val="en-US"/>
              </w:rPr>
              <w:t>(X)</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1000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300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300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营业收入</w:t>
            </w:r>
            <w:r>
              <w:rPr>
                <w:rFonts w:ascii="宋体" w:hAnsi="宋体"/>
                <w:kern w:val="0"/>
                <w:sz w:val="24"/>
                <w:szCs w:val="24"/>
                <w:shd w:val="clear" w:color="auto" w:fill="auto"/>
                <w:rtl w:val="0"/>
                <w:lang w:val="en-US"/>
              </w:rPr>
              <w:t>(Y)</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万元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5000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5000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500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Y</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500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租赁和商务服务业</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从业人员</w:t>
            </w:r>
            <w:r>
              <w:rPr>
                <w:rFonts w:ascii="宋体" w:hAnsi="宋体"/>
                <w:kern w:val="0"/>
                <w:sz w:val="24"/>
                <w:szCs w:val="24"/>
                <w:shd w:val="clear" w:color="auto" w:fill="auto"/>
                <w:rtl w:val="0"/>
                <w:lang w:val="en-US"/>
              </w:rPr>
              <w:t>(X)</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300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300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资产总额</w:t>
            </w:r>
            <w:r>
              <w:rPr>
                <w:rFonts w:ascii="宋体" w:hAnsi="宋体"/>
                <w:kern w:val="0"/>
                <w:sz w:val="24"/>
                <w:szCs w:val="24"/>
                <w:shd w:val="clear" w:color="auto" w:fill="auto"/>
                <w:rtl w:val="0"/>
                <w:lang w:val="en-US"/>
              </w:rPr>
              <w:t>(Z)</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万元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Z</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120000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8000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Z</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120000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Z</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8000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Z</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 xml:space="preserve">其他未列明行业 </w:t>
            </w:r>
            <w:r>
              <w:rPr>
                <w:rFonts w:ascii="宋体" w:hAnsi="宋体"/>
                <w:kern w:val="0"/>
                <w:sz w:val="24"/>
                <w:szCs w:val="24"/>
                <w:shd w:val="clear" w:color="auto" w:fill="auto"/>
                <w:rtl w:val="0"/>
                <w:lang w:val="en-US"/>
              </w:rPr>
              <w:t>*</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从业人员</w:t>
            </w:r>
            <w:r>
              <w:rPr>
                <w:rFonts w:ascii="宋体" w:hAnsi="宋体"/>
                <w:kern w:val="0"/>
                <w:sz w:val="24"/>
                <w:szCs w:val="24"/>
                <w:shd w:val="clear" w:color="auto" w:fill="auto"/>
                <w:rtl w:val="0"/>
                <w:lang w:val="en-US"/>
              </w:rPr>
              <w:t>(X)</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hint="eastAsia" w:eastAsia="Arial Unicode MS"/>
                <w:kern w:val="0"/>
                <w:sz w:val="24"/>
                <w:szCs w:val="24"/>
                <w:shd w:val="clear" w:color="auto" w:fill="auto"/>
                <w:rtl w:val="0"/>
                <w:lang w:val="zh-TW" w:eastAsia="zh-TW"/>
              </w:rPr>
              <w:t>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300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300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10</w:t>
            </w: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hRule="auto" w:wrap="auto" w:vAnchor="margin" w:hAnchor="text" w:yAlign="inline"/>
              <w:widowControl/>
              <w:shd w:val="clear" w:color="auto" w:fill="FFFFFF"/>
              <w:spacing w:line="360" w:lineRule="auto"/>
              <w:jc w:val="center"/>
            </w:pPr>
            <w:r>
              <w:rPr>
                <w:rFonts w:ascii="宋体" w:hAnsi="宋体"/>
                <w:kern w:val="0"/>
                <w:sz w:val="24"/>
                <w:szCs w:val="24"/>
                <w:shd w:val="clear" w:color="auto" w:fill="auto"/>
                <w:rtl w:val="0"/>
                <w:lang w:val="en-US"/>
              </w:rPr>
              <w:t>X</w:t>
            </w:r>
            <w:r>
              <w:rPr>
                <w:rFonts w:hint="eastAsia" w:eastAsia="Arial Unicode MS"/>
                <w:kern w:val="0"/>
                <w:sz w:val="24"/>
                <w:szCs w:val="24"/>
                <w:shd w:val="clear" w:color="auto" w:fill="auto"/>
                <w:rtl w:val="0"/>
                <w:lang w:val="zh-TW" w:eastAsia="zh-TW"/>
              </w:rPr>
              <w:t>＜</w:t>
            </w:r>
            <w:r>
              <w:rPr>
                <w:rFonts w:ascii="宋体" w:hAnsi="宋体"/>
                <w:kern w:val="0"/>
                <w:sz w:val="24"/>
                <w:szCs w:val="24"/>
                <w:shd w:val="clear" w:color="auto" w:fill="auto"/>
                <w:rtl w:val="0"/>
                <w:lang w:val="en-US"/>
              </w:rPr>
              <w:t>10</w:t>
            </w:r>
          </w:p>
        </w:tc>
      </w:tr>
    </w:tbl>
    <w:p>
      <w:pPr>
        <w:framePr w:hRule="auto" w:wrap="auto" w:vAnchor="margin" w:hAnchor="text" w:yAlign="inline"/>
        <w:jc w:val="center"/>
        <w:rPr>
          <w:rFonts w:ascii="宋体" w:hAnsi="宋体" w:eastAsia="宋体" w:cs="宋体"/>
          <w:kern w:val="0"/>
          <w:sz w:val="24"/>
          <w:szCs w:val="24"/>
          <w:lang w:val="zh-TW" w:eastAsia="zh-TW"/>
        </w:rPr>
      </w:pP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lang w:val="zh-TW" w:eastAsia="zh-TW"/>
        </w:rPr>
      </w:pPr>
      <w:r>
        <w:rPr>
          <w:rFonts w:hint="eastAsia" w:eastAsia="Arial Unicode MS"/>
          <w:kern w:val="0"/>
          <w:sz w:val="24"/>
          <w:szCs w:val="24"/>
          <w:rtl w:val="0"/>
          <w:lang w:val="zh-TW" w:eastAsia="zh-TW"/>
        </w:rPr>
        <w:t>说明：</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rPr>
      </w:pPr>
      <w:r>
        <w:rPr>
          <w:rFonts w:ascii="宋体" w:hAnsi="宋体"/>
          <w:kern w:val="0"/>
          <w:sz w:val="24"/>
          <w:szCs w:val="24"/>
          <w:rtl w:val="0"/>
          <w:lang w:val="en-US"/>
        </w:rPr>
        <w:t>1.</w:t>
      </w:r>
      <w:r>
        <w:rPr>
          <w:rFonts w:hint="eastAsia" w:eastAsia="Arial Unicode MS"/>
          <w:kern w:val="0"/>
          <w:sz w:val="24"/>
          <w:szCs w:val="24"/>
          <w:rtl w:val="0"/>
          <w:lang w:val="zh-TW" w:eastAsia="zh-TW"/>
        </w:rPr>
        <w:t>大型、中型和小型企业须同时满足所列指标的下限，否则下划一档；微型企业只须满足所列指标中的一项即可。</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rPr>
      </w:pPr>
      <w:r>
        <w:rPr>
          <w:rFonts w:ascii="宋体" w:hAnsi="宋体"/>
          <w:kern w:val="0"/>
          <w:sz w:val="24"/>
          <w:szCs w:val="24"/>
          <w:rtl w:val="0"/>
          <w:lang w:val="en-US"/>
        </w:rPr>
        <w:t>2.</w:t>
      </w:r>
      <w:r>
        <w:rPr>
          <w:rFonts w:hint="eastAsia" w:eastAsia="Arial Unicode MS"/>
          <w:kern w:val="0"/>
          <w:sz w:val="24"/>
          <w:szCs w:val="24"/>
          <w:rtl w:val="0"/>
          <w:lang w:val="zh-TW" w:eastAsia="zh-TW"/>
        </w:rPr>
        <w:t>附表中各行业的范围以《国民经济行业分类》（</w:t>
      </w:r>
      <w:r>
        <w:rPr>
          <w:rFonts w:ascii="宋体" w:hAnsi="宋体"/>
          <w:kern w:val="0"/>
          <w:sz w:val="24"/>
          <w:szCs w:val="24"/>
          <w:rtl w:val="0"/>
          <w:lang w:val="en-US"/>
        </w:rPr>
        <w:t>GB/T4754-2017</w:t>
      </w:r>
      <w:r>
        <w:rPr>
          <w:rFonts w:hint="eastAsia" w:eastAsia="Arial Unicode MS"/>
          <w:kern w:val="0"/>
          <w:sz w:val="24"/>
          <w:szCs w:val="24"/>
          <w:rtl w:val="0"/>
          <w:lang w:val="zh-TW" w:eastAsia="zh-TW"/>
        </w:rPr>
        <w:t>）为准。带</w:t>
      </w:r>
      <w:r>
        <w:rPr>
          <w:rFonts w:ascii="宋体" w:hAnsi="宋体"/>
          <w:kern w:val="0"/>
          <w:sz w:val="24"/>
          <w:szCs w:val="24"/>
          <w:rtl w:val="0"/>
          <w:lang w:val="en-US"/>
        </w:rPr>
        <w:t>*</w:t>
      </w:r>
      <w:r>
        <w:rPr>
          <w:rFonts w:hint="eastAsia" w:eastAsia="Arial Unicode MS"/>
          <w:kern w:val="0"/>
          <w:sz w:val="24"/>
          <w:szCs w:val="24"/>
          <w:rtl w:val="0"/>
          <w:lang w:val="zh-TW" w:eastAsia="zh-TW"/>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宋体" w:hAnsi="宋体"/>
          <w:kern w:val="0"/>
          <w:sz w:val="24"/>
          <w:szCs w:val="24"/>
          <w:rtl w:val="0"/>
          <w:lang w:val="en-US"/>
        </w:rPr>
        <w:t>;</w:t>
      </w:r>
      <w:r>
        <w:rPr>
          <w:rFonts w:hint="eastAsia" w:eastAsia="Arial Unicode MS"/>
          <w:kern w:val="0"/>
          <w:sz w:val="24"/>
          <w:szCs w:val="24"/>
          <w:rtl w:val="0"/>
          <w:lang w:val="zh-TW" w:eastAsia="zh-TW"/>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framePr w:hRule="auto" w:wrap="auto" w:vAnchor="margin" w:hAnchor="text" w:yAlign="inline"/>
        <w:widowControl/>
        <w:shd w:val="clear" w:color="auto" w:fill="FFFFFF"/>
        <w:spacing w:line="360" w:lineRule="auto"/>
        <w:ind w:firstLine="480"/>
        <w:jc w:val="left"/>
        <w:rPr>
          <w:rFonts w:ascii="宋体" w:hAnsi="宋体" w:eastAsia="宋体" w:cs="宋体"/>
          <w:kern w:val="0"/>
          <w:sz w:val="24"/>
          <w:szCs w:val="24"/>
        </w:rPr>
      </w:pPr>
      <w:r>
        <w:rPr>
          <w:rFonts w:ascii="宋体" w:hAnsi="宋体"/>
          <w:kern w:val="0"/>
          <w:sz w:val="24"/>
          <w:szCs w:val="24"/>
          <w:rtl w:val="0"/>
          <w:lang w:val="en-US"/>
        </w:rPr>
        <w:t>3.</w:t>
      </w:r>
      <w:r>
        <w:rPr>
          <w:rFonts w:hint="eastAsia" w:eastAsia="Arial Unicode MS"/>
          <w:kern w:val="0"/>
          <w:sz w:val="24"/>
          <w:szCs w:val="24"/>
          <w:rtl w:val="0"/>
          <w:lang w:val="zh-TW" w:eastAsia="zh-TW"/>
        </w:rPr>
        <w:t>企业划分指标以现行统计制度为准。（</w:t>
      </w:r>
      <w:r>
        <w:rPr>
          <w:rFonts w:ascii="宋体" w:hAnsi="宋体"/>
          <w:kern w:val="0"/>
          <w:sz w:val="24"/>
          <w:szCs w:val="24"/>
          <w:rtl w:val="0"/>
          <w:lang w:val="en-US"/>
        </w:rPr>
        <w:t>1</w:t>
      </w:r>
      <w:r>
        <w:rPr>
          <w:rFonts w:hint="eastAsia" w:eastAsia="Arial Unicode MS"/>
          <w:kern w:val="0"/>
          <w:sz w:val="24"/>
          <w:szCs w:val="24"/>
          <w:rtl w:val="0"/>
          <w:lang w:val="zh-TW" w:eastAsia="zh-TW"/>
        </w:rPr>
        <w:t>）从业人员，是指期末从业人员数，没有期末从业人员数的，采用全年平均人员数代替。（</w:t>
      </w:r>
      <w:r>
        <w:rPr>
          <w:rFonts w:ascii="宋体" w:hAnsi="宋体"/>
          <w:kern w:val="0"/>
          <w:sz w:val="24"/>
          <w:szCs w:val="24"/>
          <w:rtl w:val="0"/>
          <w:lang w:val="en-US"/>
        </w:rPr>
        <w:t>2</w:t>
      </w:r>
      <w:r>
        <w:rPr>
          <w:rFonts w:hint="eastAsia" w:eastAsia="Arial Unicode MS"/>
          <w:kern w:val="0"/>
          <w:sz w:val="24"/>
          <w:szCs w:val="24"/>
          <w:rtl w:val="0"/>
          <w:lang w:val="zh-TW" w:eastAsia="zh-TW"/>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宋体" w:hAnsi="宋体"/>
          <w:kern w:val="0"/>
          <w:sz w:val="24"/>
          <w:szCs w:val="24"/>
          <w:rtl w:val="0"/>
          <w:lang w:val="en-US"/>
        </w:rPr>
        <w:t>3</w:t>
      </w:r>
      <w:r>
        <w:rPr>
          <w:rFonts w:hint="eastAsia" w:eastAsia="Arial Unicode MS"/>
          <w:kern w:val="0"/>
          <w:sz w:val="24"/>
          <w:szCs w:val="24"/>
          <w:rtl w:val="0"/>
          <w:lang w:val="zh-TW" w:eastAsia="zh-TW"/>
        </w:rPr>
        <w:t>）资产总额，采用资产总计代替。</w:t>
      </w:r>
    </w:p>
    <w:p>
      <w:pPr>
        <w:pStyle w:val="3"/>
        <w:framePr w:hRule="auto" w:wrap="auto" w:vAnchor="margin" w:hAnchor="text" w:yAlign="inline"/>
        <w:shd w:val="clear" w:color="auto" w:fill="FFFFFF"/>
        <w:tabs>
          <w:tab w:val="left" w:pos="562"/>
          <w:tab w:val="left" w:pos="3372"/>
          <w:tab w:val="left" w:pos="3653"/>
        </w:tabs>
        <w:spacing w:line="360" w:lineRule="auto"/>
        <w:rPr>
          <w:rFonts w:ascii="宋体" w:hAnsi="宋体" w:eastAsia="宋体" w:cs="宋体"/>
          <w:sz w:val="24"/>
          <w:szCs w:val="24"/>
        </w:rPr>
      </w:pPr>
    </w:p>
    <w:p>
      <w:pPr>
        <w:framePr w:hRule="auto" w:wrap="auto" w:vAnchor="margin" w:hAnchor="text" w:yAlign="inline"/>
        <w:shd w:val="clear" w:color="auto" w:fill="FFFFFF"/>
        <w:tabs>
          <w:tab w:val="left" w:pos="360"/>
        </w:tabs>
        <w:spacing w:line="360" w:lineRule="auto"/>
        <w:outlineLvl w:val="1"/>
      </w:pPr>
      <w:r>
        <w:rPr>
          <w:rFonts w:ascii="宋体" w:hAnsi="宋体" w:eastAsia="宋体" w:cs="宋体"/>
          <w:sz w:val="24"/>
          <w:szCs w:val="24"/>
        </w:rPr>
        <w:br w:type="page"/>
      </w:r>
    </w:p>
    <w:p>
      <w:pPr>
        <w:framePr w:hRule="auto" w:wrap="auto" w:vAnchor="margin" w:hAnchor="text" w:yAlign="inline"/>
        <w:shd w:val="clear" w:color="auto" w:fill="FFFFFF"/>
        <w:tabs>
          <w:tab w:val="left" w:pos="360"/>
        </w:tabs>
        <w:spacing w:line="360" w:lineRule="auto"/>
        <w:outlineLvl w:val="1"/>
        <w:rPr>
          <w:rFonts w:ascii="宋体" w:hAnsi="宋体" w:eastAsia="宋体" w:cs="宋体"/>
          <w:sz w:val="24"/>
          <w:szCs w:val="24"/>
        </w:rPr>
      </w:pPr>
      <w:r>
        <w:rPr>
          <w:rFonts w:ascii="SimSong Bold" w:hAnsi="SimSong Bold"/>
          <w:sz w:val="24"/>
          <w:szCs w:val="24"/>
          <w:rtl w:val="0"/>
          <w:lang w:val="en-US"/>
        </w:rPr>
        <w:t>4</w:t>
      </w:r>
      <w:r>
        <w:rPr>
          <w:rFonts w:hint="eastAsia" w:eastAsia="Arial Unicode MS"/>
          <w:sz w:val="24"/>
          <w:szCs w:val="24"/>
          <w:rtl w:val="0"/>
          <w:lang w:val="zh-TW" w:eastAsia="zh-TW"/>
        </w:rPr>
        <w:t>、财政部、民政部、中国残联《关于促进残疾人就业政府采购政策的通知》（财库〔</w:t>
      </w:r>
      <w:r>
        <w:rPr>
          <w:rFonts w:ascii="SimSong Bold" w:hAnsi="SimSong Bold"/>
          <w:sz w:val="24"/>
          <w:szCs w:val="24"/>
          <w:rtl w:val="0"/>
          <w:lang w:val="en-US"/>
        </w:rPr>
        <w:t>2017</w:t>
      </w:r>
      <w:r>
        <w:rPr>
          <w:rFonts w:hint="eastAsia" w:eastAsia="Arial Unicode MS"/>
          <w:sz w:val="24"/>
          <w:szCs w:val="24"/>
          <w:rtl w:val="0"/>
          <w:lang w:val="zh-TW" w:eastAsia="zh-TW"/>
        </w:rPr>
        <w:t>〕</w:t>
      </w:r>
      <w:r>
        <w:rPr>
          <w:rFonts w:ascii="SimSong Bold" w:hAnsi="SimSong Bold"/>
          <w:sz w:val="24"/>
          <w:szCs w:val="24"/>
          <w:rtl w:val="0"/>
          <w:lang w:val="en-US"/>
        </w:rPr>
        <w:t xml:space="preserve">141 </w:t>
      </w:r>
      <w:r>
        <w:rPr>
          <w:rFonts w:hint="eastAsia" w:eastAsia="Arial Unicode MS"/>
          <w:sz w:val="24"/>
          <w:szCs w:val="24"/>
          <w:rtl w:val="0"/>
          <w:lang w:val="zh-TW" w:eastAsia="zh-TW"/>
        </w:rPr>
        <w:t>号）</w:t>
      </w:r>
    </w:p>
    <w:p>
      <w:pPr>
        <w:framePr w:hRule="auto" w:wrap="auto" w:vAnchor="margin" w:hAnchor="text" w:yAlign="inline"/>
        <w:shd w:val="clear" w:color="auto" w:fill="FFFFFF"/>
        <w:spacing w:line="360" w:lineRule="auto"/>
        <w:rPr>
          <w:rFonts w:ascii="宋体" w:hAnsi="宋体" w:eastAsia="宋体" w:cs="宋体"/>
          <w:sz w:val="24"/>
          <w:szCs w:val="24"/>
        </w:rPr>
      </w:pPr>
    </w:p>
    <w:p>
      <w:pPr>
        <w:framePr w:hRule="auto" w:wrap="auto" w:vAnchor="margin" w:hAnchor="text" w:yAlign="inline"/>
        <w:shd w:val="clear" w:color="auto" w:fill="FFFFFF"/>
        <w:spacing w:line="360" w:lineRule="auto"/>
        <w:rPr>
          <w:rFonts w:ascii="宋体" w:hAnsi="宋体" w:eastAsia="宋体" w:cs="宋体"/>
          <w:sz w:val="24"/>
          <w:szCs w:val="24"/>
          <w:lang w:val="zh-TW" w:eastAsia="zh-TW"/>
        </w:rPr>
      </w:pPr>
      <w:r>
        <w:rPr>
          <w:rFonts w:hint="eastAsia" w:eastAsia="Arial Unicode MS"/>
          <w:sz w:val="24"/>
          <w:szCs w:val="24"/>
          <w:rtl w:val="0"/>
          <w:lang w:val="zh-TW" w:eastAsia="zh-TW"/>
        </w:rPr>
        <w:t>关于促进残疾人就业政府采购政策的通知</w:t>
      </w:r>
    </w:p>
    <w:p>
      <w:pPr>
        <w:pStyle w:val="9"/>
        <w:framePr w:hRule="auto" w:wrap="auto" w:vAnchor="margin" w:hAnchor="text" w:yAlign="inline"/>
        <w:shd w:val="clear" w:color="auto" w:fill="FFFFFF"/>
        <w:spacing w:before="0" w:after="0" w:line="360" w:lineRule="auto"/>
        <w:jc w:val="center"/>
      </w:pPr>
      <w:r>
        <w:rPr>
          <w:rtl w:val="0"/>
          <w:lang w:val="zh-TW" w:eastAsia="zh-TW"/>
        </w:rPr>
        <w:t>　　</w:t>
      </w:r>
      <w:bookmarkStart w:id="2" w:name="sendNo"/>
      <w:r>
        <w:rPr>
          <w:rtl w:val="0"/>
          <w:lang w:val="zh-TW" w:eastAsia="zh-TW"/>
        </w:rPr>
        <w:t>财库〔</w:t>
      </w:r>
      <w:bookmarkEnd w:id="2"/>
      <w:r>
        <w:rPr>
          <w:rFonts w:ascii="宋体" w:hAnsi="宋体"/>
          <w:rtl w:val="0"/>
          <w:lang w:val="en-US"/>
        </w:rPr>
        <w:t>2017</w:t>
      </w:r>
      <w:r>
        <w:rPr>
          <w:rtl w:val="0"/>
          <w:lang w:val="zh-TW" w:eastAsia="zh-TW"/>
        </w:rPr>
        <w:t>〕</w:t>
      </w:r>
      <w:r>
        <w:rPr>
          <w:rFonts w:ascii="宋体" w:hAnsi="宋体"/>
          <w:rtl w:val="0"/>
          <w:lang w:val="en-US"/>
        </w:rPr>
        <w:t>141</w:t>
      </w:r>
      <w:r>
        <w:rPr>
          <w:rtl w:val="0"/>
          <w:lang w:val="zh-TW" w:eastAsia="zh-TW"/>
        </w:rPr>
        <w:t>号</w:t>
      </w:r>
    </w:p>
    <w:p>
      <w:pPr>
        <w:pStyle w:val="9"/>
        <w:framePr w:hRule="auto" w:wrap="auto" w:vAnchor="margin" w:hAnchor="text" w:yAlign="inline"/>
        <w:shd w:val="clear" w:color="auto" w:fill="FFFFFF"/>
        <w:spacing w:before="0" w:after="0" w:line="360" w:lineRule="auto"/>
        <w:ind w:firstLine="480"/>
        <w:rPr>
          <w:lang w:val="zh-TW" w:eastAsia="zh-TW"/>
        </w:rPr>
      </w:pPr>
      <w:bookmarkStart w:id="3" w:name="toDeptId"/>
      <w:r>
        <w:rPr>
          <w:rtl w:val="0"/>
          <w:lang w:val="zh-TW" w:eastAsia="zh-TW"/>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
      <w:r>
        <w:rPr>
          <w:rtl w:val="0"/>
          <w:lang w:val="zh-TW" w:eastAsia="zh-TW"/>
        </w:rPr>
        <w:t>：</w:t>
      </w:r>
    </w:p>
    <w:p>
      <w:pPr>
        <w:pStyle w:val="9"/>
        <w:framePr w:hRule="auto" w:wrap="auto" w:vAnchor="margin" w:hAnchor="text" w:yAlign="inline"/>
        <w:shd w:val="clear" w:color="auto" w:fill="FFFFFF"/>
        <w:spacing w:before="0" w:after="0" w:line="360" w:lineRule="auto"/>
        <w:ind w:firstLine="480"/>
        <w:rPr>
          <w:lang w:val="zh-TW" w:eastAsia="zh-TW"/>
        </w:rPr>
      </w:pPr>
      <w:r>
        <w:rPr>
          <w:rtl w:val="0"/>
          <w:lang w:val="zh-TW" w:eastAsia="zh-TW"/>
        </w:rPr>
        <w:t>为了发挥政府采购促进残疾人就业的作用，进一步保障残疾人权益，依照《政府采购法》、《残疾人保障法》等法律法规及相关规定，现就促进残疾人就业政府采购政策通知如下：</w:t>
      </w:r>
    </w:p>
    <w:p>
      <w:pPr>
        <w:pStyle w:val="9"/>
        <w:framePr w:hRule="auto" w:wrap="auto" w:vAnchor="margin" w:hAnchor="text" w:yAlign="inline"/>
        <w:shd w:val="clear" w:color="auto" w:fill="FFFFFF"/>
        <w:spacing w:before="0" w:after="0" w:line="360" w:lineRule="auto"/>
        <w:ind w:firstLine="480"/>
        <w:rPr>
          <w:lang w:val="zh-TW" w:eastAsia="zh-TW"/>
        </w:rPr>
      </w:pPr>
      <w:r>
        <w:rPr>
          <w:rtl w:val="0"/>
          <w:lang w:val="zh-TW" w:eastAsia="zh-TW"/>
        </w:rPr>
        <w:t>一、享受政府采购支持政策的残疾人福利性单位应当同时满足以下条件：</w:t>
      </w:r>
    </w:p>
    <w:p>
      <w:pPr>
        <w:pStyle w:val="9"/>
        <w:framePr w:hRule="auto" w:wrap="auto" w:vAnchor="margin" w:hAnchor="text" w:yAlign="inline"/>
        <w:shd w:val="clear" w:color="auto" w:fill="FFFFFF"/>
        <w:spacing w:before="0" w:after="0" w:line="360" w:lineRule="auto"/>
        <w:ind w:firstLine="480"/>
      </w:pPr>
      <w:r>
        <w:rPr>
          <w:rtl w:val="0"/>
          <w:lang w:val="zh-TW" w:eastAsia="zh-TW"/>
        </w:rPr>
        <w:t>（一）安置的残疾人占本单位在职职工人数的比例不低于</w:t>
      </w:r>
      <w:r>
        <w:rPr>
          <w:rFonts w:ascii="宋体" w:hAnsi="宋体"/>
          <w:rtl w:val="0"/>
          <w:lang w:val="en-US"/>
        </w:rPr>
        <w:t>25%</w:t>
      </w:r>
      <w:r>
        <w:rPr>
          <w:rtl w:val="0"/>
          <w:lang w:val="zh-TW" w:eastAsia="zh-TW"/>
        </w:rPr>
        <w:t>（含</w:t>
      </w:r>
      <w:r>
        <w:rPr>
          <w:rFonts w:ascii="宋体" w:hAnsi="宋体"/>
          <w:rtl w:val="0"/>
          <w:lang w:val="en-US"/>
        </w:rPr>
        <w:t>25%</w:t>
      </w:r>
      <w:r>
        <w:rPr>
          <w:rtl w:val="0"/>
          <w:lang w:val="zh-TW" w:eastAsia="zh-TW"/>
        </w:rPr>
        <w:t>），并且安置的残疾人人数不少于</w:t>
      </w:r>
      <w:r>
        <w:rPr>
          <w:rFonts w:ascii="宋体" w:hAnsi="宋体"/>
          <w:rtl w:val="0"/>
          <w:lang w:val="en-US"/>
        </w:rPr>
        <w:t>10</w:t>
      </w:r>
      <w:r>
        <w:rPr>
          <w:rtl w:val="0"/>
          <w:lang w:val="zh-TW" w:eastAsia="zh-TW"/>
        </w:rPr>
        <w:t>人（含</w:t>
      </w:r>
      <w:r>
        <w:rPr>
          <w:rFonts w:ascii="宋体" w:hAnsi="宋体"/>
          <w:rtl w:val="0"/>
          <w:lang w:val="en-US"/>
        </w:rPr>
        <w:t>10</w:t>
      </w:r>
      <w:r>
        <w:rPr>
          <w:rtl w:val="0"/>
          <w:lang w:val="zh-TW" w:eastAsia="zh-TW"/>
        </w:rPr>
        <w:t>人）；</w:t>
      </w:r>
    </w:p>
    <w:p>
      <w:pPr>
        <w:pStyle w:val="9"/>
        <w:framePr w:hRule="auto" w:wrap="auto" w:vAnchor="margin" w:hAnchor="text" w:yAlign="inline"/>
        <w:shd w:val="clear" w:color="auto" w:fill="FFFFFF"/>
        <w:spacing w:before="0" w:after="0" w:line="360" w:lineRule="auto"/>
        <w:ind w:firstLine="480"/>
        <w:rPr>
          <w:lang w:val="zh-TW" w:eastAsia="zh-TW"/>
        </w:rPr>
      </w:pPr>
      <w:r>
        <w:rPr>
          <w:rtl w:val="0"/>
          <w:lang w:val="zh-TW" w:eastAsia="zh-TW"/>
        </w:rPr>
        <w:t>（二）依法与安置的每位残疾人签订了一年以上（含一年）的劳动合同或服务协议；</w:t>
      </w:r>
    </w:p>
    <w:p>
      <w:pPr>
        <w:pStyle w:val="9"/>
        <w:framePr w:hRule="auto" w:wrap="auto" w:vAnchor="margin" w:hAnchor="text" w:yAlign="inline"/>
        <w:shd w:val="clear" w:color="auto" w:fill="FFFFFF"/>
        <w:spacing w:before="0" w:after="0" w:line="360" w:lineRule="auto"/>
        <w:ind w:firstLine="480"/>
        <w:rPr>
          <w:lang w:val="zh-TW" w:eastAsia="zh-TW"/>
        </w:rPr>
      </w:pPr>
      <w:r>
        <w:rPr>
          <w:rtl w:val="0"/>
          <w:lang w:val="zh-TW" w:eastAsia="zh-TW"/>
        </w:rPr>
        <w:t>（三）为安置的每位残疾人按月足额缴纳了基本养老保险、基本医疗保险、失业保险、工伤保险和生育保险等社会保险费；</w:t>
      </w:r>
    </w:p>
    <w:p>
      <w:pPr>
        <w:pStyle w:val="9"/>
        <w:framePr w:hRule="auto" w:wrap="auto" w:vAnchor="margin" w:hAnchor="text" w:yAlign="inline"/>
        <w:shd w:val="clear" w:color="auto" w:fill="FFFFFF"/>
        <w:spacing w:before="0" w:after="0" w:line="360" w:lineRule="auto"/>
        <w:ind w:firstLine="480"/>
        <w:rPr>
          <w:lang w:val="zh-TW" w:eastAsia="zh-TW"/>
        </w:rPr>
      </w:pPr>
      <w:r>
        <w:rPr>
          <w:rtl w:val="0"/>
          <w:lang w:val="zh-TW" w:eastAsia="zh-TW"/>
        </w:rPr>
        <w:t>（四）通过银行等金融机构向安置的每位残疾人，按月支付了不低于单位所在区县适用的经省级人民政府批准的月最低工资标准的工资；</w:t>
      </w:r>
    </w:p>
    <w:p>
      <w:pPr>
        <w:pStyle w:val="9"/>
        <w:framePr w:hRule="auto" w:wrap="auto" w:vAnchor="margin" w:hAnchor="text" w:yAlign="inline"/>
        <w:shd w:val="clear" w:color="auto" w:fill="FFFFFF"/>
        <w:spacing w:before="0" w:after="0" w:line="360" w:lineRule="auto"/>
        <w:ind w:firstLine="480"/>
        <w:rPr>
          <w:lang w:val="zh-TW" w:eastAsia="zh-TW"/>
        </w:rPr>
      </w:pPr>
      <w:r>
        <w:rPr>
          <w:rtl w:val="0"/>
          <w:lang w:val="zh-TW" w:eastAsia="zh-TW"/>
        </w:rPr>
        <w:t>（五）提供本单位制造的货物、承担的工程或者服务（以下简称产品），或者提供其他残疾人福利性单位制造的货物（不包括使用非残疾人福利性单位注册商标的货物）。</w:t>
      </w:r>
    </w:p>
    <w:p>
      <w:pPr>
        <w:pStyle w:val="9"/>
        <w:framePr w:hRule="auto" w:wrap="auto" w:vAnchor="margin" w:hAnchor="text" w:yAlign="inline"/>
        <w:shd w:val="clear" w:color="auto" w:fill="FFFFFF"/>
        <w:spacing w:before="0" w:after="0" w:line="360" w:lineRule="auto"/>
        <w:ind w:firstLine="480"/>
      </w:pPr>
      <w:r>
        <w:rPr>
          <w:rtl w:val="0"/>
          <w:lang w:val="zh-TW" w:eastAsia="zh-TW"/>
        </w:rPr>
        <w:t>前款所称残疾人是指法定劳动年龄内，持有《中华人民共和国残疾人证》或者《中华人民共和国残疾军人证（</w:t>
      </w:r>
      <w:r>
        <w:rPr>
          <w:rFonts w:ascii="宋体" w:hAnsi="宋体"/>
          <w:rtl w:val="0"/>
          <w:lang w:val="en-US"/>
        </w:rPr>
        <w:t>1</w:t>
      </w:r>
      <w:r>
        <w:rPr>
          <w:rtl w:val="0"/>
          <w:lang w:val="zh-TW" w:eastAsia="zh-TW"/>
        </w:rPr>
        <w:t>至</w:t>
      </w:r>
      <w:r>
        <w:rPr>
          <w:rFonts w:ascii="宋体" w:hAnsi="宋体"/>
          <w:rtl w:val="0"/>
          <w:lang w:val="en-US"/>
        </w:rPr>
        <w:t>8</w:t>
      </w:r>
      <w:r>
        <w:rPr>
          <w:rtl w:val="0"/>
          <w:lang w:val="zh-TW" w:eastAsia="zh-TW"/>
        </w:rPr>
        <w:t>级）》的自然人，包括具有劳动条件和劳动意愿的精神残疾人。在职职工人数是指与残疾人福利性单位建立劳动关系并依法签订劳动合同或者服务协议的雇员人数。</w:t>
      </w:r>
    </w:p>
    <w:p>
      <w:pPr>
        <w:pStyle w:val="9"/>
        <w:framePr w:hRule="auto" w:wrap="auto" w:vAnchor="margin" w:hAnchor="text" w:yAlign="inline"/>
        <w:shd w:val="clear" w:color="auto" w:fill="FFFFFF"/>
        <w:spacing w:before="0" w:after="0" w:line="360" w:lineRule="auto"/>
        <w:ind w:firstLine="480"/>
        <w:rPr>
          <w:lang w:val="zh-TW" w:eastAsia="zh-TW"/>
        </w:rPr>
      </w:pPr>
      <w:r>
        <w:rPr>
          <w:rtl w:val="0"/>
          <w:lang w:val="zh-TW" w:eastAsia="zh-TW"/>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9"/>
        <w:framePr w:hRule="auto" w:wrap="auto" w:vAnchor="margin" w:hAnchor="text" w:yAlign="inline"/>
        <w:shd w:val="clear" w:color="auto" w:fill="FFFFFF"/>
        <w:spacing w:before="0" w:after="0" w:line="360" w:lineRule="auto"/>
        <w:ind w:firstLine="480"/>
        <w:rPr>
          <w:lang w:val="zh-TW" w:eastAsia="zh-TW"/>
        </w:rPr>
      </w:pPr>
      <w:r>
        <w:rPr>
          <w:rtl w:val="0"/>
          <w:lang w:val="zh-TW" w:eastAsia="zh-TW"/>
        </w:rPr>
        <w:t>中标、成交供应商为残疾人福利性单位的，采购人或者其委托的采购代理机构应当随中标、成交结果同时公告其《残疾人福利性单位声明函》，接受社会监督。</w:t>
      </w:r>
    </w:p>
    <w:p>
      <w:pPr>
        <w:pStyle w:val="9"/>
        <w:framePr w:hRule="auto" w:wrap="auto" w:vAnchor="margin" w:hAnchor="text" w:yAlign="inline"/>
        <w:shd w:val="clear" w:color="auto" w:fill="FFFFFF"/>
        <w:spacing w:before="0" w:after="0" w:line="360" w:lineRule="auto"/>
        <w:ind w:firstLine="480"/>
        <w:rPr>
          <w:lang w:val="zh-TW" w:eastAsia="zh-TW"/>
        </w:rPr>
      </w:pPr>
      <w:r>
        <w:rPr>
          <w:rtl w:val="0"/>
          <w:lang w:val="zh-TW" w:eastAsia="zh-TW"/>
        </w:rPr>
        <w:t>供应商提供的《残疾人福利性单位声明函》与事实不符的，依照《政府采购法》第七十七条第一款的规定追究法律责任。</w:t>
      </w:r>
    </w:p>
    <w:p>
      <w:pPr>
        <w:pStyle w:val="9"/>
        <w:framePr w:hRule="auto" w:wrap="auto" w:vAnchor="margin" w:hAnchor="text" w:yAlign="inline"/>
        <w:shd w:val="clear" w:color="auto" w:fill="FFFFFF"/>
        <w:spacing w:before="0" w:after="0" w:line="360" w:lineRule="auto"/>
        <w:ind w:firstLine="480"/>
        <w:rPr>
          <w:lang w:val="zh-TW" w:eastAsia="zh-TW"/>
        </w:rPr>
      </w:pPr>
      <w:r>
        <w:rPr>
          <w:rtl w:val="0"/>
          <w:lang w:val="zh-TW" w:eastAsia="zh-TW"/>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9"/>
        <w:framePr w:hRule="auto" w:wrap="auto" w:vAnchor="margin" w:hAnchor="text" w:yAlign="inline"/>
        <w:shd w:val="clear" w:color="auto" w:fill="FFFFFF"/>
        <w:spacing w:before="0" w:after="0" w:line="360" w:lineRule="auto"/>
        <w:ind w:firstLine="480"/>
        <w:rPr>
          <w:lang w:val="zh-TW" w:eastAsia="zh-TW"/>
        </w:rPr>
      </w:pPr>
      <w:r>
        <w:rPr>
          <w:rtl w:val="0"/>
          <w:lang w:val="zh-TW" w:eastAsia="zh-TW"/>
        </w:rPr>
        <w:t>四、采购人采购公开招标数额标准以上的货物或者服务，因落实促进残疾人就业政策的需要，依法履行有关报批程序后，可采用公开招标以外的采购方式。</w:t>
      </w:r>
    </w:p>
    <w:p>
      <w:pPr>
        <w:pStyle w:val="9"/>
        <w:framePr w:hRule="auto" w:wrap="auto" w:vAnchor="margin" w:hAnchor="text" w:yAlign="inline"/>
        <w:shd w:val="clear" w:color="auto" w:fill="FFFFFF"/>
        <w:spacing w:before="0" w:after="0" w:line="360" w:lineRule="auto"/>
        <w:ind w:firstLine="480"/>
        <w:rPr>
          <w:lang w:val="zh-TW" w:eastAsia="zh-TW"/>
        </w:rPr>
      </w:pPr>
      <w:r>
        <w:rPr>
          <w:rtl w:val="0"/>
          <w:lang w:val="zh-TW" w:eastAsia="zh-TW"/>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9"/>
        <w:framePr w:hRule="auto" w:wrap="auto" w:vAnchor="margin" w:hAnchor="text" w:yAlign="inline"/>
        <w:shd w:val="clear" w:color="auto" w:fill="FFFFFF"/>
        <w:spacing w:before="0" w:after="0" w:line="360" w:lineRule="auto"/>
        <w:ind w:firstLine="480"/>
        <w:rPr>
          <w:lang w:val="zh-TW" w:eastAsia="zh-TW"/>
        </w:rPr>
      </w:pPr>
      <w:r>
        <w:rPr>
          <w:rtl w:val="0"/>
          <w:lang w:val="zh-TW" w:eastAsia="zh-TW"/>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9"/>
        <w:framePr w:hRule="auto" w:wrap="auto" w:vAnchor="margin" w:hAnchor="text" w:yAlign="inline"/>
        <w:shd w:val="clear" w:color="auto" w:fill="FFFFFF"/>
        <w:spacing w:before="0" w:after="0" w:line="360" w:lineRule="auto"/>
        <w:ind w:firstLine="480"/>
      </w:pPr>
      <w:r>
        <w:rPr>
          <w:rtl w:val="0"/>
          <w:lang w:val="zh-TW" w:eastAsia="zh-TW"/>
        </w:rPr>
        <w:t>七、本通知自</w:t>
      </w:r>
      <w:r>
        <w:rPr>
          <w:rFonts w:ascii="宋体" w:hAnsi="宋体"/>
          <w:rtl w:val="0"/>
          <w:lang w:val="en-US"/>
        </w:rPr>
        <w:t>2017</w:t>
      </w:r>
      <w:r>
        <w:rPr>
          <w:rtl w:val="0"/>
          <w:lang w:val="zh-TW" w:eastAsia="zh-TW"/>
        </w:rPr>
        <w:t>年</w:t>
      </w:r>
      <w:r>
        <w:rPr>
          <w:rFonts w:ascii="宋体" w:hAnsi="宋体"/>
          <w:rtl w:val="0"/>
          <w:lang w:val="en-US"/>
        </w:rPr>
        <w:t>10</w:t>
      </w:r>
      <w:r>
        <w:rPr>
          <w:rtl w:val="0"/>
          <w:lang w:val="zh-TW" w:eastAsia="zh-TW"/>
        </w:rPr>
        <w:t>月</w:t>
      </w:r>
      <w:r>
        <w:rPr>
          <w:rFonts w:ascii="宋体" w:hAnsi="宋体"/>
          <w:rtl w:val="0"/>
          <w:lang w:val="en-US"/>
        </w:rPr>
        <w:t>1</w:t>
      </w:r>
      <w:r>
        <w:rPr>
          <w:rtl w:val="0"/>
          <w:lang w:val="zh-TW" w:eastAsia="zh-TW"/>
        </w:rPr>
        <w:t>日起执行。</w:t>
      </w:r>
    </w:p>
    <w:p>
      <w:pPr>
        <w:pStyle w:val="9"/>
        <w:framePr w:hRule="auto" w:wrap="auto" w:vAnchor="margin" w:hAnchor="text" w:yAlign="inline"/>
        <w:shd w:val="clear" w:color="auto" w:fill="FFFFFF"/>
        <w:spacing w:before="0" w:after="0" w:line="360" w:lineRule="auto"/>
        <w:ind w:firstLine="480"/>
        <w:jc w:val="right"/>
        <w:rPr>
          <w:lang w:val="zh-TW" w:eastAsia="zh-TW"/>
        </w:rPr>
      </w:pPr>
      <w:r>
        <w:rPr>
          <w:rtl w:val="0"/>
          <w:lang w:val="zh-TW" w:eastAsia="zh-TW"/>
        </w:rPr>
        <w:t>财政部 民政部 中国残疾人联合会</w:t>
      </w:r>
    </w:p>
    <w:p>
      <w:pPr>
        <w:pStyle w:val="9"/>
        <w:framePr w:hRule="auto" w:wrap="auto" w:vAnchor="margin" w:hAnchor="text" w:yAlign="inline"/>
        <w:shd w:val="clear" w:color="auto" w:fill="FFFFFF"/>
        <w:spacing w:before="0" w:after="0" w:line="360" w:lineRule="auto"/>
        <w:ind w:firstLine="480"/>
        <w:jc w:val="right"/>
      </w:pPr>
      <w:r>
        <w:rPr>
          <w:rFonts w:ascii="宋体" w:hAnsi="宋体"/>
          <w:rtl w:val="0"/>
          <w:lang w:val="en-US"/>
        </w:rPr>
        <w:t>2017</w:t>
      </w:r>
      <w:r>
        <w:rPr>
          <w:rtl w:val="0"/>
          <w:lang w:val="zh-TW" w:eastAsia="zh-TW"/>
        </w:rPr>
        <w:t>年</w:t>
      </w:r>
      <w:r>
        <w:rPr>
          <w:rFonts w:ascii="宋体" w:hAnsi="宋体"/>
          <w:rtl w:val="0"/>
          <w:lang w:val="en-US"/>
        </w:rPr>
        <w:t>8</w:t>
      </w:r>
      <w:r>
        <w:rPr>
          <w:rtl w:val="0"/>
          <w:lang w:val="zh-TW" w:eastAsia="zh-TW"/>
        </w:rPr>
        <w:t>月</w:t>
      </w:r>
      <w:r>
        <w:rPr>
          <w:rFonts w:ascii="宋体" w:hAnsi="宋体"/>
          <w:rtl w:val="0"/>
          <w:lang w:val="en-US"/>
        </w:rPr>
        <w:t>22</w:t>
      </w:r>
      <w:r>
        <w:rPr>
          <w:rtl w:val="0"/>
          <w:lang w:val="zh-TW" w:eastAsia="zh-TW"/>
        </w:rPr>
        <w:t>日</w:t>
      </w:r>
    </w:p>
    <w:p>
      <w:pPr>
        <w:pStyle w:val="20"/>
        <w:framePr w:hRule="auto" w:wrap="auto" w:vAnchor="margin" w:hAnchor="text" w:yAlign="inline"/>
        <w:shd w:val="clear" w:color="auto" w:fill="FFFFFF"/>
        <w:spacing w:before="0" w:after="0" w:line="360" w:lineRule="auto"/>
        <w:jc w:val="both"/>
      </w:pPr>
    </w:p>
    <w:p>
      <w:pPr>
        <w:pStyle w:val="20"/>
        <w:framePr w:hRule="auto" w:wrap="auto" w:vAnchor="margin" w:hAnchor="text" w:yAlign="inline"/>
        <w:shd w:val="clear" w:color="auto" w:fill="FFFFFF"/>
        <w:spacing w:before="0" w:after="0" w:line="360" w:lineRule="auto"/>
        <w:jc w:val="both"/>
      </w:pPr>
    </w:p>
    <w:p>
      <w:pPr>
        <w:pStyle w:val="20"/>
        <w:framePr w:hRule="auto" w:wrap="auto" w:vAnchor="margin" w:hAnchor="text" w:yAlign="inline"/>
        <w:shd w:val="clear" w:color="auto" w:fill="FFFFFF"/>
        <w:spacing w:before="0" w:after="0" w:line="360" w:lineRule="auto"/>
        <w:jc w:val="both"/>
      </w:pPr>
    </w:p>
    <w:p>
      <w:pPr>
        <w:pStyle w:val="20"/>
        <w:framePr w:hRule="auto" w:wrap="auto" w:vAnchor="margin" w:hAnchor="text" w:yAlign="inline"/>
        <w:shd w:val="clear" w:color="auto" w:fill="FFFFFF"/>
        <w:spacing w:before="0" w:after="0" w:line="360" w:lineRule="auto"/>
        <w:jc w:val="both"/>
      </w:pPr>
    </w:p>
    <w:p>
      <w:pPr>
        <w:pStyle w:val="20"/>
        <w:framePr w:hRule="auto" w:wrap="auto" w:vAnchor="margin" w:hAnchor="text" w:yAlign="inline"/>
        <w:shd w:val="clear" w:color="auto" w:fill="FFFFFF"/>
        <w:spacing w:before="0" w:after="0" w:line="360" w:lineRule="auto"/>
        <w:jc w:val="both"/>
      </w:pPr>
    </w:p>
    <w:p>
      <w:pPr>
        <w:pStyle w:val="20"/>
        <w:framePr w:hRule="auto" w:wrap="auto" w:vAnchor="margin" w:hAnchor="text" w:yAlign="inline"/>
        <w:shd w:val="clear" w:color="auto" w:fill="FFFFFF"/>
        <w:spacing w:before="0" w:after="0" w:line="360" w:lineRule="auto"/>
        <w:jc w:val="both"/>
      </w:pPr>
    </w:p>
    <w:p>
      <w:pPr>
        <w:pStyle w:val="20"/>
        <w:framePr w:hRule="auto" w:wrap="auto" w:vAnchor="margin" w:hAnchor="text" w:yAlign="inline"/>
        <w:shd w:val="clear" w:color="auto" w:fill="FFFFFF"/>
        <w:spacing w:before="0" w:after="0" w:line="360" w:lineRule="auto"/>
        <w:jc w:val="both"/>
      </w:pPr>
    </w:p>
    <w:p>
      <w:pPr>
        <w:pStyle w:val="20"/>
        <w:framePr w:hRule="auto" w:wrap="auto" w:vAnchor="margin" w:hAnchor="text" w:yAlign="inline"/>
        <w:shd w:val="clear" w:color="auto" w:fill="FFFFFF"/>
        <w:spacing w:before="0" w:after="0" w:line="360" w:lineRule="auto"/>
        <w:jc w:val="both"/>
      </w:pPr>
    </w:p>
    <w:p>
      <w:pPr>
        <w:pStyle w:val="20"/>
        <w:framePr w:hRule="auto" w:wrap="auto" w:vAnchor="margin" w:hAnchor="text" w:yAlign="inline"/>
        <w:shd w:val="clear" w:color="auto" w:fill="FFFFFF"/>
        <w:spacing w:before="0" w:after="0" w:line="360" w:lineRule="auto"/>
        <w:jc w:val="both"/>
      </w:pPr>
    </w:p>
    <w:p>
      <w:pPr>
        <w:pStyle w:val="20"/>
        <w:framePr w:hRule="auto" w:wrap="auto" w:vAnchor="margin" w:hAnchor="text" w:yAlign="inline"/>
        <w:shd w:val="clear" w:color="auto" w:fill="FFFFFF"/>
        <w:spacing w:before="0" w:after="0" w:line="360" w:lineRule="auto"/>
        <w:jc w:val="both"/>
      </w:pPr>
    </w:p>
    <w:p>
      <w:pPr>
        <w:pStyle w:val="20"/>
        <w:framePr w:hRule="auto" w:wrap="auto" w:vAnchor="margin" w:hAnchor="text" w:yAlign="inline"/>
        <w:shd w:val="clear" w:color="auto" w:fill="FFFFFF"/>
        <w:spacing w:before="0" w:after="0" w:line="360" w:lineRule="auto"/>
        <w:jc w:val="both"/>
      </w:pPr>
    </w:p>
    <w:p>
      <w:pPr>
        <w:pStyle w:val="20"/>
        <w:framePr w:hRule="auto" w:wrap="auto" w:vAnchor="margin" w:hAnchor="text" w:yAlign="inline"/>
        <w:shd w:val="clear" w:color="auto" w:fill="FFFFFF"/>
        <w:spacing w:before="0" w:after="0" w:line="360" w:lineRule="auto"/>
        <w:jc w:val="both"/>
      </w:pPr>
    </w:p>
    <w:p>
      <w:pPr>
        <w:pStyle w:val="20"/>
        <w:framePr w:hRule="auto" w:wrap="auto" w:vAnchor="margin" w:hAnchor="text" w:yAlign="inline"/>
        <w:shd w:val="clear" w:color="auto" w:fill="FFFFFF"/>
        <w:spacing w:before="0" w:after="0" w:line="360" w:lineRule="auto"/>
        <w:jc w:val="both"/>
        <w:rPr>
          <w:lang w:val="zh-TW" w:eastAsia="zh-TW"/>
        </w:rPr>
      </w:pPr>
      <w:r>
        <w:rPr>
          <w:rFonts w:hint="eastAsia" w:eastAsia="Arial Unicode MS"/>
          <w:rtl w:val="0"/>
          <w:lang w:val="zh-TW" w:eastAsia="zh-TW"/>
        </w:rPr>
        <w:t>附件：</w:t>
      </w:r>
    </w:p>
    <w:p>
      <w:pPr>
        <w:pStyle w:val="20"/>
        <w:framePr w:hRule="auto" w:wrap="auto" w:vAnchor="margin" w:hAnchor="text" w:yAlign="inline"/>
        <w:shd w:val="clear" w:color="auto" w:fill="FFFFFF"/>
        <w:spacing w:before="0" w:after="0" w:line="360" w:lineRule="auto"/>
        <w:ind w:firstLine="482"/>
        <w:jc w:val="center"/>
        <w:rPr>
          <w:lang w:val="zh-TW" w:eastAsia="zh-TW"/>
        </w:rPr>
      </w:pPr>
      <w:r>
        <w:rPr>
          <w:rFonts w:hint="eastAsia" w:eastAsia="Arial Unicode MS"/>
          <w:rtl w:val="0"/>
          <w:lang w:val="zh-TW" w:eastAsia="zh-TW"/>
        </w:rPr>
        <w:t>残疾人福利性单位声明函</w:t>
      </w:r>
    </w:p>
    <w:p>
      <w:pPr>
        <w:pStyle w:val="20"/>
        <w:framePr w:hRule="auto" w:wrap="auto" w:vAnchor="margin" w:hAnchor="text" w:yAlign="inline"/>
        <w:shd w:val="clear" w:color="auto" w:fill="FFFFFF"/>
        <w:spacing w:before="0" w:after="0" w:line="360" w:lineRule="auto"/>
        <w:ind w:firstLine="480"/>
        <w:jc w:val="both"/>
      </w:pPr>
    </w:p>
    <w:p>
      <w:pPr>
        <w:pStyle w:val="20"/>
        <w:framePr w:hRule="auto" w:wrap="auto" w:vAnchor="margin" w:hAnchor="text" w:yAlign="inline"/>
        <w:shd w:val="clear" w:color="auto" w:fill="FFFFFF"/>
        <w:spacing w:before="0" w:after="0" w:line="360" w:lineRule="auto"/>
        <w:ind w:firstLine="480"/>
        <w:jc w:val="both"/>
      </w:pPr>
      <w:r>
        <w:rPr>
          <w:rFonts w:hint="eastAsia" w:eastAsia="Arial Unicode MS"/>
          <w:rtl w:val="0"/>
          <w:lang w:val="zh-TW" w:eastAsia="zh-TW"/>
        </w:rPr>
        <w:t>本单位郑重声明，根据《财政部 民政部 中国残疾人联合会关于促进残疾人就业政府采购政策的通知》（财库〔</w:t>
      </w:r>
      <w:r>
        <w:rPr>
          <w:rtl w:val="0"/>
          <w:lang w:val="en-US"/>
        </w:rPr>
        <w:t>2017</w:t>
      </w:r>
      <w:r>
        <w:rPr>
          <w:rFonts w:hint="eastAsia" w:eastAsia="Arial Unicode MS"/>
          <w:rtl w:val="0"/>
          <w:lang w:val="zh-TW" w:eastAsia="zh-TW"/>
        </w:rPr>
        <w:t xml:space="preserve">〕 </w:t>
      </w:r>
      <w:r>
        <w:rPr>
          <w:rtl w:val="0"/>
          <w:lang w:val="en-US"/>
        </w:rPr>
        <w:t>141</w:t>
      </w:r>
      <w:r>
        <w:rPr>
          <w:rFonts w:hint="eastAsia" w:eastAsia="Arial Unicode MS"/>
          <w:rtl w:val="0"/>
          <w:lang w:val="zh-TW" w:eastAsia="zh-TW"/>
        </w:rPr>
        <w:t>号）的规定，本单位为符合条件的残疾人福利性单位，且本单位参加</w:t>
      </w:r>
      <w:r>
        <w:rPr>
          <w:rtl w:val="0"/>
          <w:lang w:val="en-US"/>
        </w:rPr>
        <w:t>______</w:t>
      </w:r>
      <w:r>
        <w:rPr>
          <w:rFonts w:hint="eastAsia" w:eastAsia="Arial Unicode MS"/>
          <w:rtl w:val="0"/>
          <w:lang w:val="zh-TW" w:eastAsia="zh-TW"/>
        </w:rPr>
        <w:t>单位的</w:t>
      </w:r>
      <w:r>
        <w:rPr>
          <w:rtl w:val="0"/>
          <w:lang w:val="en-US"/>
        </w:rPr>
        <w:t>______</w:t>
      </w:r>
      <w:r>
        <w:rPr>
          <w:rFonts w:hint="eastAsia" w:eastAsia="Arial Unicode MS"/>
          <w:rtl w:val="0"/>
          <w:lang w:val="zh-TW" w:eastAsia="zh-TW"/>
        </w:rPr>
        <w:t>项目采购活动提供本单位制造的货物（由本单位承担工程</w:t>
      </w:r>
      <w:r>
        <w:rPr>
          <w:rtl w:val="0"/>
          <w:lang w:val="en-US"/>
        </w:rPr>
        <w:t>/</w:t>
      </w:r>
      <w:r>
        <w:rPr>
          <w:rFonts w:hint="eastAsia" w:eastAsia="Arial Unicode MS"/>
          <w:rtl w:val="0"/>
          <w:lang w:val="zh-TW" w:eastAsia="zh-TW"/>
        </w:rPr>
        <w:t>提供服务），或者提供其他残疾人福利性单位制造的货物（不包括使用非残疾人福利性单位注册商标的货物）。</w:t>
      </w:r>
    </w:p>
    <w:p>
      <w:pPr>
        <w:pStyle w:val="20"/>
        <w:framePr w:hRule="auto" w:wrap="auto" w:vAnchor="margin" w:hAnchor="text" w:yAlign="inline"/>
        <w:shd w:val="clear" w:color="auto" w:fill="FFFFFF"/>
        <w:spacing w:before="0" w:after="0" w:line="360" w:lineRule="auto"/>
        <w:ind w:firstLine="480"/>
        <w:jc w:val="both"/>
        <w:rPr>
          <w:lang w:val="zh-TW" w:eastAsia="zh-TW"/>
        </w:rPr>
      </w:pPr>
      <w:r>
        <w:rPr>
          <w:rFonts w:hint="eastAsia" w:eastAsia="Arial Unicode MS"/>
          <w:rtl w:val="0"/>
          <w:lang w:val="zh-TW" w:eastAsia="zh-TW"/>
        </w:rPr>
        <w:t>本单位对上述声明的真实性负责。如有虚假，将依法承担相应责任。</w:t>
      </w:r>
    </w:p>
    <w:p>
      <w:pPr>
        <w:pStyle w:val="20"/>
        <w:framePr w:hRule="auto" w:wrap="auto" w:vAnchor="margin" w:hAnchor="text" w:yAlign="inline"/>
        <w:shd w:val="clear" w:color="auto" w:fill="FFFFFF"/>
        <w:spacing w:before="0" w:after="0" w:line="360" w:lineRule="auto"/>
        <w:ind w:firstLine="480"/>
        <w:jc w:val="both"/>
      </w:pPr>
      <w:r>
        <w:rPr>
          <w:rFonts w:hint="eastAsia" w:eastAsia="Arial Unicode MS"/>
          <w:rtl w:val="0"/>
          <w:lang w:val="zh-TW" w:eastAsia="zh-TW"/>
        </w:rPr>
        <w:t>投标人已知悉《关于促进残疾人就业政府采购政策的通知》（财库〔</w:t>
      </w:r>
      <w:r>
        <w:rPr>
          <w:rtl w:val="0"/>
          <w:lang w:val="en-US"/>
        </w:rPr>
        <w:t>2017</w:t>
      </w:r>
      <w:r>
        <w:rPr>
          <w:rFonts w:hint="eastAsia" w:eastAsia="Arial Unicode MS"/>
          <w:rtl w:val="0"/>
          <w:lang w:val="zh-TW" w:eastAsia="zh-TW"/>
        </w:rPr>
        <w:t>〕</w:t>
      </w:r>
      <w:r>
        <w:rPr>
          <w:rtl w:val="0"/>
          <w:lang w:val="en-US"/>
        </w:rPr>
        <w:t xml:space="preserve">141 </w:t>
      </w:r>
      <w:r>
        <w:rPr>
          <w:rFonts w:hint="eastAsia" w:eastAsia="Arial Unicode MS"/>
          <w:rtl w:val="0"/>
          <w:lang w:val="zh-TW" w:eastAsia="zh-TW"/>
        </w:rPr>
        <w:t>号）的规定，承诺提供的声明函内容是真实的，如提供声明函内容不实，则依法追究相关法律责任。</w:t>
      </w:r>
    </w:p>
    <w:p>
      <w:pPr>
        <w:pStyle w:val="20"/>
        <w:framePr w:hRule="auto" w:wrap="auto" w:vAnchor="margin" w:hAnchor="text" w:yAlign="inline"/>
        <w:shd w:val="clear" w:color="auto" w:fill="FFFFFF"/>
        <w:spacing w:before="0" w:after="0" w:line="360" w:lineRule="auto"/>
        <w:ind w:firstLine="480"/>
        <w:jc w:val="both"/>
      </w:pPr>
    </w:p>
    <w:p>
      <w:pPr>
        <w:pStyle w:val="20"/>
        <w:framePr w:hRule="auto" w:wrap="auto" w:vAnchor="margin" w:hAnchor="text" w:yAlign="inline"/>
        <w:shd w:val="clear" w:color="auto" w:fill="FFFFFF"/>
        <w:spacing w:before="0" w:after="0" w:line="360" w:lineRule="auto"/>
        <w:ind w:right="2100"/>
        <w:jc w:val="right"/>
        <w:rPr>
          <w:lang w:val="zh-TW" w:eastAsia="zh-TW"/>
        </w:rPr>
      </w:pPr>
      <w:r>
        <w:rPr>
          <w:rFonts w:hint="eastAsia" w:eastAsia="Arial Unicode MS"/>
          <w:rtl w:val="0"/>
          <w:lang w:val="zh-TW" w:eastAsia="zh-TW"/>
        </w:rPr>
        <w:t>单位名称（盖章）：</w:t>
      </w:r>
    </w:p>
    <w:p>
      <w:pPr>
        <w:pStyle w:val="20"/>
        <w:framePr w:hRule="auto" w:wrap="auto" w:vAnchor="margin" w:hAnchor="text" w:yAlign="inline"/>
        <w:shd w:val="clear" w:color="auto" w:fill="FFFFFF"/>
        <w:spacing w:before="0" w:after="0" w:line="360" w:lineRule="auto"/>
        <w:ind w:right="2100"/>
        <w:jc w:val="right"/>
        <w:rPr>
          <w:lang w:val="zh-TW" w:eastAsia="zh-TW"/>
        </w:rPr>
      </w:pPr>
      <w:r>
        <w:rPr>
          <w:rFonts w:hint="eastAsia" w:eastAsia="Arial Unicode MS"/>
          <w:rtl w:val="0"/>
          <w:lang w:val="zh-TW" w:eastAsia="zh-TW"/>
        </w:rPr>
        <w:t>日 期：</w:t>
      </w:r>
    </w:p>
    <w:p>
      <w:pPr>
        <w:framePr w:hRule="auto" w:wrap="auto" w:vAnchor="margin" w:hAnchor="text" w:yAlign="inline"/>
        <w:shd w:val="clear" w:color="auto" w:fill="FFFFFF"/>
        <w:tabs>
          <w:tab w:val="left" w:pos="640"/>
          <w:tab w:val="left" w:pos="1260"/>
          <w:tab w:val="left" w:pos="1418"/>
        </w:tabs>
        <w:spacing w:line="360" w:lineRule="auto"/>
      </w:pPr>
    </w:p>
    <w:sectPr>
      <w:headerReference r:id="rId10" w:type="default"/>
      <w:pgSz w:w="11900" w:h="16840"/>
      <w:pgMar w:top="1440" w:right="1650" w:bottom="1440" w:left="165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roman"/>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0000000000000000000"/>
    <w:charset w:val="86"/>
    <w:family w:val="roman"/>
    <w:pitch w:val="default"/>
    <w:sig w:usb0="00000000" w:usb1="00000000" w:usb2="00000000" w:usb3="00000000" w:csb0="00000000" w:csb1="00000000"/>
  </w:font>
  <w:font w:name="PingFang SC Regular">
    <w:altName w:val="C059"/>
    <w:panose1 w:val="00000000000000000000"/>
    <w:charset w:val="00"/>
    <w:family w:val="roman"/>
    <w:pitch w:val="default"/>
    <w:sig w:usb0="00000000" w:usb1="00000000" w:usb2="00000000" w:usb3="00000000" w:csb0="00000000" w:csb1="00000000"/>
  </w:font>
  <w:font w:name="长城仿宋">
    <w:altName w:val="方正仿宋_GBK"/>
    <w:panose1 w:val="00000000000000000000"/>
    <w:charset w:val="00"/>
    <w:family w:val="roman"/>
    <w:pitch w:val="default"/>
    <w:sig w:usb0="00000000" w:usb1="00000000" w:usb2="00000000" w:usb3="00000000" w:csb0="00000000" w:csb1="00000000"/>
  </w:font>
  <w:font w:name="Arial">
    <w:altName w:val="DejaVu Sans"/>
    <w:panose1 w:val="00000000000000000000"/>
    <w:charset w:val="00"/>
    <w:family w:val="swiss"/>
    <w:pitch w:val="default"/>
    <w:sig w:usb0="00000000" w:usb1="00000000" w:usb2="00000000" w:usb3="00000000" w:csb0="00000000" w:csb1="00000000"/>
  </w:font>
  <w:font w:name="SimSong Bold">
    <w:altName w:val="C059"/>
    <w:panose1 w:val="00000000000000000000"/>
    <w:charset w:val="00"/>
    <w:family w:val="roman"/>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5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hRule="auto" w:wrap="auto" w:vAnchor="margin" w:hAnchor="text" w:yAlign="inline"/>
      <w:jc w:val="right"/>
    </w:pPr>
    <w:r>
      <w:rPr>
        <w:rFonts w:ascii="宋体" w:hAnsi="宋体"/>
        <w:sz w:val="28"/>
        <w:szCs w:val="28"/>
        <w:rtl w:val="0"/>
        <w:lang w:val="en-US"/>
      </w:rPr>
      <w:t xml:space="preserve">- </w:t>
    </w:r>
    <w:r>
      <w:rPr>
        <w:rFonts w:ascii="宋体" w:hAnsi="宋体" w:eastAsia="宋体" w:cs="宋体"/>
        <w:sz w:val="28"/>
        <w:szCs w:val="28"/>
        <w:rtl w:val="0"/>
      </w:rPr>
      <w:fldChar w:fldCharType="begin"/>
    </w:r>
    <w:r>
      <w:rPr>
        <w:rFonts w:ascii="宋体" w:hAnsi="宋体" w:eastAsia="宋体" w:cs="宋体"/>
        <w:sz w:val="28"/>
        <w:szCs w:val="28"/>
        <w:rtl w:val="0"/>
      </w:rPr>
      <w:instrText xml:space="preserve"> PAGE </w:instrText>
    </w:r>
    <w:r>
      <w:rPr>
        <w:rFonts w:ascii="宋体" w:hAnsi="宋体" w:eastAsia="宋体" w:cs="宋体"/>
        <w:sz w:val="28"/>
        <w:szCs w:val="28"/>
        <w:rtl w:val="0"/>
      </w:rPr>
      <w:fldChar w:fldCharType="separate"/>
    </w:r>
    <w:r>
      <w:rPr>
        <w:rFonts w:ascii="宋体" w:hAnsi="宋体" w:eastAsia="宋体" w:cs="宋体"/>
        <w:sz w:val="28"/>
        <w:szCs w:val="28"/>
        <w:rtl w:val="0"/>
      </w:rPr>
      <w:fldChar w:fldCharType="end"/>
    </w:r>
    <w:r>
      <w:rPr>
        <w:rFonts w:ascii="宋体" w:hAnsi="宋体"/>
        <w:sz w:val="28"/>
        <w:szCs w:val="28"/>
        <w:rtl w:val="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hRule="auto" w:wrap="auto" w:vAnchor="margin" w:hAnchor="text" w:yAlign="inline"/>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hRule="auto" w:wrap="auto" w:vAnchor="margin" w:hAnchor="text" w:yAlign="inline"/>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hRule="auto" w:wrap="auto" w:vAnchor="margin" w:hAnchor="text" w:yAlign="inline"/>
      <w:bidi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hRule="auto" w:wrap="auto" w:vAnchor="margin" w:hAnchor="text" w:yAlign="inline"/>
      <w:bidi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hRule="auto"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B8774"/>
    <w:multiLevelType w:val="multilevel"/>
    <w:tmpl w:val="BB2B8774"/>
    <w:lvl w:ilvl="0" w:tentative="0">
      <w:start w:val="1"/>
      <w:numFmt w:val="decimal"/>
      <w:suff w:val="nothing"/>
      <w:lvlText w:val="%1."/>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BF7D968C"/>
    <w:multiLevelType w:val="multilevel"/>
    <w:tmpl w:val="BF7D968C"/>
    <w:lvl w:ilvl="0" w:tentative="0">
      <w:start w:val="1"/>
      <w:numFmt w:val="decimal"/>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6."/>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BFCEE3E5"/>
    <w:multiLevelType w:val="multilevel"/>
    <w:tmpl w:val="BFCEE3E5"/>
    <w:lvl w:ilvl="0" w:tentative="0">
      <w:start w:val="1"/>
      <w:numFmt w:val="chineseCounting"/>
      <w:suff w:val="nothing"/>
      <w:lvlText w:val="%1."/>
      <w:lvlJc w:val="left"/>
      <w:pPr>
        <w:ind w:left="14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4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4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4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4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4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4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4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44" w:firstLine="33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CBCF19AE"/>
    <w:multiLevelType w:val="multilevel"/>
    <w:tmpl w:val="CBCF19AE"/>
    <w:lvl w:ilvl="0" w:tentative="0">
      <w:start w:val="1"/>
      <w:numFmt w:val="decimal"/>
      <w:lvlText w:val="(%1)"/>
      <w:lvlJc w:val="left"/>
      <w:pPr>
        <w:tabs>
          <w:tab w:val="left" w:pos="840"/>
        </w:tabs>
        <w:ind w:left="486" w:hanging="486"/>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tabs>
          <w:tab w:val="left" w:pos="840"/>
        </w:tabs>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lowerLetter"/>
      <w:lvlText w:val="%4."/>
      <w:lvlJc w:val="left"/>
      <w:pPr>
        <w:tabs>
          <w:tab w:val="left" w:pos="840"/>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tabs>
          <w:tab w:val="left" w:pos="840"/>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tabs>
          <w:tab w:val="left" w:pos="840"/>
        </w:tabs>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lowerRoman"/>
      <w:lvlText w:val="%7)"/>
      <w:lvlJc w:val="left"/>
      <w:pPr>
        <w:tabs>
          <w:tab w:val="left" w:pos="84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tabs>
          <w:tab w:val="left" w:pos="840"/>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Letter"/>
      <w:lvlText w:val="%9)"/>
      <w:lvlJc w:val="left"/>
      <w:pPr>
        <w:tabs>
          <w:tab w:val="left" w:pos="840"/>
        </w:tabs>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DDEE3A88"/>
    <w:multiLevelType w:val="multilevel"/>
    <w:tmpl w:val="DDEE3A88"/>
    <w:lvl w:ilvl="0" w:tentative="0">
      <w:start w:val="1"/>
      <w:numFmt w:val="decimal"/>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6."/>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DFB7768B"/>
    <w:multiLevelType w:val="multilevel"/>
    <w:tmpl w:val="DFB7768B"/>
    <w:lvl w:ilvl="0" w:tentative="0">
      <w:start w:val="1"/>
      <w:numFmt w:val="decimal"/>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6."/>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EEBEC21B"/>
    <w:multiLevelType w:val="multilevel"/>
    <w:tmpl w:val="EEBEC21B"/>
    <w:lvl w:ilvl="0" w:tentative="0">
      <w:start w:val="1"/>
      <w:numFmt w:val="decimal"/>
      <w:suff w:val="nothing"/>
      <w:lvlText w:val="%1."/>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F3FEE6D7"/>
    <w:multiLevelType w:val="multilevel"/>
    <w:tmpl w:val="F3FEE6D7"/>
    <w:lvl w:ilvl="0" w:tentative="0">
      <w:start w:val="1"/>
      <w:numFmt w:val="chineseCounting"/>
      <w:suff w:val="nothing"/>
      <w:lvlText w:val="%1."/>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FBFF8758"/>
    <w:multiLevelType w:val="multilevel"/>
    <w:tmpl w:val="FBFF8758"/>
    <w:lvl w:ilvl="0" w:tentative="0">
      <w:start w:val="1"/>
      <w:numFmt w:val="decimal"/>
      <w:suff w:val="nothing"/>
      <w:lvlText w:val="%1."/>
      <w:lvlJc w:val="left"/>
      <w:pPr>
        <w:ind w:left="133" w:firstLine="34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33" w:firstLine="34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33" w:firstLine="34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33" w:firstLine="34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33" w:firstLine="34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33" w:firstLine="34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33" w:firstLine="34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33" w:firstLine="34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33" w:firstLine="3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FDFF4EC3"/>
    <w:multiLevelType w:val="multilevel"/>
    <w:tmpl w:val="FDFF4EC3"/>
    <w:lvl w:ilvl="0" w:tentative="0">
      <w:start w:val="1"/>
      <w:numFmt w:val="decimal"/>
      <w:suff w:val="nothing"/>
      <w:lvlText w:val="%1."/>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FEFA48EA"/>
    <w:multiLevelType w:val="multilevel"/>
    <w:tmpl w:val="FEFA48EA"/>
    <w:lvl w:ilvl="0" w:tentative="0">
      <w:start w:val="1"/>
      <w:numFmt w:val="chineseCounting"/>
      <w:suff w:val="nothing"/>
      <w:lvlText w:val="%1."/>
      <w:lvlJc w:val="left"/>
      <w:pPr>
        <w:ind w:left="88" w:hanging="8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entative="0">
      <w:start w:val="1"/>
      <w:numFmt w:val="chineseCounting"/>
      <w:suff w:val="nothing"/>
      <w:lvlText w:val="%2."/>
      <w:lvlJc w:val="left"/>
      <w:pPr>
        <w:ind w:left="88" w:hanging="8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tentative="0">
      <w:start w:val="1"/>
      <w:numFmt w:val="chineseCounting"/>
      <w:suff w:val="nothing"/>
      <w:lvlText w:val="%3."/>
      <w:lvlJc w:val="left"/>
      <w:pPr>
        <w:ind w:left="88" w:hanging="8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tentative="0">
      <w:start w:val="1"/>
      <w:numFmt w:val="chineseCounting"/>
      <w:suff w:val="nothing"/>
      <w:lvlText w:val="%4."/>
      <w:lvlJc w:val="left"/>
      <w:pPr>
        <w:ind w:left="88" w:hanging="8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tentative="0">
      <w:start w:val="1"/>
      <w:numFmt w:val="chineseCounting"/>
      <w:suff w:val="nothing"/>
      <w:lvlText w:val="%5."/>
      <w:lvlJc w:val="left"/>
      <w:pPr>
        <w:ind w:left="88" w:hanging="8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tentative="0">
      <w:start w:val="1"/>
      <w:numFmt w:val="chineseCounting"/>
      <w:suff w:val="nothing"/>
      <w:lvlText w:val="%6."/>
      <w:lvlJc w:val="left"/>
      <w:pPr>
        <w:ind w:left="88" w:hanging="8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tentative="0">
      <w:start w:val="1"/>
      <w:numFmt w:val="chineseCounting"/>
      <w:suff w:val="nothing"/>
      <w:lvlText w:val="%7."/>
      <w:lvlJc w:val="left"/>
      <w:pPr>
        <w:ind w:left="88" w:hanging="8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tentative="0">
      <w:start w:val="1"/>
      <w:numFmt w:val="chineseCounting"/>
      <w:suff w:val="nothing"/>
      <w:lvlText w:val="%8."/>
      <w:lvlJc w:val="left"/>
      <w:pPr>
        <w:ind w:left="88" w:hanging="8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tentative="0">
      <w:start w:val="1"/>
      <w:numFmt w:val="chineseCounting"/>
      <w:suff w:val="nothing"/>
      <w:lvlText w:val="%9."/>
      <w:lvlJc w:val="left"/>
      <w:pPr>
        <w:ind w:left="88" w:hanging="8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1">
    <w:nsid w:val="FEFED0AC"/>
    <w:multiLevelType w:val="multilevel"/>
    <w:tmpl w:val="FEFED0AC"/>
    <w:lvl w:ilvl="0" w:tentative="0">
      <w:start w:val="1"/>
      <w:numFmt w:val="decimal"/>
      <w:suff w:val="nothing"/>
      <w:lvlText w:val="%1."/>
      <w:lvlJc w:val="left"/>
      <w:pPr>
        <w:ind w:left="133" w:firstLine="34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33" w:firstLine="34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33" w:firstLine="34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33" w:firstLine="34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33" w:firstLine="34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33" w:firstLine="34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33" w:firstLine="34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33" w:firstLine="34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33" w:firstLine="3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5FF4706B"/>
    <w:multiLevelType w:val="multilevel"/>
    <w:tmpl w:val="5FF4706B"/>
    <w:lvl w:ilvl="0" w:tentative="0">
      <w:start w:val="1"/>
      <w:numFmt w:val="decimal"/>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6."/>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7FFE75EA"/>
    <w:multiLevelType w:val="multilevel"/>
    <w:tmpl w:val="7FFE75EA"/>
    <w:lvl w:ilvl="0" w:tentative="0">
      <w:start w:val="1"/>
      <w:numFmt w:val="chineseCounting"/>
      <w:suff w:val="nothing"/>
      <w:lvlText w:val="%1."/>
      <w:lvlJc w:val="left"/>
      <w:pPr>
        <w:ind w:left="117" w:hanging="11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17" w:hanging="11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17" w:hanging="11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17" w:hanging="11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17" w:hanging="11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17" w:hanging="11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17" w:hanging="11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17" w:hanging="11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17" w:hanging="11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7"/>
  </w:num>
  <w:num w:numId="3">
    <w:abstractNumId w:val="1"/>
  </w:num>
  <w:num w:numId="4">
    <w:abstractNumId w:val="7"/>
    <w:lvlOverride w:ilvl="0">
      <w:startOverride w:val="2"/>
    </w:lvlOverride>
  </w:num>
  <w:num w:numId="5">
    <w:abstractNumId w:val="12"/>
  </w:num>
  <w:num w:numId="6">
    <w:abstractNumId w:val="7"/>
    <w:lvlOverride w:ilvl="0">
      <w:startOverride w:val="3"/>
    </w:lvlOverride>
  </w:num>
  <w:num w:numId="7">
    <w:abstractNumId w:val="5"/>
  </w:num>
  <w:num w:numId="8">
    <w:abstractNumId w:val="7"/>
    <w:lvlOverride w:ilvl="0">
      <w:startOverride w:val="4"/>
    </w:lvlOverride>
  </w:num>
  <w:num w:numId="9">
    <w:abstractNumId w:val="4"/>
  </w:num>
  <w:num w:numId="10">
    <w:abstractNumId w:val="0"/>
  </w:num>
  <w:num w:numId="11">
    <w:abstractNumId w:val="9"/>
  </w:num>
  <w:num w:numId="12">
    <w:abstractNumId w:val="10"/>
    <w:lvlOverride w:ilvl="0">
      <w:startOverride w:val="2"/>
      <w:lvl w:ilvl="0" w:tentative="1">
        <w:start w:val="2"/>
        <w:numFmt w:val="chineseCounting"/>
        <w:suff w:val="nothing"/>
        <w:lvlText w:val="%1."/>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entative="1">
        <w:start w:val="1"/>
        <w:numFmt w:val="chineseCounting"/>
        <w:suff w:val="nothing"/>
        <w:lvlText w:val="%2."/>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chineseCounting"/>
        <w:suff w:val="nothing"/>
        <w:lvlText w:val="%3."/>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chineseCounting"/>
        <w:suff w:val="nothing"/>
        <w:lvlText w:val="%4."/>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chineseCounting"/>
        <w:suff w:val="nothing"/>
        <w:lvlText w:val="%5."/>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chineseCounting"/>
        <w:suff w:val="nothing"/>
        <w:lvlText w:val="%6."/>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chineseCounting"/>
        <w:suff w:val="nothing"/>
        <w:lvlText w:val="%7."/>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chineseCounting"/>
        <w:suff w:val="nothing"/>
        <w:lvlText w:val="%8."/>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chineseCounting"/>
        <w:suff w:val="nothing"/>
        <w:lvlText w:val="%9."/>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11"/>
  </w:num>
  <w:num w:numId="14">
    <w:abstractNumId w:val="3"/>
  </w:num>
  <w:num w:numId="15">
    <w:abstractNumId w:val="8"/>
  </w:num>
  <w:num w:numId="16">
    <w:abstractNumId w:val="10"/>
    <w:lvlOverride w:ilvl="0">
      <w:startOverride w:val="3"/>
      <w:lvl w:ilvl="0" w:tentative="1">
        <w:start w:val="3"/>
        <w:numFmt w:val="chineseCounting"/>
        <w:suff w:val="nothing"/>
        <w:lvlText w:val="%1."/>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entative="1">
        <w:start w:val="1"/>
        <w:numFmt w:val="chineseCounting"/>
        <w:suff w:val="nothing"/>
        <w:lvlText w:val="%2."/>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chineseCounting"/>
        <w:suff w:val="nothing"/>
        <w:lvlText w:val="%3."/>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chineseCounting"/>
        <w:suff w:val="nothing"/>
        <w:lvlText w:val="%4."/>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chineseCounting"/>
        <w:suff w:val="nothing"/>
        <w:lvlText w:val="%5."/>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chineseCounting"/>
        <w:suff w:val="nothing"/>
        <w:lvlText w:val="%6."/>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chineseCounting"/>
        <w:suff w:val="nothing"/>
        <w:lvlText w:val="%7."/>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chineseCounting"/>
        <w:suff w:val="nothing"/>
        <w:lvlText w:val="%8."/>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chineseCounting"/>
        <w:suff w:val="nothing"/>
        <w:lvlText w:val="%9."/>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10"/>
    <w:lvlOverride w:ilvl="0">
      <w:startOverride w:val="5"/>
      <w:lvl w:ilvl="0" w:tentative="1">
        <w:start w:val="5"/>
        <w:numFmt w:val="chineseCounting"/>
        <w:suff w:val="nothing"/>
        <w:lvlText w:val="%1."/>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entative="1">
        <w:start w:val="1"/>
        <w:numFmt w:val="chineseCounting"/>
        <w:suff w:val="nothing"/>
        <w:lvlText w:val="%2."/>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chineseCounting"/>
        <w:suff w:val="nothing"/>
        <w:lvlText w:val="%3."/>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chineseCounting"/>
        <w:suff w:val="nothing"/>
        <w:lvlText w:val="%4."/>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chineseCounting"/>
        <w:suff w:val="nothing"/>
        <w:lvlText w:val="%5."/>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chineseCounting"/>
        <w:suff w:val="nothing"/>
        <w:lvlText w:val="%6."/>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chineseCounting"/>
        <w:suff w:val="nothing"/>
        <w:lvlText w:val="%7."/>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chineseCounting"/>
        <w:suff w:val="nothing"/>
        <w:lvlText w:val="%8."/>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chineseCounting"/>
        <w:suff w:val="nothing"/>
        <w:lvlText w:val="%9."/>
        <w:lvlJc w:val="left"/>
        <w:pPr>
          <w:ind w:left="117"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2"/>
    <w:lvlOverride w:ilvl="0">
      <w:startOverride w:val="2"/>
    </w:lvlOverride>
  </w:num>
  <w:num w:numId="19">
    <w:abstractNumId w:val="6"/>
    <w:lvlOverride w:ilvl="0">
      <w:startOverride w:val="2"/>
    </w:lvlOverride>
  </w:num>
  <w:num w:numId="20">
    <w:abstractNumId w:val="6"/>
  </w:num>
  <w:num w:numId="21">
    <w:abstractNumId w:val="1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trackRevisions w:val="1"/>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rsids>
    <w:rsidRoot w:val="00000000"/>
    <w:rsid w:val="D37B8A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hRule="auto"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styleId="2">
    <w:name w:val="heading 2"/>
    <w:next w:val="1"/>
    <w:qFormat/>
    <w:uiPriority w:val="0"/>
    <w:pPr>
      <w:keepNext w:val="0"/>
      <w:keepLines w:val="0"/>
      <w:pageBreakBefore w:val="0"/>
      <w:framePr w:hRule="auto"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60" w:beforeAutospacing="0" w:after="260" w:afterAutospacing="0" w:line="360" w:lineRule="auto"/>
      <w:ind w:left="0" w:right="0" w:firstLine="0"/>
      <w:jc w:val="center"/>
      <w:outlineLvl w:val="0"/>
    </w:pPr>
    <w:rPr>
      <w:rFonts w:ascii="黑体" w:hAnsi="黑体" w:eastAsia="黑体" w:cs="黑体"/>
      <w:color w:val="000000"/>
      <w:spacing w:val="0"/>
      <w:w w:val="100"/>
      <w:kern w:val="2"/>
      <w:position w:val="0"/>
      <w:sz w:val="28"/>
      <w:szCs w:val="28"/>
      <w:u w:val="none" w:color="000000"/>
      <w:shd w:val="clear" w:color="auto" w:fill="auto"/>
      <w:vertAlign w:val="baseline"/>
      <w:lang w:val="en-US"/>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next w:val="1"/>
    <w:qFormat/>
    <w:uiPriority w:val="0"/>
    <w:pPr>
      <w:keepNext w:val="0"/>
      <w:keepLines w:val="0"/>
      <w:pageBreakBefore w:val="0"/>
      <w:framePr w:hRule="auto"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styleId="4">
    <w:name w:val="Plain Text"/>
    <w:next w:val="5"/>
    <w:qFormat/>
    <w:uiPriority w:val="0"/>
    <w:pPr>
      <w:keepNext w:val="0"/>
      <w:keepLines w:val="0"/>
      <w:pageBreakBefore w:val="0"/>
      <w:framePr w:hRule="auto"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5">
    <w:name w:val="Default"/>
    <w:qFormat/>
    <w:uiPriority w:val="0"/>
    <w:pPr>
      <w:keepNext w:val="0"/>
      <w:keepLines w:val="0"/>
      <w:pageBreakBefore w:val="0"/>
      <w:framePr w:hRule="auto"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en-US"/>
    </w:rPr>
  </w:style>
  <w:style w:type="paragraph" w:styleId="6">
    <w:name w:val="footer"/>
    <w:qFormat/>
    <w:uiPriority w:val="0"/>
    <w:pPr>
      <w:keepNext w:val="0"/>
      <w:keepLines w:val="0"/>
      <w:pageBreakBefore w:val="0"/>
      <w:framePr w:hRule="auto"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Times New Roman" w:hAnsi="Times New Roman" w:eastAsia="Arial Unicode MS" w:cs="Arial Unicode MS"/>
      <w:color w:val="000000"/>
      <w:spacing w:val="0"/>
      <w:w w:val="100"/>
      <w:kern w:val="0"/>
      <w:position w:val="0"/>
      <w:sz w:val="18"/>
      <w:szCs w:val="18"/>
      <w:u w:val="none" w:color="000000"/>
      <w:shd w:val="clear" w:color="auto" w:fill="auto"/>
      <w:vertAlign w:val="baseline"/>
      <w:lang w:val="en-US"/>
    </w:rPr>
  </w:style>
  <w:style w:type="paragraph" w:styleId="7">
    <w:name w:val="toc 1"/>
    <w:next w:val="1"/>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40" w:lineRule="auto"/>
      <w:ind w:left="0" w:right="0" w:firstLine="240"/>
      <w:jc w:val="left"/>
      <w:outlineLvl w:val="9"/>
    </w:pPr>
    <w:rPr>
      <w:rFonts w:ascii="PingFang SC Regular" w:hAnsi="PingFang SC Regular" w:eastAsia="PingFang SC Regular" w:cs="PingFang SC Regular"/>
      <w:color w:val="000000"/>
      <w:spacing w:val="0"/>
      <w:w w:val="100"/>
      <w:kern w:val="0"/>
      <w:position w:val="0"/>
      <w:sz w:val="28"/>
      <w:szCs w:val="28"/>
      <w:u w:val="none" w:color="auto"/>
      <w:shd w:val="clear" w:color="auto" w:fill="auto"/>
      <w:vertAlign w:val="baseline"/>
    </w:rPr>
  </w:style>
  <w:style w:type="paragraph" w:styleId="8">
    <w:name w:val="toc 2"/>
    <w:qFormat/>
    <w:uiPriority w:val="0"/>
    <w:pPr>
      <w:keepNext w:val="0"/>
      <w:keepLines w:val="0"/>
      <w:pageBreakBefore w:val="0"/>
      <w:framePr w:hRule="auto"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leader="dot" w:pos="8306"/>
      </w:tabs>
      <w:suppressAutoHyphens w:val="0"/>
      <w:bidi w:val="0"/>
      <w:spacing w:before="0" w:beforeAutospacing="0" w:after="0" w:afterAutospacing="0" w:line="240" w:lineRule="auto"/>
      <w:ind w:left="0" w:right="0" w:firstLine="0"/>
      <w:jc w:val="both"/>
      <w:outlineLvl w:val="9"/>
    </w:pPr>
    <w:rPr>
      <w:rFonts w:ascii="Times New Roman" w:hAnsi="Times New Roman" w:eastAsia="Times New Roman" w:cs="Times New Roman"/>
      <w:color w:val="000000"/>
      <w:spacing w:val="0"/>
      <w:w w:val="100"/>
      <w:kern w:val="2"/>
      <w:position w:val="0"/>
      <w:sz w:val="21"/>
      <w:szCs w:val="21"/>
      <w:u w:val="none" w:color="000000"/>
      <w:shd w:val="clear" w:color="auto" w:fill="auto"/>
      <w:vertAlign w:val="baseline"/>
      <w:lang w:val="en-US"/>
    </w:rPr>
  </w:style>
  <w:style w:type="paragraph" w:styleId="9">
    <w:name w:val="Normal (Web)"/>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en-US"/>
    </w:rPr>
  </w:style>
  <w:style w:type="paragraph" w:styleId="10">
    <w:name w:val="Title"/>
    <w:next w:val="1"/>
    <w:qFormat/>
    <w:uiPriority w:val="0"/>
    <w:pPr>
      <w:keepNext w:val="0"/>
      <w:keepLines w:val="0"/>
      <w:pageBreakBefore w:val="0"/>
      <w:framePr w:hRule="auto"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40" w:beforeAutospacing="0" w:after="60" w:afterAutospacing="0" w:line="240" w:lineRule="auto"/>
      <w:ind w:left="0" w:right="0" w:firstLine="0"/>
      <w:jc w:val="center"/>
      <w:outlineLvl w:val="1"/>
    </w:pPr>
    <w:rPr>
      <w:rFonts w:ascii="Arial" w:hAnsi="Arial" w:eastAsia="Arial" w:cs="Arial"/>
      <w:b/>
      <w:bCs/>
      <w:color w:val="000000"/>
      <w:spacing w:val="0"/>
      <w:w w:val="100"/>
      <w:kern w:val="2"/>
      <w:position w:val="0"/>
      <w:sz w:val="32"/>
      <w:szCs w:val="32"/>
      <w:u w:val="none" w:color="000000"/>
      <w:shd w:val="clear" w:color="auto" w:fill="auto"/>
      <w:vertAlign w:val="baseline"/>
      <w:lang w:val="en-US"/>
    </w:rPr>
  </w:style>
  <w:style w:type="character" w:styleId="13">
    <w:name w:val="Hyperlink"/>
    <w:qFormat/>
    <w:uiPriority w:val="0"/>
    <w:rPr>
      <w:u w:val="single"/>
    </w:rPr>
  </w:style>
  <w:style w:type="table" w:customStyle="1" w:styleId="14">
    <w:name w:val="Table Normal"/>
    <w:qFormat/>
    <w:uiPriority w:val="0"/>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5">
    <w:name w:val="页眉与页脚"/>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16">
    <w:name w:val="文档正文"/>
    <w:qFormat/>
    <w:uiPriority w:val="0"/>
    <w:pPr>
      <w:keepNext w:val="0"/>
      <w:keepLines w:val="0"/>
      <w:pageBreakBefore w:val="0"/>
      <w:framePr w:hRule="auto"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480" w:lineRule="atLeast"/>
      <w:ind w:left="0" w:right="0" w:firstLine="567"/>
      <w:jc w:val="both"/>
      <w:outlineLvl w:val="9"/>
    </w:pPr>
    <w:rPr>
      <w:rFonts w:ascii="长城仿宋" w:hAnsi="长城仿宋" w:eastAsia="长城仿宋" w:cs="长城仿宋"/>
      <w:color w:val="000000"/>
      <w:spacing w:val="0"/>
      <w:w w:val="100"/>
      <w:kern w:val="0"/>
      <w:position w:val="0"/>
      <w:sz w:val="21"/>
      <w:szCs w:val="21"/>
      <w:u w:val="none" w:color="000000"/>
      <w:shd w:val="clear" w:color="auto" w:fill="auto"/>
      <w:vertAlign w:val="baseline"/>
      <w:lang w:val="en-US"/>
    </w:rPr>
  </w:style>
  <w:style w:type="paragraph" w:customStyle="1" w:styleId="17">
    <w:name w:val="默认"/>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auto"/>
      <w:shd w:val="clear" w:color="auto" w:fill="auto"/>
      <w:vertAlign w:val="baseline"/>
      <w:lang w:val="zh-CN" w:eastAsia="zh-CN"/>
    </w:rPr>
  </w:style>
  <w:style w:type="paragraph" w:customStyle="1" w:styleId="18">
    <w:name w:val="列出段落2"/>
    <w:qFormat/>
    <w:uiPriority w:val="0"/>
    <w:pPr>
      <w:keepNext w:val="0"/>
      <w:keepLines w:val="0"/>
      <w:pageBreakBefore w:val="0"/>
      <w:framePr w:hRule="auto"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19">
    <w:name w:val="Table Paragraph"/>
    <w:qFormat/>
    <w:uiPriority w:val="0"/>
    <w:pPr>
      <w:keepNext w:val="0"/>
      <w:keepLines w:val="0"/>
      <w:pageBreakBefore w:val="0"/>
      <w:framePr w:hRule="auto"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000000"/>
      <w:shd w:val="clear" w:color="auto" w:fill="auto"/>
      <w:vertAlign w:val="baseline"/>
      <w:lang w:val="en-US"/>
    </w:rPr>
  </w:style>
  <w:style w:type="paragraph" w:customStyle="1" w:styleId="20">
    <w:name w:val="x-scope"/>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240" w:lineRule="auto"/>
      <w:ind w:left="0" w:right="0" w:firstLine="0"/>
      <w:jc w:val="left"/>
      <w:outlineLvl w:val="9"/>
    </w:pPr>
    <w:rPr>
      <w:rFonts w:ascii="宋体" w:hAnsi="宋体" w:eastAsia="宋体" w:cs="宋体"/>
      <w:color w:val="000000"/>
      <w:spacing w:val="0"/>
      <w:w w:val="100"/>
      <w:kern w:val="0"/>
      <w:position w:val="0"/>
      <w:sz w:val="24"/>
      <w:szCs w:val="24"/>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2024-06-28T14:43:39Z</dcterms:created>
  <dc:creator>pengsz</dc:creator>
  <cp:lastModifiedBy>彭士琢（宣传文化处办文员）</cp:lastModifiedBy>
  <dcterms:modified xsi:type="dcterms:W3CDTF">2024-06-28T14:47:24Z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