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6" w:line="190" w:lineRule="auto"/>
        <w:ind w:firstLine="1134" w:firstLineChars="300"/>
        <w:rPr>
          <w:rFonts w:ascii="微软雅黑" w:hAnsi="微软雅黑" w:eastAsia="微软雅黑" w:cs="微软雅黑"/>
          <w:spacing w:val="14"/>
          <w:sz w:val="35"/>
          <w:szCs w:val="35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微软雅黑" w:hAnsi="微软雅黑" w:eastAsia="微软雅黑" w:cs="微软雅黑"/>
          <w:spacing w:val="14"/>
          <w:sz w:val="35"/>
          <w:szCs w:val="35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招商银行</w:t>
      </w:r>
      <w:r>
        <w:rPr>
          <w:rFonts w:hint="eastAsia" w:ascii="微软雅黑" w:hAnsi="微软雅黑" w:eastAsia="微软雅黑" w:cs="微软雅黑"/>
          <w:spacing w:val="14"/>
          <w:sz w:val="35"/>
          <w:szCs w:val="35"/>
          <w:lang w:val="en-US"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云海湾花园</w:t>
      </w:r>
      <w:r>
        <w:rPr>
          <w:rFonts w:hint="eastAsia" w:ascii="微软雅黑" w:hAnsi="微软雅黑" w:eastAsia="微软雅黑" w:cs="微软雅黑"/>
          <w:spacing w:val="14"/>
          <w:sz w:val="35"/>
          <w:szCs w:val="35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项目按揭服务指南</w:t>
      </w:r>
    </w:p>
    <w:p>
      <w:pPr>
        <w:spacing w:before="226" w:line="190" w:lineRule="auto"/>
        <w:ind w:firstLine="2034" w:firstLineChars="900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18"/>
          <w:sz w:val="19"/>
          <w:szCs w:val="19"/>
        </w:rPr>
        <w:t>可</w:t>
      </w:r>
      <w:r>
        <w:rPr>
          <w:rFonts w:ascii="微软雅黑" w:hAnsi="微软雅黑" w:eastAsia="微软雅黑" w:cs="微软雅黑"/>
          <w:spacing w:val="13"/>
          <w:sz w:val="19"/>
          <w:szCs w:val="19"/>
        </w:rPr>
        <w:t>申</w:t>
      </w:r>
      <w:r>
        <w:rPr>
          <w:rFonts w:ascii="微软雅黑" w:hAnsi="微软雅黑" w:eastAsia="微软雅黑" w:cs="微软雅黑"/>
          <w:spacing w:val="9"/>
          <w:sz w:val="19"/>
          <w:szCs w:val="19"/>
        </w:rPr>
        <w:t>请纯商贷、纯公积金贷、公积金组合贷款</w:t>
      </w:r>
    </w:p>
    <w:p>
      <w:pPr>
        <w:spacing w:line="242" w:lineRule="auto"/>
      </w:pPr>
    </w:p>
    <w:p>
      <w:pPr>
        <w:spacing w:before="82" w:line="233" w:lineRule="auto"/>
        <w:ind w:left="19"/>
        <w:outlineLvl w:val="0"/>
        <w:rPr>
          <w:rFonts w:hint="default" w:ascii="微软雅黑" w:hAnsi="微软雅黑" w:eastAsia="微软雅黑" w:cs="微软雅黑"/>
          <w:sz w:val="19"/>
          <w:szCs w:val="19"/>
          <w:lang w:val="en-US" w:eastAsia="zh-CN"/>
        </w:rPr>
      </w:pPr>
      <w:r>
        <w:rPr>
          <w:rFonts w:ascii="微软雅黑" w:hAnsi="微软雅黑" w:eastAsia="微软雅黑" w:cs="微软雅黑"/>
          <w:spacing w:val="11"/>
          <w:sz w:val="19"/>
          <w:szCs w:val="19"/>
        </w:rPr>
        <w:t>一</w:t>
      </w:r>
      <w:r>
        <w:rPr>
          <w:rFonts w:ascii="微软雅黑" w:hAnsi="微软雅黑" w:eastAsia="微软雅黑" w:cs="微软雅黑"/>
          <w:spacing w:val="9"/>
          <w:sz w:val="19"/>
          <w:szCs w:val="19"/>
        </w:rPr>
        <w:t>、</w:t>
      </w:r>
      <w:r>
        <w:rPr>
          <w:rFonts w:hint="eastAsia" w:ascii="微软雅黑" w:hAnsi="微软雅黑" w:eastAsia="微软雅黑" w:cs="微软雅黑"/>
          <w:spacing w:val="9"/>
          <w:sz w:val="19"/>
          <w:szCs w:val="19"/>
          <w:lang w:val="en-US" w:eastAsia="zh-CN"/>
        </w:rPr>
        <w:t>商业贷款政策</w:t>
      </w:r>
    </w:p>
    <w:p>
      <w:pPr>
        <w:spacing w:before="163" w:line="312" w:lineRule="exact"/>
        <w:ind w:left="1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4"/>
          <w:position w:val="7"/>
          <w:sz w:val="17"/>
          <w:szCs w:val="17"/>
        </w:rPr>
        <w:t xml:space="preserve">首套：  </w:t>
      </w:r>
      <w:r>
        <w:rPr>
          <w:rFonts w:ascii="微软雅黑" w:hAnsi="微软雅黑" w:eastAsia="微软雅黑" w:cs="微软雅黑"/>
          <w:position w:val="7"/>
          <w:sz w:val="17"/>
          <w:szCs w:val="17"/>
        </w:rPr>
        <w:t>LPR</w:t>
      </w:r>
      <w:r>
        <w:rPr>
          <w:rFonts w:ascii="微软雅黑" w:hAnsi="微软雅黑" w:eastAsia="微软雅黑" w:cs="微软雅黑"/>
          <w:spacing w:val="3"/>
          <w:position w:val="7"/>
          <w:sz w:val="17"/>
          <w:szCs w:val="17"/>
        </w:rPr>
        <w:t>+</w:t>
      </w:r>
      <w:r>
        <w:rPr>
          <w:rFonts w:ascii="微软雅黑" w:hAnsi="微软雅黑" w:eastAsia="微软雅黑" w:cs="微软雅黑"/>
          <w:spacing w:val="2"/>
          <w:position w:val="7"/>
          <w:sz w:val="17"/>
          <w:szCs w:val="17"/>
        </w:rPr>
        <w:t>30</w:t>
      </w:r>
      <w:r>
        <w:rPr>
          <w:rFonts w:ascii="微软雅黑" w:hAnsi="微软雅黑" w:eastAsia="微软雅黑" w:cs="微软雅黑"/>
          <w:position w:val="7"/>
          <w:sz w:val="17"/>
          <w:szCs w:val="17"/>
        </w:rPr>
        <w:t>BP</w:t>
      </w:r>
      <w:r>
        <w:rPr>
          <w:rFonts w:ascii="微软雅黑" w:hAnsi="微软雅黑" w:eastAsia="微软雅黑" w:cs="微软雅黑"/>
          <w:spacing w:val="2"/>
          <w:position w:val="7"/>
          <w:sz w:val="17"/>
          <w:szCs w:val="17"/>
        </w:rPr>
        <w:t xml:space="preserve"> 即年利率 4.</w:t>
      </w:r>
      <w:r>
        <w:rPr>
          <w:rFonts w:hint="eastAsia" w:ascii="微软雅黑" w:hAnsi="微软雅黑" w:eastAsia="微软雅黑" w:cs="微软雅黑"/>
          <w:spacing w:val="2"/>
          <w:position w:val="7"/>
          <w:sz w:val="17"/>
          <w:szCs w:val="17"/>
          <w:lang w:val="en-US" w:eastAsia="zh-CN"/>
        </w:rPr>
        <w:t>5</w:t>
      </w:r>
      <w:r>
        <w:rPr>
          <w:rFonts w:ascii="微软雅黑" w:hAnsi="微软雅黑" w:eastAsia="微软雅黑" w:cs="微软雅黑"/>
          <w:spacing w:val="2"/>
          <w:position w:val="7"/>
          <w:sz w:val="17"/>
          <w:szCs w:val="17"/>
        </w:rPr>
        <w:t>%；</w:t>
      </w:r>
    </w:p>
    <w:p>
      <w:pPr>
        <w:spacing w:before="1"/>
        <w:ind w:left="19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4"/>
          <w:sz w:val="17"/>
          <w:szCs w:val="17"/>
        </w:rPr>
        <w:t xml:space="preserve">二套：  </w:t>
      </w:r>
      <w:r>
        <w:rPr>
          <w:rFonts w:ascii="微软雅黑" w:hAnsi="微软雅黑" w:eastAsia="微软雅黑" w:cs="微软雅黑"/>
          <w:sz w:val="17"/>
          <w:szCs w:val="17"/>
        </w:rPr>
        <w:t>LPR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+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60</w:t>
      </w:r>
      <w:r>
        <w:rPr>
          <w:rFonts w:ascii="微软雅黑" w:hAnsi="微软雅黑" w:eastAsia="微软雅黑" w:cs="微软雅黑"/>
          <w:sz w:val="17"/>
          <w:szCs w:val="17"/>
        </w:rPr>
        <w:t>BP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即年利率 4.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8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%。</w:t>
      </w:r>
    </w:p>
    <w:p>
      <w:pPr>
        <w:spacing w:before="182" w:line="312" w:lineRule="exact"/>
        <w:ind w:left="17"/>
        <w:rPr>
          <w:rFonts w:ascii="微软雅黑" w:hAnsi="微软雅黑" w:eastAsia="微软雅黑" w:cs="微软雅黑"/>
          <w:spacing w:val="2"/>
          <w:position w:val="7"/>
          <w:sz w:val="17"/>
          <w:szCs w:val="17"/>
        </w:rPr>
      </w:pPr>
      <w:r>
        <w:rPr>
          <w:rFonts w:hint="eastAsia" w:ascii="微软雅黑" w:hAnsi="微软雅黑" w:eastAsia="微软雅黑" w:cs="微软雅黑"/>
          <w:spacing w:val="2"/>
          <w:position w:val="7"/>
          <w:sz w:val="17"/>
          <w:szCs w:val="17"/>
          <w:lang w:val="en-US" w:eastAsia="zh-CN"/>
        </w:rPr>
        <w:t>期限：贷</w:t>
      </w:r>
      <w:r>
        <w:rPr>
          <w:rFonts w:ascii="微软雅黑" w:hAnsi="微软雅黑" w:eastAsia="微软雅黑" w:cs="微软雅黑"/>
          <w:spacing w:val="2"/>
          <w:position w:val="7"/>
          <w:sz w:val="17"/>
          <w:szCs w:val="17"/>
        </w:rPr>
        <w:t xml:space="preserve">款期限最长 30 年 ，  </w:t>
      </w:r>
      <w:r>
        <w:rPr>
          <w:rFonts w:hint="eastAsia" w:ascii="微软雅黑" w:hAnsi="微软雅黑" w:eastAsia="微软雅黑" w:cs="微软雅黑"/>
          <w:spacing w:val="2"/>
          <w:position w:val="7"/>
          <w:sz w:val="17"/>
          <w:szCs w:val="17"/>
          <w:lang w:val="en-US" w:eastAsia="zh-CN"/>
        </w:rPr>
        <w:t>纯商贷：</w:t>
      </w:r>
      <w:r>
        <w:rPr>
          <w:rFonts w:ascii="微软雅黑" w:hAnsi="微软雅黑" w:eastAsia="微软雅黑" w:cs="微软雅黑"/>
          <w:spacing w:val="2"/>
          <w:position w:val="7"/>
          <w:sz w:val="17"/>
          <w:szCs w:val="17"/>
        </w:rPr>
        <w:t>申请年龄+贷款期限＜75</w:t>
      </w:r>
    </w:p>
    <w:p>
      <w:pPr>
        <w:spacing w:before="182" w:line="312" w:lineRule="exact"/>
        <w:ind w:left="17"/>
        <w:rPr>
          <w:rFonts w:hint="eastAsia" w:ascii="微软雅黑" w:hAnsi="微软雅黑" w:eastAsia="微软雅黑" w:cs="微软雅黑"/>
          <w:spacing w:val="2"/>
          <w:position w:val="7"/>
          <w:sz w:val="17"/>
          <w:szCs w:val="17"/>
          <w:lang w:val="en-US" w:eastAsia="zh-CN"/>
        </w:rPr>
      </w:pPr>
      <w:r>
        <w:rPr>
          <w:rFonts w:hint="eastAsia" w:ascii="微软雅黑" w:hAnsi="微软雅黑" w:eastAsia="微软雅黑" w:cs="微软雅黑"/>
          <w:spacing w:val="2"/>
          <w:position w:val="7"/>
          <w:sz w:val="17"/>
          <w:szCs w:val="17"/>
          <w:lang w:val="en-US" w:eastAsia="zh-CN"/>
        </w:rPr>
        <w:t>提前还款免罚息！  随时申请 ，不限次数 ，可部分或全额还款！</w:t>
      </w:r>
    </w:p>
    <w:p>
      <w:pPr>
        <w:spacing w:before="206" w:line="192" w:lineRule="auto"/>
        <w:ind w:left="19"/>
        <w:outlineLvl w:val="1"/>
        <w:rPr>
          <w:rFonts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pacing w:val="11"/>
          <w:sz w:val="19"/>
          <w:szCs w:val="19"/>
          <w:lang w:val="en-US" w:eastAsia="zh-CN"/>
        </w:rPr>
        <w:t>二</w:t>
      </w:r>
      <w:r>
        <w:rPr>
          <w:rFonts w:ascii="微软雅黑" w:hAnsi="微软雅黑" w:eastAsia="微软雅黑" w:cs="微软雅黑"/>
          <w:spacing w:val="9"/>
          <w:sz w:val="19"/>
          <w:szCs w:val="19"/>
        </w:rPr>
        <w:t>、公积金贷款政策</w:t>
      </w:r>
    </w:p>
    <w:p>
      <w:pPr>
        <w:spacing w:before="183" w:line="235" w:lineRule="auto"/>
        <w:ind w:left="15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spacing w:val="6"/>
          <w:sz w:val="17"/>
          <w:szCs w:val="17"/>
          <w:lang w:val="en-US" w:eastAsia="zh-CN"/>
        </w:rPr>
        <w:t>首套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>额度：个人最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高 </w:t>
      </w:r>
      <w:r>
        <w:rPr>
          <w:rFonts w:hint="eastAsia" w:ascii="微软雅黑" w:hAnsi="微软雅黑" w:eastAsia="微软雅黑" w:cs="微软雅黑"/>
          <w:spacing w:val="3"/>
          <w:sz w:val="17"/>
          <w:szCs w:val="17"/>
          <w:lang w:val="en-US" w:eastAsia="zh-CN"/>
        </w:rPr>
        <w:t>60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 万 ，家庭最高 </w:t>
      </w:r>
      <w:r>
        <w:rPr>
          <w:rFonts w:hint="eastAsia" w:ascii="微软雅黑" w:hAnsi="微软雅黑" w:eastAsia="微软雅黑" w:cs="微软雅黑"/>
          <w:spacing w:val="3"/>
          <w:sz w:val="17"/>
          <w:szCs w:val="17"/>
          <w:lang w:val="en-US" w:eastAsia="zh-CN"/>
        </w:rPr>
        <w:t>117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 万；</w:t>
      </w:r>
    </w:p>
    <w:p>
      <w:pPr>
        <w:spacing w:before="26" w:line="236" w:lineRule="auto"/>
        <w:ind w:left="1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期限：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贷款期限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最长 30 年 ，  申请年龄+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贷款期限＜70；</w:t>
      </w:r>
    </w:p>
    <w:p>
      <w:pPr>
        <w:spacing w:before="21" w:line="497" w:lineRule="exact"/>
        <w:ind w:left="16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spacing w:val="2"/>
          <w:position w:val="22"/>
          <w:sz w:val="17"/>
          <w:szCs w:val="17"/>
          <w:lang w:val="en-US" w:eastAsia="zh-CN"/>
        </w:rPr>
        <w:t>首套</w:t>
      </w:r>
      <w:r>
        <w:rPr>
          <w:rFonts w:ascii="微软雅黑" w:hAnsi="微软雅黑" w:eastAsia="微软雅黑" w:cs="微软雅黑"/>
          <w:spacing w:val="2"/>
          <w:position w:val="22"/>
          <w:sz w:val="17"/>
          <w:szCs w:val="17"/>
        </w:rPr>
        <w:t xml:space="preserve">公积金贷款利率：  </w:t>
      </w:r>
      <w:r>
        <w:rPr>
          <w:rFonts w:ascii="微软雅黑" w:hAnsi="微软雅黑" w:eastAsia="微软雅黑" w:cs="微软雅黑"/>
          <w:spacing w:val="1"/>
          <w:position w:val="22"/>
          <w:sz w:val="17"/>
          <w:szCs w:val="17"/>
        </w:rPr>
        <w:t>3.1%</w:t>
      </w:r>
    </w:p>
    <w:p>
      <w:pPr>
        <w:spacing w:before="1" w:line="190" w:lineRule="auto"/>
        <w:ind w:left="26"/>
        <w:rPr>
          <w:rFonts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pacing w:val="8"/>
          <w:sz w:val="19"/>
          <w:szCs w:val="19"/>
          <w:lang w:val="en-US" w:eastAsia="zh-CN"/>
        </w:rPr>
        <w:t>三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>、资料清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>单</w:t>
      </w:r>
    </w:p>
    <w:p>
      <w:pPr>
        <w:spacing w:before="183" w:line="257" w:lineRule="auto"/>
        <w:ind w:left="15" w:right="1280" w:firstLine="17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2"/>
          <w:sz w:val="17"/>
          <w:szCs w:val="17"/>
        </w:rPr>
        <w:t>1</w:t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.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>身份证  (已婚提供夫妻双方 ，单身或离异提供单人)    ；</w:t>
      </w:r>
      <w:r>
        <w:rPr>
          <w:rFonts w:ascii="微软雅黑" w:hAnsi="微软雅黑" w:eastAsia="微软雅黑" w:cs="微软雅黑"/>
          <w:sz w:val="17"/>
          <w:szCs w:val="17"/>
        </w:rPr>
        <w:t xml:space="preserve">                                                  </w:t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>2.户口</w:t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本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 xml:space="preserve">  (已婚提供夫妻双方 ，单身或离异提供单人；人才房需要提供小孩户口本页)    ；</w:t>
      </w:r>
      <w:r>
        <w:rPr>
          <w:rFonts w:ascii="微软雅黑" w:hAnsi="微软雅黑" w:eastAsia="微软雅黑" w:cs="微软雅黑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5"/>
          <w:sz w:val="17"/>
          <w:szCs w:val="17"/>
        </w:rPr>
        <w:t xml:space="preserve">3.婚姻证明  (已婚提供结婚证 ，离异提供离婚证及离婚协议且户口本状态为离异)     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z w:val="17"/>
          <w:szCs w:val="17"/>
        </w:rPr>
        <w:t xml:space="preserve">‘      </w:t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4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 xml:space="preserve">.查档单  (即无房证明—可在 </w:t>
      </w:r>
      <w:r>
        <w:rPr>
          <w:rFonts w:ascii="微软雅黑" w:hAnsi="微软雅黑" w:eastAsia="微软雅黑" w:cs="微软雅黑"/>
          <w:sz w:val="17"/>
          <w:szCs w:val="17"/>
        </w:rPr>
        <w:t>I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 xml:space="preserve"> 深圳 </w:t>
      </w:r>
      <w:r>
        <w:rPr>
          <w:rFonts w:ascii="微软雅黑" w:hAnsi="微软雅黑" w:eastAsia="微软雅黑" w:cs="微软雅黑"/>
          <w:sz w:val="17"/>
          <w:szCs w:val="17"/>
        </w:rPr>
        <w:t>APP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 xml:space="preserve"> 下载) ，需要提供小孩查档单；</w:t>
      </w:r>
    </w:p>
    <w:p>
      <w:pPr>
        <w:spacing w:line="312" w:lineRule="exact"/>
        <w:ind w:left="29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8"/>
          <w:position w:val="7"/>
          <w:sz w:val="17"/>
          <w:szCs w:val="17"/>
        </w:rPr>
        <w:t>5</w:t>
      </w:r>
      <w:r>
        <w:rPr>
          <w:rFonts w:ascii="微软雅黑" w:hAnsi="微软雅黑" w:eastAsia="微软雅黑" w:cs="微软雅黑"/>
          <w:spacing w:val="4"/>
          <w:position w:val="7"/>
          <w:sz w:val="17"/>
          <w:szCs w:val="17"/>
        </w:rPr>
        <w:t>.社保清单；</w:t>
      </w:r>
    </w:p>
    <w:p>
      <w:pPr>
        <w:spacing w:line="231" w:lineRule="auto"/>
        <w:ind w:left="24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8"/>
          <w:sz w:val="17"/>
          <w:szCs w:val="17"/>
        </w:rPr>
        <w:t>6.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>收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>入证明  (月供 2 倍以上) ；</w:t>
      </w:r>
    </w:p>
    <w:p>
      <w:pPr>
        <w:spacing w:before="31" w:line="236" w:lineRule="auto"/>
        <w:ind w:left="2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5"/>
          <w:sz w:val="17"/>
          <w:szCs w:val="17"/>
        </w:rPr>
        <w:t xml:space="preserve">7.近半年银行流水 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；</w:t>
      </w:r>
    </w:p>
    <w:p>
      <w:pPr>
        <w:spacing w:before="25" w:line="312" w:lineRule="exact"/>
        <w:ind w:left="2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9"/>
          <w:position w:val="8"/>
          <w:sz w:val="17"/>
          <w:szCs w:val="17"/>
        </w:rPr>
        <w:t>8</w:t>
      </w:r>
      <w:r>
        <w:rPr>
          <w:rFonts w:ascii="微软雅黑" w:hAnsi="微软雅黑" w:eastAsia="微软雅黑" w:cs="微软雅黑"/>
          <w:spacing w:val="5"/>
          <w:position w:val="8"/>
          <w:sz w:val="17"/>
          <w:szCs w:val="17"/>
        </w:rPr>
        <w:t>.</w:t>
      </w:r>
      <w:r>
        <w:rPr>
          <w:rFonts w:hint="eastAsia" w:ascii="微软雅黑" w:hAnsi="微软雅黑" w:eastAsia="微软雅黑" w:cs="微软雅黑"/>
          <w:spacing w:val="5"/>
          <w:position w:val="8"/>
          <w:sz w:val="17"/>
          <w:szCs w:val="17"/>
          <w:lang w:eastAsia="zh-CN"/>
        </w:rPr>
        <w:t>订金</w:t>
      </w:r>
      <w:r>
        <w:rPr>
          <w:rFonts w:ascii="微软雅黑" w:hAnsi="微软雅黑" w:eastAsia="微软雅黑" w:cs="微软雅黑"/>
          <w:spacing w:val="5"/>
          <w:position w:val="8"/>
          <w:sz w:val="17"/>
          <w:szCs w:val="17"/>
        </w:rPr>
        <w:t>收据、刷卡单  ；</w:t>
      </w:r>
    </w:p>
    <w:p>
      <w:pPr>
        <w:spacing w:line="309" w:lineRule="exact"/>
        <w:ind w:left="2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5"/>
          <w:position w:val="3"/>
          <w:sz w:val="17"/>
          <w:szCs w:val="17"/>
        </w:rPr>
        <w:t>9.认购书</w:t>
      </w:r>
      <w:r>
        <w:rPr>
          <w:rFonts w:ascii="微软雅黑" w:hAnsi="微软雅黑" w:eastAsia="微软雅黑" w:cs="微软雅黑"/>
          <w:spacing w:val="4"/>
          <w:position w:val="3"/>
          <w:sz w:val="17"/>
          <w:szCs w:val="17"/>
        </w:rPr>
        <w:t>；</w:t>
      </w:r>
    </w:p>
    <w:p>
      <w:pPr>
        <w:spacing w:before="37" w:line="208" w:lineRule="auto"/>
        <w:ind w:left="3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6"/>
          <w:sz w:val="17"/>
          <w:szCs w:val="17"/>
        </w:rPr>
        <w:t>1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>0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.招行卡。</w:t>
      </w:r>
    </w:p>
    <w:p>
      <w:pPr>
        <w:tabs>
          <w:tab w:val="left" w:pos="131"/>
        </w:tabs>
        <w:spacing w:before="26" w:line="231" w:lineRule="auto"/>
        <w:ind w:left="4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pacing w:val="16"/>
          <w:sz w:val="17"/>
          <w:szCs w:val="17"/>
        </w:rPr>
        <w:t>(</w:t>
      </w:r>
      <w:r>
        <w:rPr>
          <w:rFonts w:ascii="微软雅黑" w:hAnsi="微软雅黑" w:eastAsia="微软雅黑" w:cs="微软雅黑"/>
          <w:spacing w:val="9"/>
          <w:sz w:val="17"/>
          <w:szCs w:val="17"/>
        </w:rPr>
        <w:t>提示：夫妻双方均需现场面签)</w:t>
      </w:r>
    </w:p>
    <w:p>
      <w:pPr>
        <w:spacing w:before="212" w:line="189" w:lineRule="auto"/>
        <w:ind w:left="18"/>
        <w:outlineLvl w:val="1"/>
        <w:rPr>
          <w:rFonts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pacing w:val="-8"/>
          <w:sz w:val="19"/>
          <w:szCs w:val="19"/>
          <w:lang w:val="en-US" w:eastAsia="zh-CN"/>
        </w:rPr>
        <w:t>四</w:t>
      </w:r>
      <w:r>
        <w:rPr>
          <w:rFonts w:ascii="微软雅黑" w:hAnsi="微软雅黑" w:eastAsia="微软雅黑" w:cs="微软雅黑"/>
          <w:spacing w:val="-7"/>
          <w:sz w:val="19"/>
          <w:szCs w:val="19"/>
        </w:rPr>
        <w:t>、  申请流程</w:t>
      </w:r>
    </w:p>
    <w:p>
      <w:pPr>
        <w:spacing w:before="218" w:line="192" w:lineRule="auto"/>
        <w:ind w:left="2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4"/>
          <w:sz w:val="17"/>
          <w:szCs w:val="17"/>
        </w:rPr>
        <w:t>选房→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>缴纳</w:t>
      </w:r>
      <w:bookmarkStart w:id="0" w:name="_GoBack"/>
      <w:bookmarkEnd w:id="0"/>
      <w:r>
        <w:rPr>
          <w:rFonts w:hint="eastAsia" w:ascii="微软雅黑" w:hAnsi="微软雅黑" w:eastAsia="微软雅黑" w:cs="微软雅黑"/>
          <w:spacing w:val="7"/>
          <w:sz w:val="17"/>
          <w:szCs w:val="17"/>
          <w:lang w:eastAsia="zh-CN"/>
        </w:rPr>
        <w:t>订金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>→签约银行及审查资料→缴纳首付款→银行审批→ 出具承诺函→ 网签合同备案→贷款发放</w:t>
      </w:r>
    </w:p>
    <w:p>
      <w:pPr>
        <w:spacing w:before="186"/>
        <w:ind w:left="17"/>
        <w:outlineLvl w:val="0"/>
        <w:rPr>
          <w:rFonts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pacing w:val="9"/>
          <w:sz w:val="19"/>
          <w:szCs w:val="19"/>
          <w:lang w:val="en-US" w:eastAsia="zh-CN"/>
        </w:rPr>
        <w:t>五</w:t>
      </w:r>
      <w:r>
        <w:rPr>
          <w:rFonts w:ascii="微软雅黑" w:hAnsi="微软雅黑" w:eastAsia="微软雅黑" w:cs="微软雅黑"/>
          <w:spacing w:val="9"/>
          <w:sz w:val="19"/>
          <w:szCs w:val="19"/>
        </w:rPr>
        <w:t>、专业庞大的按揭服务团队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>：</w:t>
      </w:r>
    </w:p>
    <w:p>
      <w:pPr>
        <w:spacing w:line="107" w:lineRule="exact"/>
      </w:pPr>
    </w:p>
    <w:p>
      <w:pPr>
        <w:sectPr>
          <w:headerReference r:id="rId3" w:type="default"/>
          <w:pgSz w:w="11906" w:h="16839"/>
          <w:pgMar w:top="1323" w:right="1785" w:bottom="0" w:left="1785" w:header="597" w:footer="0" w:gutter="0"/>
          <w:cols w:equalWidth="0" w:num="1">
            <w:col w:w="8335"/>
          </w:cols>
        </w:sectPr>
      </w:pPr>
    </w:p>
    <w:p>
      <w:pPr>
        <w:spacing w:before="47" w:line="241" w:lineRule="auto"/>
        <w:ind w:left="1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9"/>
          <w:sz w:val="17"/>
          <w:szCs w:val="17"/>
        </w:rPr>
        <w:t>联</w:t>
      </w:r>
      <w:r>
        <w:rPr>
          <w:rFonts w:ascii="微软雅黑" w:hAnsi="微软雅黑" w:eastAsia="微软雅黑" w:cs="微软雅黑"/>
          <w:spacing w:val="7"/>
          <w:sz w:val="17"/>
          <w:szCs w:val="17"/>
        </w:rPr>
        <w:t>系方式：</w:t>
      </w: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51" w:line="231" w:lineRule="auto"/>
        <w:ind w:left="24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武明明：  134 1094 8456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(微信同号)</w:t>
      </w:r>
      <w:r>
        <w:rPr>
          <w:rFonts w:ascii="微软雅黑" w:hAnsi="微软雅黑" w:eastAsia="微软雅黑" w:cs="微软雅黑"/>
          <w:sz w:val="17"/>
          <w:szCs w:val="17"/>
        </w:rPr>
        <w:t>；</w:t>
      </w:r>
    </w:p>
    <w:p>
      <w:pPr>
        <w:spacing w:before="31" w:line="231" w:lineRule="auto"/>
        <w:ind w:left="24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3"/>
          <w:sz w:val="17"/>
          <w:szCs w:val="17"/>
        </w:rPr>
        <w:t>朱禹丰：  135 5482 7421  (微信同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号</w:t>
      </w:r>
      <w:r>
        <w:rPr>
          <w:rFonts w:ascii="微软雅黑" w:hAnsi="微软雅黑" w:eastAsia="微软雅黑" w:cs="微软雅黑"/>
          <w:sz w:val="17"/>
          <w:szCs w:val="17"/>
        </w:rPr>
        <w:t>)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；</w:t>
      </w:r>
    </w:p>
    <w:p>
      <w:pPr>
        <w:spacing w:before="31" w:line="231" w:lineRule="auto"/>
        <w:ind w:left="24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6"/>
          <w:sz w:val="17"/>
          <w:szCs w:val="17"/>
        </w:rPr>
        <w:t xml:space="preserve">危  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纯：  150 1285 2377  (微信同号)</w:t>
      </w:r>
      <w:r>
        <w:rPr>
          <w:rFonts w:ascii="微软雅黑" w:hAnsi="微软雅黑" w:eastAsia="微软雅黑" w:cs="微软雅黑"/>
          <w:sz w:val="17"/>
          <w:szCs w:val="17"/>
        </w:rPr>
        <w:t>；</w:t>
      </w:r>
    </w:p>
    <w:p>
      <w:pPr>
        <w:spacing w:before="32" w:line="231" w:lineRule="auto"/>
        <w:ind w:left="24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6"/>
          <w:sz w:val="17"/>
          <w:szCs w:val="17"/>
        </w:rPr>
        <w:t xml:space="preserve">罗 </w:t>
      </w:r>
      <w:r>
        <w:rPr>
          <w:rFonts w:ascii="微软雅黑" w:hAnsi="微软雅黑" w:eastAsia="微软雅黑" w:cs="微软雅黑"/>
          <w:spacing w:val="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 雪：  150 1270 5050  (微信同号)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；</w:t>
      </w:r>
    </w:p>
    <w:p>
      <w:pPr>
        <w:spacing w:before="31" w:line="191" w:lineRule="auto"/>
        <w:ind w:left="24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黄柳南：  138 2656 0439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(微信同号) ；</w:t>
      </w: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51" w:line="231" w:lineRule="auto"/>
        <w:ind w:left="325" w:leftChars="72" w:hanging="174" w:hangingChars="100"/>
        <w:rPr>
          <w:rFonts w:hint="eastAsia" w:ascii="微软雅黑" w:hAnsi="微软雅黑" w:eastAsia="微软雅黑" w:cs="微软雅黑"/>
          <w:sz w:val="17"/>
          <w:szCs w:val="17"/>
          <w:lang w:val="en-US" w:eastAsia="zh-CN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余晓琪：  182 4497 9026  (微信同号</w:t>
      </w:r>
      <w:r>
        <w:rPr>
          <w:rFonts w:ascii="微软雅黑" w:hAnsi="微软雅黑" w:eastAsia="微软雅黑" w:cs="微软雅黑"/>
          <w:sz w:val="17"/>
          <w:szCs w:val="17"/>
        </w:rPr>
        <w:t>)</w:t>
      </w:r>
      <w:r>
        <w:rPr>
          <w:rFonts w:hint="eastAsia" w:ascii="微软雅黑" w:hAnsi="微软雅黑" w:eastAsia="微软雅黑" w:cs="微软雅黑"/>
          <w:sz w:val="17"/>
          <w:szCs w:val="17"/>
          <w:lang w:val="en-US" w:eastAsia="zh-CN"/>
        </w:rPr>
        <w:t xml:space="preserve">            </w:t>
      </w:r>
    </w:p>
    <w:p>
      <w:pPr>
        <w:spacing w:before="51" w:line="231" w:lineRule="auto"/>
        <w:ind w:left="325" w:leftChars="72" w:hanging="174" w:hangingChars="10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黄少吟：  136 0262 6990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(微信同号) </w:t>
      </w:r>
    </w:p>
    <w:p>
      <w:pPr>
        <w:spacing w:before="31" w:line="231" w:lineRule="auto"/>
        <w:ind w:left="15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3"/>
          <w:sz w:val="17"/>
          <w:szCs w:val="17"/>
        </w:rPr>
        <w:t>谢俊勇：  137 1475 5525  (微信同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号</w:t>
      </w:r>
      <w:r>
        <w:rPr>
          <w:rFonts w:ascii="微软雅黑" w:hAnsi="微软雅黑" w:eastAsia="微软雅黑" w:cs="微软雅黑"/>
          <w:sz w:val="17"/>
          <w:szCs w:val="17"/>
        </w:rPr>
        <w:t>)</w:t>
      </w:r>
    </w:p>
    <w:p>
      <w:pPr>
        <w:spacing w:before="31" w:line="231" w:lineRule="auto"/>
        <w:ind w:left="15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3"/>
          <w:sz w:val="17"/>
          <w:szCs w:val="17"/>
        </w:rPr>
        <w:t>朱万美：  136 8491 1621  (微信同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号</w:t>
      </w:r>
      <w:r>
        <w:rPr>
          <w:rFonts w:ascii="微软雅黑" w:hAnsi="微软雅黑" w:eastAsia="微软雅黑" w:cs="微软雅黑"/>
          <w:sz w:val="17"/>
          <w:szCs w:val="17"/>
        </w:rPr>
        <w:t>)</w:t>
      </w:r>
    </w:p>
    <w:p>
      <w:pPr>
        <w:spacing w:before="32" w:line="231" w:lineRule="auto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苏志鸿：  158 1370 2252  (微信同号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)</w:t>
      </w:r>
      <w:r>
        <w:rPr>
          <w:rFonts w:ascii="微软雅黑" w:hAnsi="微软雅黑" w:eastAsia="微软雅黑" w:cs="微软雅黑"/>
          <w:sz w:val="17"/>
          <w:szCs w:val="17"/>
        </w:rPr>
        <w:t xml:space="preserve"> </w:t>
      </w:r>
    </w:p>
    <w:p>
      <w:pPr>
        <w:sectPr>
          <w:type w:val="continuous"/>
          <w:pgSz w:w="11906" w:h="16839"/>
          <w:pgMar w:top="1323" w:right="1785" w:bottom="0" w:left="1785" w:header="597" w:footer="0" w:gutter="0"/>
          <w:cols w:equalWidth="0" w:num="3">
            <w:col w:w="1036" w:space="0"/>
            <w:col w:w="3424" w:space="0"/>
            <w:col w:w="3875"/>
          </w:cols>
        </w:sectPr>
      </w:pPr>
    </w:p>
    <w:p>
      <w:pPr>
        <w:spacing w:line="296" w:lineRule="auto"/>
      </w:pPr>
    </w:p>
    <w:p>
      <w:pPr>
        <w:spacing w:line="297" w:lineRule="auto"/>
      </w:pPr>
    </w:p>
    <w:p>
      <w:pPr>
        <w:spacing w:before="73" w:line="191" w:lineRule="auto"/>
        <w:ind w:right="13"/>
        <w:jc w:val="right"/>
        <w:rPr>
          <w:rFonts w:hint="default" w:ascii="微软雅黑" w:hAnsi="微软雅黑" w:eastAsia="微软雅黑" w:cs="微软雅黑"/>
          <w:sz w:val="17"/>
          <w:szCs w:val="17"/>
          <w:lang w:val="en-US" w:eastAsia="zh-CN"/>
        </w:rPr>
      </w:pPr>
      <w:r>
        <w:rPr>
          <w:rFonts w:ascii="微软雅黑" w:hAnsi="微软雅黑" w:eastAsia="微软雅黑" w:cs="微软雅黑"/>
          <w:spacing w:val="16"/>
          <w:sz w:val="17"/>
          <w:szCs w:val="17"/>
        </w:rPr>
        <w:t>联络地</w:t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址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：深圳市福田区金田路 3038 号现代国际大厦一楼招商银行</w:t>
      </w:r>
    </w:p>
    <w:sectPr>
      <w:type w:val="continuous"/>
      <w:pgSz w:w="11906" w:h="16839"/>
      <w:pgMar w:top="1323" w:right="1785" w:bottom="0" w:left="1785" w:header="597" w:footer="0" w:gutter="0"/>
      <w:cols w:equalWidth="0" w:num="1">
        <w:col w:w="833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693" w:lineRule="exact"/>
      <w:ind w:firstLine="9"/>
      <w:textAlignment w:val="center"/>
    </w:pPr>
    <w:r>
      <w:pict>
        <v:rect id="_x0000_s1025" o:spid="_x0000_s1025" o:spt="1" style="position:absolute;left:0pt;margin-left:90pt;margin-top:65.45pt;height:0.75pt;width:415.3pt;mso-position-horizontal-relative:page;mso-position-vertical-relative:page;z-index:251659264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  <w:r>
      <w:drawing>
        <wp:inline distT="0" distB="0" distL="0" distR="0">
          <wp:extent cx="1604645" cy="440055"/>
          <wp:effectExtent l="0" t="0" r="0" b="0"/>
          <wp:docPr id="1" name="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4772" cy="440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1"/>
    </o:shapelayout>
  </w:hdrShapeDefaults>
  <w:compat>
    <w:spaceForUL/>
    <w:ulTrailSpace/>
    <w:useFELayout/>
    <w:compatSetting w:name="compatibilityMode" w:uri="http://schemas.microsoft.com/office/word" w:val="14"/>
  </w:compat>
  <w:docVars>
    <w:docVar w:name="commondata" w:val="eyJoZGlkIjoiYWI0ZWU3YjkyZThhY2NkYWYwMWY1NDViMDMzMGZhNzEifQ=="/>
  </w:docVars>
  <w:rsids>
    <w:rsidRoot w:val="0039577C"/>
    <w:rsid w:val="000731F1"/>
    <w:rsid w:val="0039577C"/>
    <w:rsid w:val="008843E8"/>
    <w:rsid w:val="138F4423"/>
    <w:rsid w:val="23C250CA"/>
    <w:rsid w:val="2E8077EE"/>
    <w:rsid w:val="346F32F8"/>
    <w:rsid w:val="54F527F1"/>
    <w:rsid w:val="5F7D4BAC"/>
    <w:rsid w:val="7291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616</Words>
  <Characters>742</Characters>
  <Lines>7</Lines>
  <Paragraphs>2</Paragraphs>
  <TotalTime>11</TotalTime>
  <ScaleCrop>false</ScaleCrop>
  <LinksUpToDate>false</LinksUpToDate>
  <CharactersWithSpaces>958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2023-03-17T16:50:00Z</dcterms:created>
  <dc:creator>szfh-sunq01</dc:creator>
  <cp:lastModifiedBy>魅力羽</cp:lastModifiedBy>
  <dcterms:modified xsi:type="dcterms:W3CDTF">2023-09-15T10:36:57Z</dcterms:modified>
  <dc:title>星河开市客环球商业中心项目按揭服务指南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2023-03-18T21:00:34Z</vt:filetime>
  </property>
  <property fmtid="{D5CDD505-2E9C-101B-9397-08002B2CF9AE}" pid="4" name="KSOProductBuildVer">
    <vt:lpwstr>2052-12.1.0.15120</vt:lpwstr>
  </property>
  <property fmtid="{D5CDD505-2E9C-101B-9397-08002B2CF9AE}" pid="5" name="ICV">
    <vt:lpwstr>E0D6D052A044444D915D58AA5D2D5301_13</vt:lpwstr>
  </property>
</Properties>
</file>