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57" w:firstLineChars="298"/>
        <w:rPr>
          <w:rFonts w:ascii="仿宋" w:hAnsi="仿宋" w:eastAsia="仿宋" w:cs="仿宋"/>
          <w:b/>
          <w:sz w:val="32"/>
          <w:szCs w:val="32"/>
          <w:highlight w:val="none"/>
        </w:rPr>
      </w:pPr>
      <w:bookmarkStart w:id="27" w:name="_GoBack"/>
      <w:bookmarkEnd w:id="27"/>
    </w:p>
    <w:p>
      <w:pPr>
        <w:ind w:firstLine="957" w:firstLineChars="298"/>
        <w:rPr>
          <w:rFonts w:ascii="仿宋" w:hAnsi="仿宋" w:eastAsia="仿宋" w:cs="仿宋"/>
          <w:b/>
          <w:sz w:val="32"/>
          <w:szCs w:val="32"/>
          <w:highlight w:val="none"/>
        </w:rPr>
      </w:pPr>
    </w:p>
    <w:p>
      <w:pPr>
        <w:ind w:firstLine="1316" w:firstLineChars="298"/>
        <w:rPr>
          <w:rFonts w:ascii="仿宋" w:hAnsi="仿宋" w:eastAsia="仿宋" w:cs="仿宋"/>
          <w:b/>
          <w:sz w:val="44"/>
          <w:szCs w:val="44"/>
          <w:highlight w:val="none"/>
        </w:rPr>
      </w:pPr>
    </w:p>
    <w:p>
      <w:pPr>
        <w:ind w:firstLine="1687" w:firstLineChars="300"/>
        <w:jc w:val="left"/>
        <w:rPr>
          <w:rFonts w:ascii="仿宋" w:hAnsi="仿宋" w:eastAsia="仿宋" w:cs="仿宋"/>
          <w:b/>
          <w:sz w:val="56"/>
          <w:szCs w:val="56"/>
          <w:highlight w:val="none"/>
        </w:rPr>
      </w:pPr>
      <w:r>
        <w:rPr>
          <w:rFonts w:hint="eastAsia" w:ascii="仿宋" w:hAnsi="仿宋" w:eastAsia="仿宋" w:cs="仿宋"/>
          <w:b/>
          <w:sz w:val="56"/>
          <w:szCs w:val="56"/>
          <w:highlight w:val="none"/>
          <w:lang w:val="en-US" w:eastAsia="zh-CN" w:bidi="ar"/>
        </w:rPr>
        <w:t xml:space="preserve">简 易 </w:t>
      </w:r>
      <w:r>
        <w:rPr>
          <w:rFonts w:hint="eastAsia" w:ascii="仿宋" w:hAnsi="仿宋" w:eastAsia="仿宋" w:cs="仿宋"/>
          <w:b/>
          <w:sz w:val="56"/>
          <w:szCs w:val="56"/>
          <w:highlight w:val="none"/>
          <w:lang w:bidi="ar"/>
        </w:rPr>
        <w:t>招 标 文 件</w:t>
      </w:r>
    </w:p>
    <w:p>
      <w:pPr>
        <w:ind w:firstLine="1702" w:firstLineChars="304"/>
        <w:jc w:val="center"/>
        <w:rPr>
          <w:rFonts w:ascii="仿宋" w:hAnsi="仿宋" w:eastAsia="仿宋" w:cs="仿宋"/>
          <w:sz w:val="56"/>
          <w:szCs w:val="56"/>
          <w:highlight w:val="none"/>
        </w:rPr>
      </w:pPr>
    </w:p>
    <w:p>
      <w:pPr>
        <w:ind w:firstLine="1702" w:firstLineChars="304"/>
        <w:rPr>
          <w:rFonts w:ascii="仿宋" w:hAnsi="仿宋" w:eastAsia="仿宋" w:cs="仿宋"/>
          <w:sz w:val="56"/>
          <w:szCs w:val="56"/>
          <w:highlight w:val="none"/>
        </w:rPr>
      </w:pPr>
    </w:p>
    <w:p>
      <w:pPr>
        <w:ind w:firstLine="1702" w:firstLineChars="304"/>
        <w:rPr>
          <w:rFonts w:ascii="仿宋" w:hAnsi="仿宋" w:eastAsia="仿宋" w:cs="仿宋"/>
          <w:sz w:val="56"/>
          <w:szCs w:val="56"/>
          <w:highlight w:val="none"/>
        </w:rPr>
      </w:pPr>
    </w:p>
    <w:p>
      <w:pPr>
        <w:rPr>
          <w:rFonts w:ascii="仿宋" w:hAnsi="仿宋" w:eastAsia="仿宋" w:cs="仿宋"/>
          <w:sz w:val="56"/>
          <w:szCs w:val="56"/>
          <w:highlight w:val="none"/>
        </w:rPr>
      </w:pPr>
    </w:p>
    <w:p>
      <w:pPr>
        <w:ind w:firstLine="201" w:firstLineChars="50"/>
        <w:rPr>
          <w:rFonts w:ascii="仿宋" w:hAnsi="仿宋" w:eastAsia="仿宋" w:cs="仿宋"/>
          <w:sz w:val="40"/>
          <w:szCs w:val="40"/>
          <w:highlight w:val="none"/>
        </w:rPr>
      </w:pPr>
      <w:r>
        <w:rPr>
          <w:rFonts w:hint="eastAsia" w:ascii="仿宋" w:hAnsi="仿宋" w:eastAsia="仿宋" w:cs="仿宋"/>
          <w:b/>
          <w:sz w:val="40"/>
          <w:szCs w:val="40"/>
          <w:highlight w:val="none"/>
          <w:lang w:bidi="ar"/>
        </w:rPr>
        <w:t>招标编号：</w:t>
      </w:r>
      <w:r>
        <w:rPr>
          <w:rFonts w:hint="eastAsia" w:ascii="仿宋" w:hAnsi="仿宋" w:eastAsia="仿宋" w:cs="仿宋"/>
          <w:sz w:val="40"/>
          <w:szCs w:val="40"/>
          <w:highlight w:val="none"/>
          <w:lang w:bidi="ar"/>
        </w:rPr>
        <w:t xml:space="preserve"> QH2021074</w:t>
      </w:r>
    </w:p>
    <w:p>
      <w:pPr>
        <w:spacing w:line="480" w:lineRule="auto"/>
        <w:jc w:val="center"/>
        <w:rPr>
          <w:rFonts w:ascii="仿宋" w:hAnsi="仿宋" w:eastAsia="仿宋" w:cs="仿宋"/>
          <w:b/>
          <w:sz w:val="40"/>
          <w:szCs w:val="40"/>
          <w:highlight w:val="none"/>
        </w:rPr>
      </w:pPr>
    </w:p>
    <w:p>
      <w:pPr>
        <w:spacing w:line="480" w:lineRule="auto"/>
        <w:rPr>
          <w:rFonts w:ascii="仿宋" w:hAnsi="仿宋" w:eastAsia="仿宋" w:cs="仿宋"/>
          <w:b/>
          <w:sz w:val="40"/>
          <w:szCs w:val="40"/>
          <w:highlight w:val="none"/>
        </w:rPr>
      </w:pPr>
      <w:r>
        <w:rPr>
          <w:rFonts w:hint="eastAsia" w:ascii="仿宋" w:hAnsi="仿宋" w:eastAsia="仿宋" w:cs="仿宋"/>
          <w:b/>
          <w:sz w:val="40"/>
          <w:szCs w:val="40"/>
          <w:highlight w:val="none"/>
          <w:lang w:bidi="ar"/>
        </w:rPr>
        <w:t>招标项目：前海管理局采购代理机构招选项目</w:t>
      </w:r>
    </w:p>
    <w:p>
      <w:pPr>
        <w:spacing w:line="360" w:lineRule="auto"/>
        <w:ind w:firstLine="1558" w:firstLineChars="739"/>
        <w:rPr>
          <w:rFonts w:ascii="仿宋" w:hAnsi="仿宋" w:eastAsia="仿宋" w:cs="仿宋"/>
          <w:b/>
          <w:szCs w:val="21"/>
          <w:highlight w:val="none"/>
        </w:rPr>
      </w:pPr>
    </w:p>
    <w:p>
      <w:pPr>
        <w:ind w:firstLine="321" w:firstLineChars="100"/>
        <w:rPr>
          <w:rFonts w:ascii="仿宋" w:hAnsi="仿宋" w:eastAsia="仿宋" w:cs="仿宋"/>
          <w:b/>
          <w:sz w:val="32"/>
          <w:szCs w:val="32"/>
          <w:highlight w:val="none"/>
        </w:rPr>
      </w:pPr>
    </w:p>
    <w:p>
      <w:pPr>
        <w:ind w:left="1260" w:leftChars="600" w:firstLine="1349" w:firstLineChars="420"/>
        <w:rPr>
          <w:rFonts w:ascii="仿宋" w:hAnsi="仿宋" w:eastAsia="仿宋" w:cs="仿宋"/>
          <w:b/>
          <w:sz w:val="32"/>
          <w:szCs w:val="32"/>
          <w:highlight w:val="none"/>
        </w:rPr>
      </w:pPr>
    </w:p>
    <w:p>
      <w:pPr>
        <w:ind w:left="1260" w:leftChars="600" w:firstLine="1349" w:firstLineChars="420"/>
        <w:rPr>
          <w:rFonts w:ascii="仿宋" w:hAnsi="仿宋" w:eastAsia="仿宋" w:cs="仿宋"/>
          <w:b/>
          <w:sz w:val="32"/>
          <w:szCs w:val="32"/>
          <w:highlight w:val="none"/>
        </w:rPr>
      </w:pPr>
    </w:p>
    <w:p>
      <w:pPr>
        <w:rPr>
          <w:rFonts w:ascii="仿宋" w:hAnsi="仿宋" w:eastAsia="仿宋" w:cs="仿宋"/>
          <w:b/>
          <w:sz w:val="32"/>
          <w:szCs w:val="32"/>
          <w:highlight w:val="none"/>
        </w:rPr>
      </w:pPr>
    </w:p>
    <w:p>
      <w:pPr>
        <w:rPr>
          <w:rFonts w:ascii="仿宋" w:hAnsi="仿宋" w:eastAsia="仿宋" w:cs="仿宋"/>
          <w:b/>
          <w:sz w:val="32"/>
          <w:szCs w:val="32"/>
          <w:highlight w:val="none"/>
        </w:rPr>
      </w:pPr>
    </w:p>
    <w:p>
      <w:pPr>
        <w:rPr>
          <w:rFonts w:ascii="仿宋" w:hAnsi="仿宋" w:eastAsia="仿宋" w:cs="仿宋"/>
          <w:b/>
          <w:sz w:val="32"/>
          <w:szCs w:val="32"/>
          <w:highlight w:val="none"/>
        </w:rPr>
      </w:pPr>
    </w:p>
    <w:p>
      <w:pPr>
        <w:jc w:val="center"/>
        <w:rPr>
          <w:rFonts w:ascii="仿宋" w:hAnsi="仿宋" w:eastAsia="仿宋" w:cs="仿宋"/>
          <w:b/>
          <w:sz w:val="32"/>
          <w:szCs w:val="32"/>
          <w:highlight w:val="none"/>
        </w:rPr>
      </w:pPr>
      <w:r>
        <w:rPr>
          <w:rFonts w:hint="eastAsia" w:ascii="仿宋" w:hAnsi="仿宋" w:eastAsia="仿宋" w:cs="仿宋"/>
          <w:b/>
          <w:sz w:val="32"/>
          <w:szCs w:val="32"/>
          <w:highlight w:val="none"/>
          <w:lang w:bidi="ar"/>
        </w:rPr>
        <w:t>深圳市前海深港现代服务业合作区管理局</w:t>
      </w:r>
    </w:p>
    <w:p>
      <w:pPr>
        <w:jc w:val="center"/>
        <w:rPr>
          <w:rFonts w:ascii="仿宋" w:hAnsi="仿宋" w:eastAsia="仿宋" w:cs="仿宋"/>
          <w:b/>
          <w:sz w:val="32"/>
          <w:szCs w:val="32"/>
          <w:highlight w:val="none"/>
        </w:rPr>
      </w:pPr>
    </w:p>
    <w:p>
      <w:pPr>
        <w:pStyle w:val="3"/>
        <w:widowControl/>
        <w:rPr>
          <w:rFonts w:hint="default" w:ascii="仿宋" w:hAnsi="仿宋" w:eastAsia="仿宋" w:cs="仿宋"/>
          <w:b/>
          <w:kern w:val="2"/>
          <w:sz w:val="21"/>
          <w:szCs w:val="21"/>
          <w:highlight w:val="none"/>
        </w:rPr>
      </w:pPr>
      <w:bookmarkStart w:id="0" w:name="_Toc92621229"/>
      <w:r>
        <w:rPr>
          <w:rFonts w:ascii="仿宋" w:hAnsi="仿宋" w:eastAsia="仿宋" w:cs="仿宋"/>
          <w:b/>
          <w:kern w:val="2"/>
          <w:sz w:val="21"/>
          <w:szCs w:val="21"/>
          <w:highlight w:val="none"/>
        </w:rPr>
        <w:t>第一章 招标邀请书</w:t>
      </w:r>
      <w:bookmarkEnd w:id="0"/>
    </w:p>
    <w:p>
      <w:pPr>
        <w:spacing w:line="360" w:lineRule="auto"/>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lang w:bidi="ar"/>
        </w:rPr>
        <w:t>深圳市前海深港现代服务业合作区管理局就</w:t>
      </w:r>
      <w:r>
        <w:rPr>
          <w:rFonts w:hint="eastAsia" w:ascii="仿宋" w:hAnsi="仿宋" w:eastAsia="仿宋" w:cs="仿宋"/>
          <w:sz w:val="21"/>
          <w:szCs w:val="21"/>
          <w:highlight w:val="none"/>
          <w:u w:val="single"/>
          <w:lang w:bidi="ar"/>
        </w:rPr>
        <w:t>前海管理局社会采购代理机构招选项目</w:t>
      </w:r>
      <w:r>
        <w:rPr>
          <w:rFonts w:hint="eastAsia" w:ascii="仿宋" w:hAnsi="仿宋" w:eastAsia="仿宋" w:cs="仿宋"/>
          <w:sz w:val="21"/>
          <w:szCs w:val="21"/>
          <w:highlight w:val="none"/>
          <w:lang w:bidi="ar"/>
        </w:rPr>
        <w:t>公开征集</w:t>
      </w:r>
      <w:r>
        <w:rPr>
          <w:rFonts w:hint="eastAsia" w:ascii="仿宋" w:hAnsi="仿宋" w:eastAsia="仿宋" w:cs="仿宋"/>
          <w:sz w:val="21"/>
          <w:szCs w:val="21"/>
          <w:highlight w:val="none"/>
          <w:lang w:eastAsia="zh-CN" w:bidi="ar"/>
        </w:rPr>
        <w:t>投标人</w:t>
      </w:r>
      <w:r>
        <w:rPr>
          <w:rFonts w:hint="eastAsia" w:ascii="仿宋" w:hAnsi="仿宋" w:eastAsia="仿宋" w:cs="仿宋"/>
          <w:sz w:val="21"/>
          <w:szCs w:val="21"/>
          <w:highlight w:val="none"/>
          <w:lang w:bidi="ar"/>
        </w:rPr>
        <w:t>，欢迎符合投标人资格要求的专业</w:t>
      </w:r>
      <w:r>
        <w:rPr>
          <w:rFonts w:hint="eastAsia" w:ascii="仿宋" w:hAnsi="仿宋" w:eastAsia="仿宋" w:cs="仿宋"/>
          <w:sz w:val="21"/>
          <w:szCs w:val="21"/>
          <w:highlight w:val="none"/>
          <w:lang w:eastAsia="zh-CN" w:bidi="ar"/>
        </w:rPr>
        <w:t>投标人</w:t>
      </w:r>
      <w:r>
        <w:rPr>
          <w:rFonts w:hint="eastAsia" w:ascii="仿宋" w:hAnsi="仿宋" w:eastAsia="仿宋" w:cs="仿宋"/>
          <w:sz w:val="21"/>
          <w:szCs w:val="21"/>
          <w:highlight w:val="none"/>
          <w:lang w:bidi="ar"/>
        </w:rPr>
        <w:t>积极参加谈判。</w:t>
      </w:r>
    </w:p>
    <w:tbl>
      <w:tblPr>
        <w:tblStyle w:val="26"/>
        <w:tblW w:w="8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745"/>
      </w:tblGrid>
      <w:tr>
        <w:trPr>
          <w:cantSplit/>
        </w:trPr>
        <w:tc>
          <w:tcPr>
            <w:tcW w:w="2088" w:type="dxa"/>
            <w:tcBorders>
              <w:top w:val="single" w:color="auto" w:sz="4" w:space="0"/>
              <w:left w:val="single" w:color="auto" w:sz="4" w:space="0"/>
              <w:bottom w:val="single" w:color="auto" w:sz="4" w:space="0"/>
              <w:right w:val="single" w:color="auto" w:sz="4" w:space="0"/>
            </w:tcBorders>
            <w:shd w:val="clear" w:color="auto" w:fill="auto"/>
          </w:tcPr>
          <w:p>
            <w:pPr>
              <w:spacing w:after="60" w:line="360" w:lineRule="auto"/>
              <w:rPr>
                <w:rFonts w:ascii="仿宋" w:hAnsi="仿宋" w:eastAsia="仿宋" w:cs="仿宋"/>
                <w:sz w:val="21"/>
                <w:szCs w:val="21"/>
                <w:highlight w:val="none"/>
              </w:rPr>
            </w:pPr>
            <w:r>
              <w:rPr>
                <w:rFonts w:hint="eastAsia" w:ascii="仿宋" w:hAnsi="仿宋" w:eastAsia="仿宋" w:cs="仿宋"/>
                <w:sz w:val="21"/>
                <w:szCs w:val="21"/>
                <w:highlight w:val="none"/>
                <w:lang w:bidi="ar"/>
              </w:rPr>
              <w:t>招标项目名称</w:t>
            </w:r>
          </w:p>
        </w:tc>
        <w:tc>
          <w:tcPr>
            <w:tcW w:w="6745" w:type="dxa"/>
            <w:tcBorders>
              <w:top w:val="single" w:color="auto" w:sz="4" w:space="0"/>
              <w:left w:val="single" w:color="auto" w:sz="4" w:space="0"/>
              <w:bottom w:val="single" w:color="auto" w:sz="4" w:space="0"/>
              <w:right w:val="single" w:color="auto" w:sz="4" w:space="0"/>
            </w:tcBorders>
            <w:shd w:val="clear" w:color="auto" w:fill="auto"/>
          </w:tcPr>
          <w:p>
            <w:pPr>
              <w:spacing w:after="60" w:line="36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bidi="ar"/>
              </w:rPr>
              <w:t>前海管理局采购代理机构招选项目</w:t>
            </w:r>
            <w:r>
              <w:rPr>
                <w:rFonts w:hint="eastAsia" w:ascii="仿宋" w:hAnsi="仿宋" w:eastAsia="仿宋" w:cs="仿宋"/>
                <w:sz w:val="21"/>
                <w:szCs w:val="21"/>
                <w:highlight w:val="none"/>
                <w:lang w:eastAsia="zh-CN" w:bidi="ar"/>
              </w:rPr>
              <w:t>（招标编号： QH2021074）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088" w:type="dxa"/>
            <w:tcBorders>
              <w:top w:val="single" w:color="auto" w:sz="4" w:space="0"/>
              <w:left w:val="single" w:color="auto" w:sz="4" w:space="0"/>
              <w:bottom w:val="single" w:color="auto" w:sz="4" w:space="0"/>
              <w:right w:val="single" w:color="auto" w:sz="4" w:space="0"/>
            </w:tcBorders>
            <w:shd w:val="clear" w:color="auto" w:fill="auto"/>
          </w:tcPr>
          <w:p>
            <w:pPr>
              <w:spacing w:after="60" w:line="360" w:lineRule="auto"/>
              <w:rPr>
                <w:rFonts w:ascii="仿宋" w:hAnsi="仿宋" w:eastAsia="仿宋" w:cs="仿宋"/>
                <w:kern w:val="0"/>
                <w:sz w:val="21"/>
                <w:szCs w:val="21"/>
                <w:highlight w:val="none"/>
              </w:rPr>
            </w:pPr>
            <w:r>
              <w:rPr>
                <w:rFonts w:hint="eastAsia" w:ascii="仿宋" w:hAnsi="仿宋" w:eastAsia="仿宋" w:cs="仿宋"/>
                <w:kern w:val="0"/>
                <w:sz w:val="21"/>
                <w:szCs w:val="21"/>
                <w:highlight w:val="none"/>
                <w:lang w:bidi="ar"/>
              </w:rPr>
              <w:t>标书获得办法</w:t>
            </w:r>
          </w:p>
        </w:tc>
        <w:tc>
          <w:tcPr>
            <w:tcW w:w="6745" w:type="dxa"/>
            <w:tcBorders>
              <w:top w:val="single" w:color="auto" w:sz="4" w:space="0"/>
              <w:left w:val="single" w:color="auto" w:sz="4" w:space="0"/>
              <w:bottom w:val="single" w:color="auto" w:sz="4" w:space="0"/>
              <w:right w:val="single" w:color="auto" w:sz="4" w:space="0"/>
            </w:tcBorders>
            <w:shd w:val="clear" w:color="auto" w:fill="auto"/>
          </w:tcPr>
          <w:p>
            <w:pPr>
              <w:spacing w:after="60" w:line="360" w:lineRule="auto"/>
              <w:rPr>
                <w:rFonts w:ascii="仿宋" w:hAnsi="仿宋" w:eastAsia="仿宋" w:cs="仿宋"/>
                <w:kern w:val="0"/>
                <w:sz w:val="21"/>
                <w:szCs w:val="21"/>
                <w:highlight w:val="none"/>
              </w:rPr>
            </w:pPr>
            <w:r>
              <w:rPr>
                <w:rFonts w:hint="eastAsia" w:ascii="仿宋" w:hAnsi="仿宋" w:eastAsia="仿宋" w:cs="仿宋"/>
                <w:kern w:val="0"/>
                <w:sz w:val="21"/>
                <w:szCs w:val="21"/>
                <w:highlight w:val="none"/>
                <w:lang w:bidi="ar"/>
              </w:rPr>
              <w:t>本招标文件为电子版，投标人可在前海官网免费下载。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5" w:hRule="atLeast"/>
        </w:trPr>
        <w:tc>
          <w:tcPr>
            <w:tcW w:w="2088" w:type="dxa"/>
            <w:tcBorders>
              <w:top w:val="single" w:color="auto" w:sz="4" w:space="0"/>
              <w:left w:val="single" w:color="auto" w:sz="4" w:space="0"/>
              <w:bottom w:val="single" w:color="auto" w:sz="4" w:space="0"/>
              <w:right w:val="single" w:color="auto" w:sz="4" w:space="0"/>
            </w:tcBorders>
            <w:shd w:val="clear" w:color="auto" w:fill="auto"/>
          </w:tcPr>
          <w:p>
            <w:pPr>
              <w:spacing w:after="60" w:line="360" w:lineRule="auto"/>
              <w:rPr>
                <w:rFonts w:ascii="仿宋" w:hAnsi="仿宋" w:eastAsia="仿宋" w:cs="仿宋"/>
                <w:kern w:val="0"/>
                <w:sz w:val="21"/>
                <w:szCs w:val="21"/>
                <w:highlight w:val="none"/>
              </w:rPr>
            </w:pPr>
            <w:r>
              <w:rPr>
                <w:rFonts w:hint="eastAsia" w:ascii="仿宋" w:hAnsi="仿宋" w:eastAsia="仿宋" w:cs="仿宋"/>
                <w:kern w:val="0"/>
                <w:sz w:val="21"/>
                <w:szCs w:val="21"/>
                <w:highlight w:val="none"/>
                <w:lang w:bidi="ar"/>
              </w:rPr>
              <w:t>报名方式</w:t>
            </w:r>
          </w:p>
        </w:tc>
        <w:tc>
          <w:tcPr>
            <w:tcW w:w="6745"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after="78" w:line="360" w:lineRule="auto"/>
              <w:rPr>
                <w:rFonts w:ascii="仿宋" w:hAnsi="仿宋" w:eastAsia="仿宋" w:cs="仿宋"/>
                <w:kern w:val="0"/>
                <w:sz w:val="21"/>
                <w:szCs w:val="21"/>
                <w:highlight w:val="none"/>
              </w:rPr>
            </w:pPr>
            <w:r>
              <w:rPr>
                <w:rFonts w:hint="eastAsia" w:ascii="仿宋" w:hAnsi="仿宋" w:eastAsia="仿宋" w:cs="仿宋"/>
                <w:kern w:val="0"/>
                <w:sz w:val="21"/>
                <w:szCs w:val="21"/>
                <w:highlight w:val="none"/>
                <w:lang w:bidi="ar"/>
              </w:rPr>
              <w:t>将投标文件密封并在202</w:t>
            </w:r>
            <w:r>
              <w:rPr>
                <w:rFonts w:hint="eastAsia" w:ascii="仿宋" w:hAnsi="仿宋" w:eastAsia="仿宋" w:cs="仿宋"/>
                <w:kern w:val="0"/>
                <w:sz w:val="21"/>
                <w:szCs w:val="21"/>
                <w:highlight w:val="none"/>
                <w:lang w:val="en-US" w:eastAsia="zh-CN" w:bidi="ar"/>
              </w:rPr>
              <w:t>2</w:t>
            </w:r>
            <w:r>
              <w:rPr>
                <w:rFonts w:hint="eastAsia" w:ascii="仿宋" w:hAnsi="仿宋" w:eastAsia="仿宋" w:cs="仿宋"/>
                <w:kern w:val="0"/>
                <w:sz w:val="21"/>
                <w:szCs w:val="21"/>
                <w:highlight w:val="none"/>
                <w:lang w:bidi="ar"/>
              </w:rPr>
              <w:t>年</w:t>
            </w:r>
            <w:r>
              <w:rPr>
                <w:rFonts w:hint="eastAsia" w:ascii="仿宋" w:hAnsi="仿宋" w:eastAsia="仿宋" w:cs="仿宋"/>
                <w:kern w:val="0"/>
                <w:sz w:val="21"/>
                <w:szCs w:val="21"/>
                <w:highlight w:val="none"/>
                <w:lang w:val="en-US" w:eastAsia="zh-CN" w:bidi="ar"/>
              </w:rPr>
              <w:t>2</w:t>
            </w:r>
            <w:r>
              <w:rPr>
                <w:rFonts w:hint="eastAsia" w:ascii="仿宋" w:hAnsi="仿宋" w:eastAsia="仿宋" w:cs="仿宋"/>
                <w:kern w:val="0"/>
                <w:sz w:val="21"/>
                <w:szCs w:val="21"/>
                <w:highlight w:val="none"/>
                <w:lang w:bidi="ar"/>
              </w:rPr>
              <w:t>月</w:t>
            </w:r>
            <w:r>
              <w:rPr>
                <w:rFonts w:hint="eastAsia" w:ascii="仿宋" w:hAnsi="仿宋" w:eastAsia="仿宋" w:cs="仿宋"/>
                <w:kern w:val="0"/>
                <w:sz w:val="21"/>
                <w:szCs w:val="21"/>
                <w:highlight w:val="none"/>
                <w:lang w:val="en-US" w:eastAsia="zh-CN" w:bidi="ar"/>
              </w:rPr>
              <w:t>14</w:t>
            </w:r>
            <w:r>
              <w:rPr>
                <w:rFonts w:hint="eastAsia" w:ascii="仿宋" w:hAnsi="仿宋" w:eastAsia="仿宋" w:cs="仿宋"/>
                <w:kern w:val="0"/>
                <w:sz w:val="21"/>
                <w:szCs w:val="21"/>
                <w:highlight w:val="none"/>
                <w:lang w:bidi="ar"/>
              </w:rPr>
              <w:t>日</w:t>
            </w:r>
            <w:r>
              <w:rPr>
                <w:rFonts w:hint="eastAsia" w:ascii="仿宋" w:hAnsi="仿宋" w:eastAsia="仿宋" w:cs="仿宋"/>
                <w:kern w:val="0"/>
                <w:sz w:val="21"/>
                <w:szCs w:val="21"/>
                <w:highlight w:val="none"/>
                <w:lang w:val="en-US" w:eastAsia="zh-CN" w:bidi="ar"/>
              </w:rPr>
              <w:t>8点</w:t>
            </w:r>
            <w:r>
              <w:rPr>
                <w:rFonts w:hint="eastAsia" w:ascii="仿宋" w:hAnsi="仿宋" w:eastAsia="仿宋" w:cs="仿宋"/>
                <w:kern w:val="0"/>
                <w:sz w:val="21"/>
                <w:szCs w:val="21"/>
                <w:highlight w:val="none"/>
                <w:lang w:bidi="ar"/>
              </w:rPr>
              <w:t>前送达（含快递方式）至深圳市月亮湾大道与东滨路交汇处前海深港现代服务业合作区管理局综合办公楼C</w:t>
            </w:r>
            <w:r>
              <w:rPr>
                <w:rFonts w:hint="eastAsia" w:ascii="仿宋" w:hAnsi="仿宋" w:eastAsia="仿宋" w:cs="仿宋"/>
                <w:kern w:val="0"/>
                <w:sz w:val="21"/>
                <w:szCs w:val="21"/>
                <w:highlight w:val="none"/>
                <w:lang w:val="en-US" w:eastAsia="zh-CN" w:bidi="ar"/>
              </w:rPr>
              <w:t>208</w:t>
            </w:r>
            <w:r>
              <w:rPr>
                <w:rFonts w:hint="eastAsia" w:ascii="仿宋" w:hAnsi="仿宋" w:eastAsia="仿宋" w:cs="仿宋"/>
                <w:kern w:val="0"/>
                <w:sz w:val="21"/>
                <w:szCs w:val="21"/>
                <w:highlight w:val="none"/>
                <w:lang w:bidi="ar"/>
              </w:rPr>
              <w:t xml:space="preserve">室 </w:t>
            </w:r>
            <w:r>
              <w:rPr>
                <w:rFonts w:hint="eastAsia" w:ascii="仿宋" w:hAnsi="仿宋" w:eastAsia="仿宋" w:cs="仿宋"/>
                <w:kern w:val="0"/>
                <w:sz w:val="21"/>
                <w:szCs w:val="21"/>
                <w:highlight w:val="none"/>
                <w:lang w:val="en-US" w:eastAsia="zh-CN" w:bidi="ar"/>
              </w:rPr>
              <w:t>寿女士</w:t>
            </w:r>
            <w:r>
              <w:rPr>
                <w:rFonts w:hint="eastAsia" w:ascii="仿宋" w:hAnsi="仿宋" w:eastAsia="仿宋" w:cs="仿宋"/>
                <w:kern w:val="0"/>
                <w:sz w:val="21"/>
                <w:szCs w:val="21"/>
                <w:highlight w:val="none"/>
                <w:lang w:bidi="ar"/>
              </w:rPr>
              <w:t>收。</w:t>
            </w:r>
          </w:p>
        </w:tc>
      </w:tr>
      <w:tr>
        <w:trPr>
          <w:cantSplit/>
          <w:trHeight w:val="585" w:hRule="atLeast"/>
        </w:trPr>
        <w:tc>
          <w:tcPr>
            <w:tcW w:w="2088" w:type="dxa"/>
            <w:tcBorders>
              <w:top w:val="single" w:color="auto" w:sz="4" w:space="0"/>
              <w:left w:val="single" w:color="auto" w:sz="4" w:space="0"/>
              <w:bottom w:val="single" w:color="auto" w:sz="4" w:space="0"/>
              <w:right w:val="single" w:color="auto" w:sz="4" w:space="0"/>
            </w:tcBorders>
            <w:shd w:val="clear" w:color="auto" w:fill="auto"/>
          </w:tcPr>
          <w:p>
            <w:pPr>
              <w:spacing w:after="60" w:line="360" w:lineRule="auto"/>
              <w:rPr>
                <w:rFonts w:ascii="仿宋" w:hAnsi="仿宋" w:eastAsia="仿宋" w:cs="仿宋"/>
                <w:kern w:val="0"/>
                <w:sz w:val="21"/>
                <w:szCs w:val="21"/>
                <w:highlight w:val="none"/>
              </w:rPr>
            </w:pPr>
            <w:r>
              <w:rPr>
                <w:rFonts w:hint="eastAsia" w:ascii="仿宋" w:hAnsi="仿宋" w:eastAsia="仿宋" w:cs="仿宋"/>
                <w:kern w:val="0"/>
                <w:sz w:val="21"/>
                <w:szCs w:val="21"/>
                <w:highlight w:val="none"/>
                <w:lang w:bidi="ar"/>
              </w:rPr>
              <w:t>投标人资格要求</w:t>
            </w:r>
          </w:p>
        </w:tc>
        <w:tc>
          <w:tcPr>
            <w:tcW w:w="6745"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after="78" w:line="360" w:lineRule="auto"/>
              <w:rPr>
                <w:rFonts w:ascii="仿宋" w:hAnsi="仿宋" w:eastAsia="仿宋" w:cs="仿宋"/>
                <w:sz w:val="21"/>
                <w:szCs w:val="21"/>
                <w:highlight w:val="none"/>
              </w:rPr>
            </w:pPr>
            <w:r>
              <w:rPr>
                <w:rFonts w:hint="eastAsia" w:ascii="仿宋" w:hAnsi="仿宋" w:eastAsia="仿宋" w:cs="仿宋"/>
                <w:sz w:val="21"/>
                <w:szCs w:val="21"/>
                <w:highlight w:val="none"/>
                <w:lang w:bidi="ar"/>
              </w:rPr>
              <w:t>1.在中华人民共和国境内注册的有合法经营资格的法人或者其他组织；（证明文件：法人或者其他组织的营业执照（依法不需申请营业执照的，使用法定的登记注册证明文件）复印件加盖投标人公章，原件备查）。</w:t>
            </w:r>
          </w:p>
          <w:p>
            <w:pPr>
              <w:adjustRightInd w:val="0"/>
              <w:snapToGrid w:val="0"/>
              <w:spacing w:after="78" w:line="360" w:lineRule="auto"/>
              <w:rPr>
                <w:rFonts w:ascii="仿宋" w:hAnsi="仿宋" w:eastAsia="仿宋" w:cs="仿宋"/>
                <w:sz w:val="21"/>
                <w:szCs w:val="21"/>
                <w:highlight w:val="none"/>
              </w:rPr>
            </w:pPr>
            <w:r>
              <w:rPr>
                <w:rFonts w:hint="eastAsia" w:ascii="仿宋" w:hAnsi="仿宋" w:eastAsia="仿宋" w:cs="仿宋"/>
                <w:sz w:val="21"/>
                <w:szCs w:val="21"/>
                <w:highlight w:val="none"/>
                <w:lang w:bidi="ar"/>
              </w:rPr>
              <w:t>2.投标人必须已经纳入深圳市代理机构从业名录（提供“深圳市政府采购监管网”的代理机构信息查询截图加盖投标人公章）。</w:t>
            </w:r>
          </w:p>
          <w:p>
            <w:pPr>
              <w:adjustRightInd w:val="0"/>
              <w:snapToGrid w:val="0"/>
              <w:spacing w:after="78" w:line="360" w:lineRule="auto"/>
              <w:rPr>
                <w:rFonts w:ascii="仿宋" w:hAnsi="仿宋" w:eastAsia="仿宋" w:cs="仿宋"/>
                <w:sz w:val="21"/>
                <w:szCs w:val="21"/>
                <w:highlight w:val="none"/>
              </w:rPr>
            </w:pPr>
            <w:r>
              <w:rPr>
                <w:rFonts w:hint="eastAsia" w:ascii="仿宋" w:hAnsi="仿宋" w:eastAsia="仿宋" w:cs="仿宋"/>
                <w:sz w:val="21"/>
                <w:szCs w:val="21"/>
                <w:highlight w:val="none"/>
                <w:lang w:bidi="ar"/>
              </w:rPr>
              <w:t>3.参与本项目采购活动时不存在被有关部门禁止参与政府采购活动且在有效期内的情况（由</w:t>
            </w:r>
            <w:r>
              <w:rPr>
                <w:rFonts w:hint="eastAsia" w:ascii="仿宋" w:hAnsi="仿宋" w:eastAsia="仿宋" w:cs="仿宋"/>
                <w:sz w:val="21"/>
                <w:szCs w:val="21"/>
                <w:highlight w:val="none"/>
                <w:lang w:eastAsia="zh-CN" w:bidi="ar"/>
              </w:rPr>
              <w:t>投标人</w:t>
            </w:r>
            <w:r>
              <w:rPr>
                <w:rFonts w:hint="eastAsia" w:ascii="仿宋" w:hAnsi="仿宋" w:eastAsia="仿宋" w:cs="仿宋"/>
                <w:sz w:val="21"/>
                <w:szCs w:val="21"/>
                <w:highlight w:val="none"/>
                <w:lang w:bidi="ar"/>
              </w:rPr>
              <w:t>在《投标及履约承诺函》中作出声明）。</w:t>
            </w:r>
          </w:p>
          <w:p>
            <w:pPr>
              <w:pStyle w:val="13"/>
              <w:widowControl/>
              <w:rPr>
                <w:rFonts w:ascii="仿宋" w:hAnsi="仿宋" w:eastAsia="仿宋" w:cs="仿宋"/>
                <w:sz w:val="21"/>
                <w:szCs w:val="21"/>
                <w:highlight w:val="none"/>
              </w:rPr>
            </w:pPr>
            <w:r>
              <w:rPr>
                <w:rFonts w:hint="eastAsia" w:ascii="仿宋" w:hAnsi="仿宋" w:eastAsia="仿宋" w:cs="仿宋"/>
                <w:sz w:val="21"/>
                <w:szCs w:val="21"/>
                <w:highlight w:val="none"/>
              </w:rPr>
              <w:t>4.满足《政府采购代理机构管理暂行办法》第十一条规定。</w:t>
            </w:r>
          </w:p>
          <w:p>
            <w:pPr>
              <w:adjustRightInd w:val="0"/>
              <w:snapToGrid w:val="0"/>
              <w:spacing w:after="78" w:line="360" w:lineRule="auto"/>
              <w:rPr>
                <w:rFonts w:ascii="仿宋" w:hAnsi="仿宋" w:eastAsia="仿宋" w:cs="仿宋"/>
                <w:sz w:val="21"/>
                <w:szCs w:val="21"/>
                <w:highlight w:val="none"/>
              </w:rPr>
            </w:pPr>
            <w:r>
              <w:rPr>
                <w:rFonts w:hint="eastAsia" w:ascii="仿宋" w:hAnsi="仿宋" w:eastAsia="仿宋" w:cs="仿宋"/>
                <w:sz w:val="21"/>
                <w:szCs w:val="21"/>
                <w:highlight w:val="none"/>
                <w:lang w:bidi="ar"/>
              </w:rPr>
              <w:t>5.投标人近三年内（即至少从</w:t>
            </w:r>
            <w:r>
              <w:rPr>
                <w:rFonts w:hint="eastAsia" w:ascii="仿宋" w:hAnsi="仿宋" w:eastAsia="仿宋" w:cs="仿宋"/>
                <w:sz w:val="21"/>
                <w:szCs w:val="21"/>
                <w:highlight w:val="none"/>
                <w:lang w:val="en-US" w:eastAsia="zh-CN" w:bidi="ar"/>
              </w:rPr>
              <w:t>2019</w:t>
            </w:r>
            <w:r>
              <w:rPr>
                <w:rFonts w:hint="eastAsia" w:ascii="仿宋" w:hAnsi="仿宋" w:eastAsia="仿宋" w:cs="仿宋"/>
                <w:sz w:val="21"/>
                <w:szCs w:val="21"/>
                <w:highlight w:val="none"/>
                <w:lang w:bidi="ar"/>
              </w:rPr>
              <w:t>年</w:t>
            </w:r>
            <w:r>
              <w:rPr>
                <w:rFonts w:hint="eastAsia" w:ascii="仿宋" w:hAnsi="仿宋" w:eastAsia="仿宋" w:cs="仿宋"/>
                <w:sz w:val="21"/>
                <w:szCs w:val="21"/>
                <w:highlight w:val="none"/>
                <w:lang w:val="en-US" w:eastAsia="zh-CN" w:bidi="ar"/>
              </w:rPr>
              <w:t>1</w:t>
            </w:r>
            <w:r>
              <w:rPr>
                <w:rFonts w:hint="eastAsia" w:ascii="仿宋" w:hAnsi="仿宋" w:eastAsia="仿宋" w:cs="仿宋"/>
                <w:sz w:val="21"/>
                <w:szCs w:val="21"/>
                <w:highlight w:val="none"/>
                <w:lang w:bidi="ar"/>
              </w:rPr>
              <w:t>月开始起算，投标人成立不足三年的可从成立之日起算），在经营活动中没有重大违法记录。（由</w:t>
            </w:r>
            <w:r>
              <w:rPr>
                <w:rFonts w:hint="eastAsia" w:ascii="仿宋" w:hAnsi="仿宋" w:eastAsia="仿宋" w:cs="仿宋"/>
                <w:sz w:val="21"/>
                <w:szCs w:val="21"/>
                <w:highlight w:val="none"/>
                <w:lang w:eastAsia="zh-CN" w:bidi="ar"/>
              </w:rPr>
              <w:t>投标人</w:t>
            </w:r>
            <w:r>
              <w:rPr>
                <w:rFonts w:hint="eastAsia" w:ascii="仿宋" w:hAnsi="仿宋" w:eastAsia="仿宋" w:cs="仿宋"/>
                <w:sz w:val="21"/>
                <w:szCs w:val="21"/>
                <w:highlight w:val="none"/>
                <w:lang w:bidi="ar"/>
              </w:rPr>
              <w:t>在《投标及履约承诺函》中作出声明）。</w:t>
            </w:r>
          </w:p>
          <w:p>
            <w:pPr>
              <w:adjustRightInd w:val="0"/>
              <w:snapToGrid w:val="0"/>
              <w:spacing w:after="78" w:line="360" w:lineRule="auto"/>
              <w:rPr>
                <w:rFonts w:hint="eastAsia" w:ascii="仿宋" w:hAnsi="仿宋" w:eastAsia="仿宋" w:cs="仿宋"/>
                <w:sz w:val="21"/>
                <w:szCs w:val="21"/>
                <w:highlight w:val="none"/>
                <w:lang w:bidi="ar"/>
              </w:rPr>
            </w:pPr>
            <w:r>
              <w:rPr>
                <w:rFonts w:hint="eastAsia" w:ascii="仿宋" w:hAnsi="仿宋" w:eastAsia="仿宋" w:cs="仿宋"/>
                <w:sz w:val="21"/>
                <w:szCs w:val="21"/>
                <w:highlight w:val="none"/>
                <w:lang w:bidi="ar"/>
              </w:rPr>
              <w:t>6.本项目不接受联合体投标，不允许分包、转包。</w:t>
            </w:r>
          </w:p>
          <w:p>
            <w:pPr>
              <w:adjustRightInd w:val="0"/>
              <w:snapToGrid w:val="0"/>
              <w:spacing w:after="78" w:line="360" w:lineRule="auto"/>
              <w:rPr>
                <w:rFonts w:hint="eastAsia" w:ascii="仿宋" w:hAnsi="仿宋" w:eastAsia="仿宋" w:cs="仿宋"/>
                <w:sz w:val="21"/>
                <w:szCs w:val="21"/>
                <w:highlight w:val="none"/>
                <w:lang w:bidi="ar"/>
              </w:rPr>
            </w:pPr>
            <w:r>
              <w:rPr>
                <w:rFonts w:hint="eastAsia" w:ascii="仿宋" w:hAnsi="仿宋" w:eastAsia="仿宋" w:cs="仿宋"/>
                <w:color w:val="4472C4" w:themeColor="accent5"/>
                <w:sz w:val="21"/>
                <w:szCs w:val="21"/>
                <w:highlight w:val="none"/>
                <w:lang w:val="en-US" w:eastAsia="zh-CN" w:bidi="ar"/>
                <w14:textFill>
                  <w14:gradFill>
                    <w14:gsLst>
                      <w14:gs w14:pos="0">
                        <w14:srgbClr w14:val="012D86"/>
                      </w14:gs>
                      <w14:gs w14:pos="100000">
                        <w14:srgbClr w14:val="0E2557"/>
                      </w14:gs>
                    </w14:gsLst>
                    <w14:lin w14:scaled="0"/>
                  </w14:gradFill>
                </w14:textFill>
              </w:rPr>
              <w:t>7.投标人应以保密方式处理在提供采购项目服务过程中自采购人、采购人工作人员或采购人关联机构获得的相关信息、资料、图纸、数据等，或由采购人在履行本协议过程中明确指明为秘密的任何信息，以及投标人因本项目工作内容所直接或间接取得、处理或接触的任何其他资料。未经采购人书面在先同意，投标人不得向任何第三方透露或公开与采购项目有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088" w:type="dxa"/>
            <w:tcBorders>
              <w:top w:val="single" w:color="auto" w:sz="4" w:space="0"/>
              <w:left w:val="single" w:color="auto" w:sz="4" w:space="0"/>
              <w:bottom w:val="single" w:color="auto" w:sz="4" w:space="0"/>
              <w:right w:val="single" w:color="auto" w:sz="4" w:space="0"/>
            </w:tcBorders>
            <w:shd w:val="clear" w:color="auto" w:fill="auto"/>
          </w:tcPr>
          <w:p>
            <w:pPr>
              <w:spacing w:after="60" w:line="360" w:lineRule="auto"/>
              <w:rPr>
                <w:rFonts w:ascii="仿宋" w:hAnsi="仿宋" w:eastAsia="仿宋" w:cs="仿宋"/>
                <w:kern w:val="0"/>
                <w:sz w:val="21"/>
                <w:szCs w:val="21"/>
                <w:highlight w:val="none"/>
              </w:rPr>
            </w:pPr>
            <w:r>
              <w:rPr>
                <w:rFonts w:hint="eastAsia" w:ascii="仿宋" w:hAnsi="仿宋" w:eastAsia="仿宋" w:cs="仿宋"/>
                <w:kern w:val="0"/>
                <w:sz w:val="21"/>
                <w:szCs w:val="21"/>
                <w:highlight w:val="none"/>
              </w:rPr>
              <w:t>投标报价要求</w:t>
            </w:r>
          </w:p>
        </w:tc>
        <w:tc>
          <w:tcPr>
            <w:tcW w:w="6745" w:type="dxa"/>
            <w:tcBorders>
              <w:top w:val="single" w:color="auto" w:sz="4" w:space="0"/>
              <w:left w:val="single" w:color="auto" w:sz="4" w:space="0"/>
              <w:bottom w:val="single" w:color="auto" w:sz="4" w:space="0"/>
              <w:right w:val="single" w:color="auto" w:sz="4" w:space="0"/>
            </w:tcBorders>
            <w:shd w:val="clear" w:color="auto" w:fill="auto"/>
          </w:tcPr>
          <w:p>
            <w:pPr>
              <w:spacing w:after="60" w:line="360" w:lineRule="auto"/>
              <w:rPr>
                <w:rFonts w:ascii="仿宋" w:hAnsi="仿宋" w:eastAsia="仿宋" w:cs="仿宋"/>
                <w:sz w:val="21"/>
                <w:szCs w:val="21"/>
                <w:highlight w:val="none"/>
              </w:rPr>
            </w:pPr>
            <w:r>
              <w:rPr>
                <w:rFonts w:hint="eastAsia" w:ascii="仿宋" w:hAnsi="仿宋" w:eastAsia="仿宋" w:cs="仿宋"/>
                <w:sz w:val="21"/>
                <w:szCs w:val="21"/>
                <w:highlight w:val="none"/>
                <w:lang w:bidi="ar"/>
              </w:rPr>
              <w:t>以《深圳市财政委员会关于规范深圳市社会采购代理机构管理有关事项的补充通知》（深财购〔2018〕27号）代理费用为参考标准，按上述标准下浮进行报价，代理服务费=参考标准费用*（1-代理机构投标下浮率报价）*100%。若以上计算金额小于3000元，则按3000元收取。具体项目实施时，明确由中标</w:t>
            </w:r>
            <w:r>
              <w:rPr>
                <w:rFonts w:hint="eastAsia" w:ascii="仿宋" w:hAnsi="仿宋" w:eastAsia="仿宋" w:cs="仿宋"/>
                <w:sz w:val="21"/>
                <w:szCs w:val="21"/>
                <w:highlight w:val="none"/>
                <w:lang w:eastAsia="zh-CN" w:bidi="ar"/>
              </w:rPr>
              <w:t>投标人</w:t>
            </w:r>
            <w:r>
              <w:rPr>
                <w:rFonts w:hint="eastAsia" w:ascii="仿宋" w:hAnsi="仿宋" w:eastAsia="仿宋" w:cs="仿宋"/>
                <w:sz w:val="21"/>
                <w:szCs w:val="21"/>
                <w:highlight w:val="none"/>
                <w:lang w:bidi="ar"/>
              </w:rPr>
              <w:t>承担采购项目代理服务费用的，采购代理机构不得再向前海管理局收取代理服务费。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088" w:type="dxa"/>
            <w:tcBorders>
              <w:top w:val="single" w:color="auto" w:sz="4" w:space="0"/>
              <w:left w:val="single" w:color="auto" w:sz="4" w:space="0"/>
              <w:bottom w:val="single" w:color="auto" w:sz="4" w:space="0"/>
              <w:right w:val="single" w:color="auto" w:sz="4" w:space="0"/>
            </w:tcBorders>
            <w:shd w:val="clear" w:color="auto" w:fill="auto"/>
          </w:tcPr>
          <w:p>
            <w:pPr>
              <w:spacing w:after="60" w:line="360" w:lineRule="auto"/>
              <w:rPr>
                <w:rFonts w:ascii="仿宋" w:hAnsi="仿宋" w:eastAsia="仿宋" w:cs="仿宋"/>
                <w:kern w:val="0"/>
                <w:sz w:val="21"/>
                <w:szCs w:val="21"/>
                <w:highlight w:val="none"/>
              </w:rPr>
            </w:pPr>
            <w:r>
              <w:rPr>
                <w:rFonts w:hint="eastAsia" w:ascii="仿宋" w:hAnsi="仿宋" w:eastAsia="仿宋" w:cs="仿宋"/>
                <w:kern w:val="0"/>
                <w:sz w:val="21"/>
                <w:szCs w:val="21"/>
                <w:highlight w:val="none"/>
                <w:lang w:bidi="ar"/>
              </w:rPr>
              <w:t>评标方式</w:t>
            </w:r>
          </w:p>
        </w:tc>
        <w:tc>
          <w:tcPr>
            <w:tcW w:w="6745" w:type="dxa"/>
            <w:tcBorders>
              <w:top w:val="single" w:color="auto" w:sz="4" w:space="0"/>
              <w:left w:val="single" w:color="auto" w:sz="4" w:space="0"/>
              <w:bottom w:val="single" w:color="auto" w:sz="4" w:space="0"/>
              <w:right w:val="single" w:color="auto" w:sz="4" w:space="0"/>
            </w:tcBorders>
            <w:shd w:val="clear" w:color="auto" w:fill="auto"/>
          </w:tcPr>
          <w:p>
            <w:pPr>
              <w:spacing w:after="60" w:line="360" w:lineRule="auto"/>
              <w:rPr>
                <w:rFonts w:ascii="仿宋" w:hAnsi="仿宋" w:eastAsia="仿宋" w:cs="仿宋"/>
                <w:kern w:val="0"/>
                <w:sz w:val="21"/>
                <w:szCs w:val="21"/>
                <w:highlight w:val="none"/>
              </w:rPr>
            </w:pPr>
            <w:r>
              <w:rPr>
                <w:rFonts w:hint="eastAsia" w:ascii="仿宋" w:hAnsi="仿宋" w:eastAsia="仿宋" w:cs="仿宋"/>
                <w:sz w:val="21"/>
                <w:szCs w:val="21"/>
                <w:highlight w:val="none"/>
                <w:lang w:bidi="ar"/>
              </w:rPr>
              <w:t>本次选定采购代理机构工作由评审委员会根据评审细则表评分，按照评分结果排名进行公示，以得分前3名（评分相同的以代理费用低者为优先排序）作为拟中标采购代理机构。本项目实行动态替补，如服务期内出现代理机构违约、需终止协议的情形，则按照评标结果顺序排名进行补选签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088" w:type="dxa"/>
            <w:tcBorders>
              <w:top w:val="single" w:color="auto" w:sz="4" w:space="0"/>
              <w:left w:val="single" w:color="auto" w:sz="4" w:space="0"/>
              <w:bottom w:val="single" w:color="auto" w:sz="4" w:space="0"/>
              <w:right w:val="single" w:color="auto" w:sz="4" w:space="0"/>
            </w:tcBorders>
            <w:shd w:val="clear" w:color="auto" w:fill="auto"/>
          </w:tcPr>
          <w:p>
            <w:pPr>
              <w:spacing w:after="60" w:line="360" w:lineRule="auto"/>
              <w:rPr>
                <w:rFonts w:ascii="仿宋" w:hAnsi="仿宋" w:eastAsia="仿宋" w:cs="仿宋"/>
                <w:kern w:val="0"/>
                <w:sz w:val="21"/>
                <w:szCs w:val="21"/>
                <w:highlight w:val="none"/>
              </w:rPr>
            </w:pPr>
            <w:r>
              <w:rPr>
                <w:rFonts w:hint="eastAsia" w:ascii="仿宋" w:hAnsi="仿宋" w:eastAsia="仿宋" w:cs="仿宋"/>
                <w:kern w:val="0"/>
                <w:sz w:val="21"/>
                <w:szCs w:val="21"/>
                <w:highlight w:val="none"/>
                <w:lang w:bidi="ar"/>
              </w:rPr>
              <w:t>联系方式</w:t>
            </w:r>
          </w:p>
        </w:tc>
        <w:tc>
          <w:tcPr>
            <w:tcW w:w="6745" w:type="dxa"/>
            <w:tcBorders>
              <w:top w:val="single" w:color="auto" w:sz="4" w:space="0"/>
              <w:left w:val="single" w:color="auto" w:sz="4" w:space="0"/>
              <w:bottom w:val="single" w:color="auto" w:sz="4" w:space="0"/>
              <w:right w:val="single" w:color="auto" w:sz="4" w:space="0"/>
            </w:tcBorders>
            <w:shd w:val="clear" w:color="auto" w:fill="auto"/>
          </w:tcPr>
          <w:p>
            <w:pPr>
              <w:spacing w:after="60" w:line="360" w:lineRule="auto"/>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bidi="ar"/>
              </w:rPr>
              <w:t>电话：0755-3666</w:t>
            </w:r>
            <w:r>
              <w:rPr>
                <w:rFonts w:hint="eastAsia" w:ascii="仿宋" w:hAnsi="仿宋" w:eastAsia="仿宋" w:cs="仿宋"/>
                <w:kern w:val="0"/>
                <w:sz w:val="21"/>
                <w:szCs w:val="21"/>
                <w:highlight w:val="none"/>
                <w:lang w:val="en-US" w:eastAsia="zh-CN" w:bidi="ar"/>
              </w:rPr>
              <w:t>7672</w:t>
            </w:r>
          </w:p>
          <w:p>
            <w:pPr>
              <w:spacing w:after="60" w:line="360" w:lineRule="auto"/>
              <w:rPr>
                <w:rFonts w:ascii="仿宋" w:hAnsi="仿宋" w:eastAsia="仿宋" w:cs="仿宋"/>
                <w:kern w:val="0"/>
                <w:sz w:val="21"/>
                <w:szCs w:val="21"/>
                <w:highlight w:val="none"/>
              </w:rPr>
            </w:pPr>
            <w:r>
              <w:rPr>
                <w:rFonts w:hint="eastAsia" w:ascii="仿宋" w:hAnsi="仿宋" w:eastAsia="仿宋" w:cs="仿宋"/>
                <w:kern w:val="0"/>
                <w:sz w:val="21"/>
                <w:szCs w:val="21"/>
                <w:highlight w:val="none"/>
                <w:lang w:bidi="ar"/>
              </w:rPr>
              <w:t>传真：0755-36668880</w:t>
            </w:r>
          </w:p>
        </w:tc>
      </w:tr>
    </w:tbl>
    <w:p>
      <w:pPr>
        <w:adjustRightInd w:val="0"/>
        <w:snapToGrid w:val="0"/>
        <w:spacing w:line="360" w:lineRule="auto"/>
        <w:ind w:firstLine="420" w:firstLineChars="200"/>
        <w:jc w:val="right"/>
        <w:rPr>
          <w:rFonts w:ascii="仿宋" w:hAnsi="仿宋" w:eastAsia="仿宋" w:cs="仿宋"/>
          <w:b/>
          <w:sz w:val="21"/>
          <w:szCs w:val="21"/>
          <w:highlight w:val="none"/>
        </w:rPr>
      </w:pPr>
      <w:r>
        <w:rPr>
          <w:rFonts w:hint="eastAsia" w:ascii="仿宋" w:hAnsi="仿宋" w:eastAsia="仿宋" w:cs="仿宋"/>
          <w:sz w:val="21"/>
          <w:szCs w:val="21"/>
          <w:highlight w:val="none"/>
          <w:lang w:bidi="ar"/>
        </w:rPr>
        <w:t xml:space="preserve">          </w:t>
      </w:r>
      <w:r>
        <w:rPr>
          <w:rFonts w:hint="eastAsia" w:ascii="仿宋" w:hAnsi="仿宋" w:eastAsia="仿宋" w:cs="仿宋"/>
          <w:sz w:val="21"/>
          <w:szCs w:val="21"/>
          <w:highlight w:val="none"/>
          <w:lang w:val="en-US" w:eastAsia="zh-CN" w:bidi="ar"/>
        </w:rPr>
        <w:t xml:space="preserve">                                             </w:t>
      </w:r>
      <w:r>
        <w:rPr>
          <w:rFonts w:hint="eastAsia" w:ascii="仿宋" w:hAnsi="仿宋" w:eastAsia="仿宋" w:cs="仿宋"/>
          <w:sz w:val="21"/>
          <w:szCs w:val="21"/>
          <w:highlight w:val="none"/>
          <w:lang w:bidi="ar"/>
        </w:rPr>
        <w:t>深圳市前海管理局</w:t>
      </w:r>
      <w:r>
        <w:rPr>
          <w:rFonts w:hint="eastAsia" w:ascii="仿宋" w:hAnsi="仿宋" w:eastAsia="仿宋" w:cs="仿宋"/>
          <w:sz w:val="21"/>
          <w:szCs w:val="21"/>
          <w:highlight w:val="none"/>
          <w:lang w:bidi="ar"/>
        </w:rPr>
        <w:tab/>
      </w:r>
      <w:r>
        <w:rPr>
          <w:rFonts w:hint="eastAsia" w:ascii="仿宋" w:hAnsi="仿宋" w:eastAsia="仿宋" w:cs="仿宋"/>
          <w:sz w:val="21"/>
          <w:szCs w:val="21"/>
          <w:highlight w:val="none"/>
          <w:lang w:bidi="ar"/>
        </w:rPr>
        <w:tab/>
      </w:r>
      <w:r>
        <w:rPr>
          <w:rFonts w:hint="eastAsia" w:ascii="仿宋" w:hAnsi="仿宋" w:eastAsia="仿宋" w:cs="仿宋"/>
          <w:sz w:val="21"/>
          <w:szCs w:val="21"/>
          <w:highlight w:val="none"/>
          <w:lang w:bidi="ar"/>
        </w:rPr>
        <w:tab/>
      </w:r>
      <w:r>
        <w:rPr>
          <w:rFonts w:hint="eastAsia" w:ascii="仿宋" w:hAnsi="仿宋" w:eastAsia="仿宋" w:cs="仿宋"/>
          <w:sz w:val="21"/>
          <w:szCs w:val="21"/>
          <w:highlight w:val="none"/>
          <w:lang w:bidi="ar"/>
        </w:rPr>
        <w:tab/>
      </w:r>
      <w:r>
        <w:rPr>
          <w:rFonts w:hint="eastAsia" w:ascii="仿宋" w:hAnsi="仿宋" w:eastAsia="仿宋" w:cs="仿宋"/>
          <w:sz w:val="21"/>
          <w:szCs w:val="21"/>
          <w:highlight w:val="none"/>
          <w:lang w:bidi="ar"/>
        </w:rPr>
        <w:tab/>
      </w:r>
      <w:r>
        <w:rPr>
          <w:rFonts w:hint="eastAsia" w:ascii="仿宋" w:hAnsi="仿宋" w:eastAsia="仿宋" w:cs="仿宋"/>
          <w:sz w:val="21"/>
          <w:szCs w:val="21"/>
          <w:highlight w:val="none"/>
          <w:lang w:bidi="ar"/>
        </w:rPr>
        <w:tab/>
      </w:r>
      <w:r>
        <w:rPr>
          <w:rFonts w:hint="eastAsia" w:ascii="仿宋" w:hAnsi="仿宋" w:eastAsia="仿宋" w:cs="仿宋"/>
          <w:sz w:val="21"/>
          <w:szCs w:val="21"/>
          <w:highlight w:val="none"/>
          <w:lang w:bidi="ar"/>
        </w:rPr>
        <w:tab/>
      </w:r>
      <w:r>
        <w:rPr>
          <w:rFonts w:hint="eastAsia" w:ascii="仿宋" w:hAnsi="仿宋" w:eastAsia="仿宋" w:cs="仿宋"/>
          <w:sz w:val="21"/>
          <w:szCs w:val="21"/>
          <w:highlight w:val="none"/>
          <w:lang w:bidi="ar"/>
        </w:rPr>
        <w:tab/>
      </w:r>
      <w:r>
        <w:rPr>
          <w:rFonts w:hint="eastAsia" w:ascii="仿宋" w:hAnsi="仿宋" w:eastAsia="仿宋" w:cs="仿宋"/>
          <w:sz w:val="21"/>
          <w:szCs w:val="21"/>
          <w:highlight w:val="none"/>
          <w:lang w:bidi="ar"/>
        </w:rPr>
        <w:tab/>
      </w:r>
      <w:r>
        <w:rPr>
          <w:rFonts w:hint="eastAsia" w:ascii="仿宋" w:hAnsi="仿宋" w:eastAsia="仿宋" w:cs="仿宋"/>
          <w:sz w:val="21"/>
          <w:szCs w:val="21"/>
          <w:highlight w:val="none"/>
          <w:lang w:bidi="ar"/>
        </w:rPr>
        <w:tab/>
      </w:r>
      <w:r>
        <w:rPr>
          <w:rFonts w:hint="eastAsia" w:ascii="仿宋" w:hAnsi="仿宋" w:eastAsia="仿宋" w:cs="仿宋"/>
          <w:sz w:val="21"/>
          <w:szCs w:val="21"/>
          <w:highlight w:val="none"/>
          <w:lang w:bidi="ar"/>
        </w:rPr>
        <w:t xml:space="preserve"> 202</w:t>
      </w:r>
      <w:r>
        <w:rPr>
          <w:rFonts w:hint="eastAsia" w:ascii="仿宋" w:hAnsi="仿宋" w:eastAsia="仿宋" w:cs="仿宋"/>
          <w:sz w:val="21"/>
          <w:szCs w:val="21"/>
          <w:highlight w:val="none"/>
          <w:lang w:val="en-US" w:eastAsia="zh-CN" w:bidi="ar"/>
        </w:rPr>
        <w:t>2</w:t>
      </w:r>
      <w:r>
        <w:rPr>
          <w:rFonts w:hint="eastAsia" w:ascii="仿宋" w:hAnsi="仿宋" w:eastAsia="仿宋" w:cs="仿宋"/>
          <w:sz w:val="21"/>
          <w:szCs w:val="21"/>
          <w:highlight w:val="none"/>
          <w:lang w:bidi="ar"/>
        </w:rPr>
        <w:t>年</w:t>
      </w:r>
      <w:r>
        <w:rPr>
          <w:rFonts w:hint="eastAsia" w:ascii="仿宋" w:hAnsi="仿宋" w:eastAsia="仿宋" w:cs="仿宋"/>
          <w:sz w:val="21"/>
          <w:szCs w:val="21"/>
          <w:highlight w:val="none"/>
          <w:lang w:val="en-US" w:eastAsia="zh-CN" w:bidi="ar"/>
        </w:rPr>
        <w:t>2</w:t>
      </w:r>
      <w:r>
        <w:rPr>
          <w:rFonts w:hint="eastAsia" w:ascii="仿宋" w:hAnsi="仿宋" w:eastAsia="仿宋" w:cs="仿宋"/>
          <w:sz w:val="21"/>
          <w:szCs w:val="21"/>
          <w:highlight w:val="none"/>
          <w:lang w:bidi="ar"/>
        </w:rPr>
        <w:t>月</w:t>
      </w:r>
      <w:r>
        <w:rPr>
          <w:rFonts w:hint="default" w:ascii="仿宋" w:hAnsi="仿宋" w:eastAsia="仿宋" w:cs="仿宋"/>
          <w:sz w:val="21"/>
          <w:szCs w:val="21"/>
          <w:highlight w:val="none"/>
          <w:lang w:val="en-US" w:eastAsia="zh-CN" w:bidi="ar"/>
        </w:rPr>
        <w:t>10</w:t>
      </w:r>
      <w:r>
        <w:rPr>
          <w:rFonts w:hint="eastAsia" w:ascii="仿宋" w:hAnsi="仿宋" w:eastAsia="仿宋" w:cs="仿宋"/>
          <w:sz w:val="21"/>
          <w:szCs w:val="21"/>
          <w:highlight w:val="none"/>
          <w:lang w:bidi="ar"/>
        </w:rPr>
        <w:t>日</w:t>
      </w:r>
    </w:p>
    <w:p>
      <w:pPr>
        <w:pStyle w:val="3"/>
        <w:widowControl/>
        <w:rPr>
          <w:rFonts w:hint="default" w:ascii="仿宋" w:hAnsi="仿宋" w:eastAsia="仿宋" w:cs="仿宋"/>
          <w:sz w:val="21"/>
          <w:szCs w:val="21"/>
          <w:highlight w:val="none"/>
        </w:rPr>
      </w:pPr>
      <w:r>
        <w:rPr>
          <w:rFonts w:ascii="仿宋" w:hAnsi="仿宋" w:eastAsia="仿宋" w:cs="仿宋"/>
          <w:b/>
          <w:bCs/>
          <w:sz w:val="32"/>
          <w:szCs w:val="32"/>
          <w:highlight w:val="none"/>
          <w:lang w:bidi="ar"/>
        </w:rPr>
        <w:br w:type="page"/>
      </w:r>
      <w:r>
        <w:rPr>
          <w:rFonts w:ascii="仿宋" w:hAnsi="仿宋" w:eastAsia="仿宋" w:cs="仿宋"/>
          <w:b/>
          <w:kern w:val="2"/>
          <w:sz w:val="21"/>
          <w:szCs w:val="21"/>
          <w:highlight w:val="none"/>
        </w:rPr>
        <w:t>投标文件初审表</w:t>
      </w:r>
    </w:p>
    <w:p>
      <w:pPr>
        <w:jc w:val="center"/>
        <w:rPr>
          <w:rFonts w:ascii="仿宋" w:hAnsi="仿宋" w:eastAsia="仿宋" w:cs="仿宋"/>
          <w:b/>
          <w:sz w:val="21"/>
          <w:szCs w:val="21"/>
          <w:highlight w:val="none"/>
        </w:rPr>
      </w:pPr>
      <w:r>
        <w:rPr>
          <w:rFonts w:hint="eastAsia" w:ascii="仿宋" w:hAnsi="仿宋" w:eastAsia="仿宋" w:cs="仿宋"/>
          <w:b/>
          <w:sz w:val="21"/>
          <w:szCs w:val="21"/>
          <w:highlight w:val="none"/>
          <w:lang w:bidi="ar"/>
        </w:rPr>
        <w:t>（凡有下列情形之一的，投标文件无效，投标作废标处理）</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c>
          <w:tcPr>
            <w:tcW w:w="8529"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sz w:val="21"/>
                <w:szCs w:val="21"/>
                <w:highlight w:val="none"/>
              </w:rPr>
            </w:pPr>
            <w:r>
              <w:rPr>
                <w:rFonts w:hint="eastAsia" w:ascii="仿宋" w:hAnsi="仿宋" w:eastAsia="仿宋" w:cs="仿宋"/>
                <w:sz w:val="21"/>
                <w:szCs w:val="21"/>
                <w:highlight w:val="none"/>
                <w:lang w:bidi="ar"/>
              </w:rPr>
              <w:t>资格性检查表</w:t>
            </w:r>
          </w:p>
        </w:tc>
      </w:tr>
      <w:tr>
        <w:tc>
          <w:tcPr>
            <w:tcW w:w="142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sz w:val="21"/>
                <w:szCs w:val="21"/>
                <w:highlight w:val="none"/>
              </w:rPr>
            </w:pPr>
            <w:r>
              <w:rPr>
                <w:rFonts w:hint="eastAsia" w:ascii="仿宋" w:hAnsi="仿宋" w:eastAsia="仿宋" w:cs="仿宋"/>
                <w:sz w:val="21"/>
                <w:szCs w:val="21"/>
                <w:highlight w:val="none"/>
                <w:lang w:bidi="ar"/>
              </w:rPr>
              <w:t>1</w:t>
            </w:r>
          </w:p>
        </w:tc>
        <w:tc>
          <w:tcPr>
            <w:tcW w:w="7108"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仿宋"/>
                <w:sz w:val="21"/>
                <w:szCs w:val="21"/>
                <w:highlight w:val="none"/>
              </w:rPr>
            </w:pPr>
            <w:r>
              <w:rPr>
                <w:rFonts w:hint="eastAsia" w:ascii="仿宋" w:hAnsi="仿宋" w:eastAsia="仿宋" w:cs="仿宋"/>
                <w:sz w:val="21"/>
                <w:szCs w:val="21"/>
                <w:highlight w:val="none"/>
                <w:lang w:bidi="ar"/>
              </w:rPr>
              <w:t>投标人不具备招标文件所列的资格要求，或未提交相应的资格证明资料（详见招标公告 投标人资格要求）；</w:t>
            </w:r>
          </w:p>
        </w:tc>
      </w:tr>
      <w:tr>
        <w:tc>
          <w:tcPr>
            <w:tcW w:w="8529"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sz w:val="21"/>
                <w:szCs w:val="21"/>
                <w:highlight w:val="none"/>
              </w:rPr>
            </w:pPr>
            <w:r>
              <w:rPr>
                <w:rFonts w:hint="eastAsia" w:ascii="仿宋" w:hAnsi="仿宋" w:eastAsia="仿宋" w:cs="仿宋"/>
                <w:sz w:val="21"/>
                <w:szCs w:val="21"/>
                <w:highlight w:val="none"/>
                <w:lang w:bidi="ar"/>
              </w:rPr>
              <w:t>符合性检查表</w:t>
            </w:r>
          </w:p>
        </w:tc>
      </w:tr>
      <w:tr>
        <w:tc>
          <w:tcPr>
            <w:tcW w:w="142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sz w:val="21"/>
                <w:szCs w:val="21"/>
                <w:highlight w:val="none"/>
              </w:rPr>
            </w:pPr>
            <w:r>
              <w:rPr>
                <w:rFonts w:hint="eastAsia" w:ascii="仿宋" w:hAnsi="仿宋" w:eastAsia="仿宋" w:cs="仿宋"/>
                <w:sz w:val="21"/>
                <w:szCs w:val="21"/>
                <w:highlight w:val="none"/>
                <w:lang w:bidi="ar"/>
              </w:rPr>
              <w:t>2</w:t>
            </w:r>
          </w:p>
        </w:tc>
        <w:tc>
          <w:tcPr>
            <w:tcW w:w="710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1"/>
                <w:szCs w:val="21"/>
                <w:highlight w:val="none"/>
              </w:rPr>
            </w:pPr>
            <w:r>
              <w:rPr>
                <w:rFonts w:hint="eastAsia" w:ascii="仿宋" w:hAnsi="仿宋" w:eastAsia="仿宋" w:cs="仿宋"/>
                <w:sz w:val="21"/>
                <w:szCs w:val="21"/>
                <w:highlight w:val="none"/>
                <w:lang w:bidi="ar"/>
              </w:rPr>
              <w:t>将一个包中的内容拆开投标</w:t>
            </w:r>
          </w:p>
        </w:tc>
      </w:tr>
      <w:tr>
        <w:tc>
          <w:tcPr>
            <w:tcW w:w="142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sz w:val="21"/>
                <w:szCs w:val="21"/>
                <w:highlight w:val="none"/>
              </w:rPr>
            </w:pPr>
            <w:r>
              <w:rPr>
                <w:rFonts w:hint="eastAsia" w:ascii="仿宋" w:hAnsi="仿宋" w:eastAsia="仿宋" w:cs="仿宋"/>
                <w:sz w:val="21"/>
                <w:szCs w:val="21"/>
                <w:highlight w:val="none"/>
                <w:lang w:bidi="ar"/>
              </w:rPr>
              <w:t>3</w:t>
            </w:r>
          </w:p>
        </w:tc>
        <w:tc>
          <w:tcPr>
            <w:tcW w:w="710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1"/>
                <w:szCs w:val="21"/>
                <w:highlight w:val="none"/>
              </w:rPr>
            </w:pPr>
            <w:r>
              <w:rPr>
                <w:rFonts w:hint="eastAsia" w:ascii="仿宋" w:hAnsi="仿宋" w:eastAsia="仿宋" w:cs="仿宋"/>
                <w:sz w:val="21"/>
                <w:szCs w:val="21"/>
                <w:highlight w:val="none"/>
                <w:lang w:bidi="ar"/>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sz w:val="21"/>
                <w:szCs w:val="21"/>
                <w:highlight w:val="none"/>
              </w:rPr>
            </w:pPr>
            <w:r>
              <w:rPr>
                <w:rFonts w:hint="eastAsia" w:ascii="仿宋" w:hAnsi="仿宋" w:eastAsia="仿宋" w:cs="仿宋"/>
                <w:sz w:val="21"/>
                <w:szCs w:val="21"/>
                <w:highlight w:val="none"/>
                <w:lang w:bidi="ar"/>
              </w:rPr>
              <w:t>4</w:t>
            </w:r>
          </w:p>
        </w:tc>
        <w:tc>
          <w:tcPr>
            <w:tcW w:w="710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1"/>
                <w:szCs w:val="21"/>
                <w:highlight w:val="none"/>
              </w:rPr>
            </w:pPr>
            <w:r>
              <w:rPr>
                <w:rFonts w:hint="eastAsia" w:ascii="仿宋" w:hAnsi="仿宋" w:eastAsia="仿宋" w:cs="仿宋"/>
                <w:sz w:val="21"/>
                <w:szCs w:val="21"/>
                <w:highlight w:val="none"/>
                <w:lang w:bidi="ar"/>
              </w:rPr>
              <w:t>招标文件未规定允许有替代方案时，对同一项目投标时，同时提供两套或两套以上的投标方案</w:t>
            </w:r>
          </w:p>
        </w:tc>
      </w:tr>
      <w:tr>
        <w:tc>
          <w:tcPr>
            <w:tcW w:w="142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sz w:val="21"/>
                <w:szCs w:val="21"/>
                <w:highlight w:val="none"/>
              </w:rPr>
            </w:pPr>
            <w:r>
              <w:rPr>
                <w:rFonts w:hint="eastAsia" w:ascii="仿宋" w:hAnsi="仿宋" w:eastAsia="仿宋" w:cs="仿宋"/>
                <w:sz w:val="21"/>
                <w:szCs w:val="21"/>
                <w:highlight w:val="none"/>
                <w:lang w:bidi="ar"/>
              </w:rPr>
              <w:t>5</w:t>
            </w:r>
          </w:p>
        </w:tc>
        <w:tc>
          <w:tcPr>
            <w:tcW w:w="710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1"/>
                <w:szCs w:val="21"/>
                <w:highlight w:val="none"/>
              </w:rPr>
            </w:pPr>
            <w:r>
              <w:rPr>
                <w:rFonts w:hint="eastAsia" w:ascii="仿宋" w:hAnsi="仿宋" w:eastAsia="仿宋" w:cs="仿宋"/>
                <w:sz w:val="21"/>
                <w:szCs w:val="21"/>
                <w:highlight w:val="none"/>
                <w:lang w:bidi="ar"/>
              </w:rPr>
              <w:t>投标总价高于财政预算限额</w:t>
            </w:r>
          </w:p>
        </w:tc>
      </w:tr>
      <w:tr>
        <w:tc>
          <w:tcPr>
            <w:tcW w:w="142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sz w:val="21"/>
                <w:szCs w:val="21"/>
                <w:highlight w:val="none"/>
              </w:rPr>
            </w:pPr>
            <w:r>
              <w:rPr>
                <w:rFonts w:hint="eastAsia" w:ascii="仿宋" w:hAnsi="仿宋" w:eastAsia="仿宋" w:cs="仿宋"/>
                <w:sz w:val="21"/>
                <w:szCs w:val="21"/>
                <w:highlight w:val="none"/>
                <w:lang w:bidi="ar"/>
              </w:rPr>
              <w:t>6</w:t>
            </w:r>
          </w:p>
        </w:tc>
        <w:tc>
          <w:tcPr>
            <w:tcW w:w="710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1"/>
                <w:szCs w:val="21"/>
                <w:highlight w:val="none"/>
              </w:rPr>
            </w:pPr>
            <w:r>
              <w:rPr>
                <w:rFonts w:hint="eastAsia" w:ascii="仿宋" w:hAnsi="仿宋" w:eastAsia="仿宋" w:cs="仿宋"/>
                <w:sz w:val="21"/>
                <w:szCs w:val="21"/>
                <w:highlight w:val="none"/>
                <w:lang w:bidi="ar"/>
              </w:rPr>
              <w:t>同一项目出现两个及以上报价，按规定又无法确定哪个是有效报价</w:t>
            </w:r>
          </w:p>
        </w:tc>
      </w:tr>
      <w:tr>
        <w:tc>
          <w:tcPr>
            <w:tcW w:w="142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sz w:val="21"/>
                <w:szCs w:val="21"/>
                <w:highlight w:val="none"/>
              </w:rPr>
            </w:pPr>
            <w:r>
              <w:rPr>
                <w:rFonts w:hint="eastAsia" w:ascii="仿宋" w:hAnsi="仿宋" w:eastAsia="仿宋" w:cs="仿宋"/>
                <w:sz w:val="21"/>
                <w:szCs w:val="21"/>
                <w:highlight w:val="none"/>
                <w:lang w:bidi="ar"/>
              </w:rPr>
              <w:t>7</w:t>
            </w:r>
          </w:p>
        </w:tc>
        <w:tc>
          <w:tcPr>
            <w:tcW w:w="710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1"/>
                <w:szCs w:val="21"/>
                <w:highlight w:val="none"/>
              </w:rPr>
            </w:pPr>
            <w:r>
              <w:rPr>
                <w:rFonts w:hint="eastAsia" w:ascii="仿宋" w:hAnsi="仿宋" w:eastAsia="仿宋" w:cs="仿宋"/>
                <w:sz w:val="21"/>
                <w:szCs w:val="21"/>
                <w:highlight w:val="none"/>
                <w:lang w:bidi="ar"/>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tc>
          <w:tcPr>
            <w:tcW w:w="142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sz w:val="21"/>
                <w:szCs w:val="21"/>
                <w:highlight w:val="none"/>
              </w:rPr>
            </w:pPr>
            <w:r>
              <w:rPr>
                <w:rFonts w:hint="eastAsia" w:ascii="仿宋" w:hAnsi="仿宋" w:eastAsia="仿宋" w:cs="仿宋"/>
                <w:sz w:val="21"/>
                <w:szCs w:val="21"/>
                <w:highlight w:val="none"/>
                <w:lang w:bidi="ar"/>
              </w:rPr>
              <w:t>8</w:t>
            </w:r>
          </w:p>
        </w:tc>
        <w:tc>
          <w:tcPr>
            <w:tcW w:w="710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1"/>
                <w:szCs w:val="21"/>
                <w:highlight w:val="none"/>
              </w:rPr>
            </w:pPr>
            <w:r>
              <w:rPr>
                <w:rFonts w:hint="eastAsia" w:ascii="仿宋" w:hAnsi="仿宋" w:eastAsia="仿宋" w:cs="仿宋"/>
                <w:sz w:val="21"/>
                <w:szCs w:val="21"/>
                <w:highlight w:val="none"/>
                <w:lang w:bidi="ar"/>
              </w:rPr>
              <w:t>投标文件载明的招标项目完成或服务期限不满足招标文件规定的</w:t>
            </w:r>
          </w:p>
        </w:tc>
      </w:tr>
      <w:tr>
        <w:tc>
          <w:tcPr>
            <w:tcW w:w="142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sz w:val="21"/>
                <w:szCs w:val="21"/>
                <w:highlight w:val="none"/>
              </w:rPr>
            </w:pPr>
            <w:r>
              <w:rPr>
                <w:rFonts w:hint="eastAsia" w:ascii="仿宋" w:hAnsi="仿宋" w:eastAsia="仿宋" w:cs="仿宋"/>
                <w:sz w:val="21"/>
                <w:szCs w:val="21"/>
                <w:highlight w:val="none"/>
                <w:lang w:bidi="ar"/>
              </w:rPr>
              <w:t>9</w:t>
            </w:r>
          </w:p>
        </w:tc>
        <w:tc>
          <w:tcPr>
            <w:tcW w:w="710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1"/>
                <w:szCs w:val="21"/>
                <w:highlight w:val="none"/>
              </w:rPr>
            </w:pPr>
            <w:r>
              <w:rPr>
                <w:rFonts w:hint="eastAsia" w:ascii="仿宋" w:hAnsi="仿宋" w:eastAsia="仿宋" w:cs="仿宋"/>
                <w:sz w:val="21"/>
                <w:szCs w:val="21"/>
                <w:highlight w:val="none"/>
                <w:lang w:bidi="ar"/>
              </w:rPr>
              <w:t>所投产品、工程、服务在商务、技术等方面没有实质性满足招标文件要求的（是否实质性满足招标文件要求，由评标委员会根据《实质性条款响应情况表》做出评判）</w:t>
            </w:r>
          </w:p>
        </w:tc>
      </w:tr>
      <w:tr>
        <w:tc>
          <w:tcPr>
            <w:tcW w:w="142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sz w:val="21"/>
                <w:szCs w:val="21"/>
                <w:highlight w:val="none"/>
              </w:rPr>
            </w:pPr>
            <w:r>
              <w:rPr>
                <w:rFonts w:hint="eastAsia" w:ascii="仿宋" w:hAnsi="仿宋" w:eastAsia="仿宋" w:cs="仿宋"/>
                <w:sz w:val="21"/>
                <w:szCs w:val="21"/>
                <w:highlight w:val="none"/>
                <w:lang w:bidi="ar"/>
              </w:rPr>
              <w:t>10</w:t>
            </w:r>
          </w:p>
        </w:tc>
        <w:tc>
          <w:tcPr>
            <w:tcW w:w="710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1"/>
                <w:szCs w:val="21"/>
                <w:highlight w:val="none"/>
              </w:rPr>
            </w:pPr>
            <w:r>
              <w:rPr>
                <w:rFonts w:hint="eastAsia" w:ascii="仿宋" w:hAnsi="仿宋" w:eastAsia="仿宋" w:cs="仿宋"/>
                <w:sz w:val="21"/>
                <w:szCs w:val="21"/>
                <w:highlight w:val="none"/>
                <w:lang w:bidi="ar"/>
              </w:rPr>
              <w:t>未按招标文件附件所提供的样式和要求完整填写投标文件的，以及未按招标文件要求详细填报材料、品牌、型号的</w:t>
            </w:r>
          </w:p>
        </w:tc>
      </w:tr>
      <w:tr>
        <w:tc>
          <w:tcPr>
            <w:tcW w:w="142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sz w:val="21"/>
                <w:szCs w:val="21"/>
                <w:highlight w:val="none"/>
              </w:rPr>
            </w:pPr>
            <w:r>
              <w:rPr>
                <w:rFonts w:hint="eastAsia" w:ascii="仿宋" w:hAnsi="仿宋" w:eastAsia="仿宋" w:cs="仿宋"/>
                <w:sz w:val="21"/>
                <w:szCs w:val="21"/>
                <w:highlight w:val="none"/>
                <w:lang w:bidi="ar"/>
              </w:rPr>
              <w:t>11</w:t>
            </w:r>
          </w:p>
        </w:tc>
        <w:tc>
          <w:tcPr>
            <w:tcW w:w="710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1"/>
                <w:szCs w:val="21"/>
                <w:highlight w:val="none"/>
              </w:rPr>
            </w:pPr>
            <w:r>
              <w:rPr>
                <w:rFonts w:hint="eastAsia" w:ascii="仿宋" w:hAnsi="仿宋" w:eastAsia="仿宋" w:cs="仿宋"/>
                <w:sz w:val="21"/>
                <w:szCs w:val="21"/>
                <w:highlight w:val="none"/>
                <w:lang w:bidi="ar"/>
              </w:rPr>
              <w:t>《技术规格偏离表》或《商务条款偏离表》未按要求填写，经评审小组认定存在不明或不实的</w:t>
            </w:r>
          </w:p>
        </w:tc>
      </w:tr>
      <w:tr>
        <w:tc>
          <w:tcPr>
            <w:tcW w:w="142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sz w:val="21"/>
                <w:szCs w:val="21"/>
                <w:highlight w:val="none"/>
              </w:rPr>
            </w:pPr>
            <w:r>
              <w:rPr>
                <w:rFonts w:hint="eastAsia" w:ascii="仿宋" w:hAnsi="仿宋" w:eastAsia="仿宋" w:cs="仿宋"/>
                <w:sz w:val="21"/>
                <w:szCs w:val="21"/>
                <w:highlight w:val="none"/>
                <w:lang w:bidi="ar"/>
              </w:rPr>
              <w:t>12</w:t>
            </w:r>
          </w:p>
        </w:tc>
        <w:tc>
          <w:tcPr>
            <w:tcW w:w="710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1"/>
                <w:szCs w:val="21"/>
                <w:highlight w:val="none"/>
              </w:rPr>
            </w:pPr>
            <w:r>
              <w:rPr>
                <w:rFonts w:hint="eastAsia" w:ascii="仿宋" w:hAnsi="仿宋" w:eastAsia="仿宋" w:cs="仿宋"/>
                <w:sz w:val="21"/>
                <w:szCs w:val="21"/>
                <w:highlight w:val="none"/>
                <w:lang w:bidi="ar"/>
              </w:rPr>
              <w:t>投标报价有严重缺漏项目</w:t>
            </w:r>
          </w:p>
        </w:tc>
      </w:tr>
      <w:tr>
        <w:tc>
          <w:tcPr>
            <w:tcW w:w="142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sz w:val="21"/>
                <w:szCs w:val="21"/>
                <w:highlight w:val="none"/>
              </w:rPr>
            </w:pPr>
            <w:r>
              <w:rPr>
                <w:rFonts w:hint="eastAsia" w:ascii="仿宋" w:hAnsi="仿宋" w:eastAsia="仿宋" w:cs="仿宋"/>
                <w:sz w:val="21"/>
                <w:szCs w:val="21"/>
                <w:highlight w:val="none"/>
                <w:lang w:bidi="ar"/>
              </w:rPr>
              <w:t>13</w:t>
            </w:r>
          </w:p>
        </w:tc>
        <w:tc>
          <w:tcPr>
            <w:tcW w:w="710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1"/>
                <w:szCs w:val="21"/>
                <w:highlight w:val="none"/>
              </w:rPr>
            </w:pPr>
            <w:r>
              <w:rPr>
                <w:rFonts w:hint="eastAsia" w:ascii="仿宋" w:hAnsi="仿宋" w:eastAsia="仿宋" w:cs="仿宋"/>
                <w:sz w:val="21"/>
                <w:szCs w:val="21"/>
                <w:highlight w:val="none"/>
                <w:lang w:bidi="ar"/>
              </w:rPr>
              <w:t>法律、法规规定的其他情形</w:t>
            </w:r>
          </w:p>
        </w:tc>
      </w:tr>
    </w:tbl>
    <w:p>
      <w:pPr>
        <w:spacing w:line="360" w:lineRule="auto"/>
        <w:jc w:val="center"/>
        <w:rPr>
          <w:rFonts w:ascii="仿宋" w:hAnsi="仿宋" w:eastAsia="仿宋" w:cs="仿宋"/>
          <w:b/>
          <w:bCs/>
          <w:sz w:val="32"/>
          <w:szCs w:val="32"/>
          <w:highlight w:val="none"/>
        </w:rPr>
      </w:pPr>
    </w:p>
    <w:p>
      <w:pPr>
        <w:spacing w:line="360" w:lineRule="auto"/>
        <w:jc w:val="center"/>
        <w:rPr>
          <w:rFonts w:ascii="仿宋" w:hAnsi="仿宋" w:eastAsia="仿宋" w:cs="仿宋"/>
          <w:b/>
          <w:bCs/>
          <w:sz w:val="32"/>
          <w:szCs w:val="32"/>
          <w:highlight w:val="none"/>
        </w:rPr>
      </w:pPr>
    </w:p>
    <w:p>
      <w:pPr>
        <w:spacing w:line="360" w:lineRule="auto"/>
        <w:jc w:val="center"/>
        <w:rPr>
          <w:rFonts w:ascii="仿宋" w:hAnsi="仿宋" w:eastAsia="仿宋" w:cs="仿宋"/>
          <w:b/>
          <w:bCs/>
          <w:sz w:val="32"/>
          <w:szCs w:val="32"/>
          <w:highlight w:val="none"/>
        </w:rPr>
      </w:pPr>
    </w:p>
    <w:p>
      <w:pPr>
        <w:spacing w:line="360" w:lineRule="auto"/>
        <w:jc w:val="center"/>
        <w:rPr>
          <w:rFonts w:ascii="仿宋" w:hAnsi="仿宋" w:eastAsia="仿宋" w:cs="仿宋"/>
          <w:b/>
          <w:bCs/>
          <w:sz w:val="32"/>
          <w:szCs w:val="32"/>
          <w:highlight w:val="none"/>
        </w:rPr>
      </w:pPr>
    </w:p>
    <w:p>
      <w:pPr>
        <w:spacing w:line="360" w:lineRule="auto"/>
        <w:jc w:val="center"/>
        <w:rPr>
          <w:rFonts w:ascii="仿宋" w:hAnsi="仿宋" w:eastAsia="仿宋" w:cs="仿宋"/>
          <w:b/>
          <w:bCs/>
          <w:sz w:val="32"/>
          <w:szCs w:val="32"/>
          <w:highlight w:val="none"/>
        </w:rPr>
      </w:pPr>
    </w:p>
    <w:p>
      <w:pPr>
        <w:spacing w:line="360" w:lineRule="auto"/>
        <w:jc w:val="center"/>
        <w:rPr>
          <w:rFonts w:ascii="仿宋" w:hAnsi="仿宋" w:eastAsia="仿宋" w:cs="仿宋"/>
          <w:b/>
          <w:bCs/>
          <w:sz w:val="32"/>
          <w:szCs w:val="32"/>
          <w:highlight w:val="none"/>
        </w:rPr>
      </w:pPr>
    </w:p>
    <w:p>
      <w:pPr>
        <w:spacing w:line="360" w:lineRule="auto"/>
        <w:jc w:val="center"/>
        <w:rPr>
          <w:rFonts w:ascii="仿宋" w:hAnsi="仿宋" w:eastAsia="仿宋" w:cs="仿宋"/>
          <w:b/>
          <w:bCs/>
          <w:sz w:val="32"/>
          <w:szCs w:val="32"/>
          <w:highlight w:val="none"/>
        </w:rPr>
      </w:pPr>
    </w:p>
    <w:p>
      <w:pPr>
        <w:spacing w:line="360" w:lineRule="auto"/>
        <w:jc w:val="center"/>
        <w:rPr>
          <w:rFonts w:ascii="仿宋" w:hAnsi="仿宋" w:eastAsia="仿宋" w:cs="仿宋"/>
          <w:b/>
          <w:bCs/>
          <w:sz w:val="32"/>
          <w:szCs w:val="32"/>
          <w:highlight w:val="none"/>
        </w:rPr>
      </w:pPr>
    </w:p>
    <w:p>
      <w:pPr>
        <w:pStyle w:val="3"/>
        <w:widowControl/>
        <w:rPr>
          <w:rFonts w:hint="default" w:ascii="仿宋" w:hAnsi="仿宋" w:eastAsia="仿宋" w:cs="仿宋"/>
          <w:b/>
          <w:kern w:val="2"/>
          <w:sz w:val="32"/>
          <w:szCs w:val="32"/>
          <w:highlight w:val="none"/>
        </w:rPr>
      </w:pPr>
      <w:r>
        <w:rPr>
          <w:rFonts w:ascii="仿宋" w:hAnsi="仿宋" w:eastAsia="仿宋" w:cs="仿宋"/>
          <w:b/>
          <w:kern w:val="2"/>
          <w:sz w:val="32"/>
          <w:szCs w:val="32"/>
          <w:highlight w:val="none"/>
        </w:rPr>
        <w:t>第二章 投标须知</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lang w:bidi="ar"/>
        </w:rPr>
        <w:t>1、本项目是深圳市前海深港现代服务业合作区管理局采购代理机构项目。</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lang w:bidi="ar"/>
        </w:rPr>
        <w:t>2、本次采购公开征集</w:t>
      </w:r>
      <w:r>
        <w:rPr>
          <w:rFonts w:hint="eastAsia" w:ascii="仿宋" w:hAnsi="仿宋" w:eastAsia="仿宋" w:cs="仿宋"/>
          <w:sz w:val="21"/>
          <w:szCs w:val="21"/>
          <w:highlight w:val="none"/>
          <w:lang w:eastAsia="zh-CN" w:bidi="ar"/>
        </w:rPr>
        <w:t>投标人</w:t>
      </w:r>
      <w:r>
        <w:rPr>
          <w:rFonts w:hint="eastAsia" w:ascii="仿宋" w:hAnsi="仿宋" w:eastAsia="仿宋" w:cs="仿宋"/>
          <w:sz w:val="21"/>
          <w:szCs w:val="21"/>
          <w:highlight w:val="none"/>
          <w:lang w:bidi="ar"/>
        </w:rPr>
        <w:t>，报名的</w:t>
      </w:r>
      <w:r>
        <w:rPr>
          <w:rFonts w:hint="eastAsia" w:ascii="仿宋" w:hAnsi="仿宋" w:eastAsia="仿宋" w:cs="仿宋"/>
          <w:sz w:val="21"/>
          <w:szCs w:val="21"/>
          <w:highlight w:val="none"/>
          <w:lang w:eastAsia="zh-CN" w:bidi="ar"/>
        </w:rPr>
        <w:t>投标人</w:t>
      </w:r>
      <w:r>
        <w:rPr>
          <w:rFonts w:hint="eastAsia" w:ascii="仿宋" w:hAnsi="仿宋" w:eastAsia="仿宋" w:cs="仿宋"/>
          <w:sz w:val="21"/>
          <w:szCs w:val="21"/>
          <w:highlight w:val="none"/>
          <w:lang w:bidi="ar"/>
        </w:rPr>
        <w:t>需为五家或以上，采用评审委员会定标的方式进行, 如符合条件</w:t>
      </w:r>
      <w:r>
        <w:rPr>
          <w:rFonts w:hint="eastAsia" w:ascii="仿宋" w:hAnsi="仿宋" w:eastAsia="仿宋" w:cs="仿宋"/>
          <w:sz w:val="21"/>
          <w:szCs w:val="21"/>
          <w:highlight w:val="none"/>
          <w:lang w:eastAsia="zh-CN" w:bidi="ar"/>
        </w:rPr>
        <w:t>投标人</w:t>
      </w:r>
      <w:r>
        <w:rPr>
          <w:rFonts w:hint="eastAsia" w:ascii="仿宋" w:hAnsi="仿宋" w:eastAsia="仿宋" w:cs="仿宋"/>
          <w:sz w:val="21"/>
          <w:szCs w:val="21"/>
          <w:highlight w:val="none"/>
          <w:lang w:bidi="ar"/>
        </w:rPr>
        <w:t>不足五家，则重新组织招标。</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lang w:bidi="ar"/>
        </w:rPr>
        <w:t>3、本项目根据实际情况，公开征集符合资格的</w:t>
      </w:r>
      <w:r>
        <w:rPr>
          <w:rFonts w:hint="eastAsia" w:ascii="仿宋" w:hAnsi="仿宋" w:eastAsia="仿宋" w:cs="仿宋"/>
          <w:sz w:val="21"/>
          <w:szCs w:val="21"/>
          <w:highlight w:val="none"/>
          <w:lang w:eastAsia="zh-CN" w:bidi="ar"/>
        </w:rPr>
        <w:t>投标人</w:t>
      </w:r>
      <w:r>
        <w:rPr>
          <w:rFonts w:hint="eastAsia" w:ascii="仿宋" w:hAnsi="仿宋" w:eastAsia="仿宋" w:cs="仿宋"/>
          <w:sz w:val="21"/>
          <w:szCs w:val="21"/>
          <w:highlight w:val="none"/>
          <w:lang w:bidi="ar"/>
        </w:rPr>
        <w:t>。请各</w:t>
      </w:r>
      <w:r>
        <w:rPr>
          <w:rFonts w:hint="eastAsia" w:ascii="仿宋" w:hAnsi="仿宋" w:eastAsia="仿宋" w:cs="仿宋"/>
          <w:sz w:val="21"/>
          <w:szCs w:val="21"/>
          <w:highlight w:val="none"/>
          <w:lang w:eastAsia="zh-CN" w:bidi="ar"/>
        </w:rPr>
        <w:t>投标人</w:t>
      </w:r>
      <w:r>
        <w:rPr>
          <w:rFonts w:hint="eastAsia" w:ascii="仿宋" w:hAnsi="仿宋" w:eastAsia="仿宋" w:cs="仿宋"/>
          <w:sz w:val="21"/>
          <w:szCs w:val="21"/>
          <w:highlight w:val="none"/>
          <w:lang w:bidi="ar"/>
        </w:rPr>
        <w:t>根据本文件的要求，准备7套完备的资料进行投标。投标</w:t>
      </w:r>
      <w:r>
        <w:rPr>
          <w:rFonts w:hint="eastAsia" w:ascii="仿宋" w:hAnsi="仿宋" w:eastAsia="仿宋" w:cs="仿宋"/>
          <w:sz w:val="21"/>
          <w:szCs w:val="21"/>
          <w:highlight w:val="none"/>
          <w:lang w:eastAsia="zh-CN" w:bidi="ar"/>
        </w:rPr>
        <w:t>投标人</w:t>
      </w:r>
      <w:r>
        <w:rPr>
          <w:rFonts w:hint="eastAsia" w:ascii="仿宋" w:hAnsi="仿宋" w:eastAsia="仿宋" w:cs="仿宋"/>
          <w:sz w:val="21"/>
          <w:szCs w:val="21"/>
          <w:highlight w:val="none"/>
          <w:lang w:bidi="ar"/>
        </w:rPr>
        <w:t>要做好述标的准备工作。</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lang w:bidi="ar"/>
        </w:rPr>
        <w:t>4、本招标文件已对本次采购项目的商务条件和服务的质量、技术要求、成果要求、交货要求、售后服务作出了明确的规定。</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lang w:bidi="ar"/>
        </w:rPr>
        <w:t>5、参加投标的</w:t>
      </w:r>
      <w:r>
        <w:rPr>
          <w:rFonts w:hint="eastAsia" w:ascii="仿宋" w:hAnsi="仿宋" w:eastAsia="仿宋" w:cs="仿宋"/>
          <w:sz w:val="21"/>
          <w:szCs w:val="21"/>
          <w:highlight w:val="none"/>
          <w:lang w:eastAsia="zh-CN" w:bidi="ar"/>
        </w:rPr>
        <w:t>投标人</w:t>
      </w:r>
      <w:r>
        <w:rPr>
          <w:rFonts w:hint="eastAsia" w:ascii="仿宋" w:hAnsi="仿宋" w:eastAsia="仿宋" w:cs="仿宋"/>
          <w:sz w:val="21"/>
          <w:szCs w:val="21"/>
          <w:highlight w:val="none"/>
          <w:lang w:bidi="ar"/>
        </w:rPr>
        <w:t>需在现场述标时，要派出熟悉本项目情况的项目负责人参加，述标代表要有法人代表的授权，同时要提供法人代表证明。</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lang w:bidi="ar"/>
        </w:rPr>
        <w:t>6、本次采购凡涉及知识产权问题，由项目</w:t>
      </w:r>
      <w:r>
        <w:rPr>
          <w:rFonts w:hint="eastAsia" w:ascii="仿宋" w:hAnsi="仿宋" w:eastAsia="仿宋" w:cs="仿宋"/>
          <w:sz w:val="21"/>
          <w:szCs w:val="21"/>
          <w:highlight w:val="none"/>
          <w:lang w:eastAsia="zh-CN" w:bidi="ar"/>
        </w:rPr>
        <w:t>投标人</w:t>
      </w:r>
      <w:r>
        <w:rPr>
          <w:rFonts w:hint="eastAsia" w:ascii="仿宋" w:hAnsi="仿宋" w:eastAsia="仿宋" w:cs="仿宋"/>
          <w:sz w:val="21"/>
          <w:szCs w:val="21"/>
          <w:highlight w:val="none"/>
          <w:lang w:bidi="ar"/>
        </w:rPr>
        <w:t>负责。</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lang w:bidi="ar"/>
        </w:rPr>
        <w:t>7、采购方将组成评标小组，评标工作由评标小组独立负责。</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lang w:bidi="ar"/>
        </w:rPr>
        <w:t>8、</w:t>
      </w:r>
      <w:r>
        <w:rPr>
          <w:rFonts w:hint="eastAsia" w:ascii="仿宋" w:hAnsi="仿宋" w:eastAsia="仿宋" w:cs="仿宋"/>
          <w:sz w:val="21"/>
          <w:szCs w:val="21"/>
          <w:highlight w:val="none"/>
          <w:lang w:eastAsia="zh-CN" w:bidi="ar"/>
        </w:rPr>
        <w:t>投标人</w:t>
      </w:r>
      <w:r>
        <w:rPr>
          <w:rFonts w:hint="eastAsia" w:ascii="仿宋" w:hAnsi="仿宋" w:eastAsia="仿宋" w:cs="仿宋"/>
          <w:sz w:val="21"/>
          <w:szCs w:val="21"/>
          <w:highlight w:val="none"/>
          <w:lang w:bidi="ar"/>
        </w:rPr>
        <w:t>应在规定的时间内提交响应文件。</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lang w:bidi="ar"/>
        </w:rPr>
        <w:t>9、</w:t>
      </w:r>
      <w:r>
        <w:rPr>
          <w:rFonts w:hint="eastAsia" w:ascii="仿宋" w:hAnsi="仿宋" w:eastAsia="仿宋" w:cs="仿宋"/>
          <w:sz w:val="21"/>
          <w:szCs w:val="21"/>
          <w:highlight w:val="none"/>
          <w:lang w:eastAsia="zh-CN" w:bidi="ar"/>
        </w:rPr>
        <w:t>投标人</w:t>
      </w:r>
      <w:r>
        <w:rPr>
          <w:rFonts w:hint="eastAsia" w:ascii="仿宋" w:hAnsi="仿宋" w:eastAsia="仿宋" w:cs="仿宋"/>
          <w:sz w:val="21"/>
          <w:szCs w:val="21"/>
          <w:highlight w:val="none"/>
          <w:lang w:bidi="ar"/>
        </w:rPr>
        <w:t>不得将本项目转包给其他人。</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lang w:bidi="ar"/>
        </w:rPr>
        <w:t>10、评标小组将根据</w:t>
      </w:r>
      <w:r>
        <w:rPr>
          <w:rFonts w:hint="eastAsia" w:ascii="仿宋" w:hAnsi="仿宋" w:eastAsia="仿宋" w:cs="仿宋"/>
          <w:sz w:val="21"/>
          <w:szCs w:val="21"/>
          <w:highlight w:val="none"/>
          <w:lang w:eastAsia="zh-CN" w:bidi="ar"/>
        </w:rPr>
        <w:t>投标人</w:t>
      </w:r>
      <w:r>
        <w:rPr>
          <w:rFonts w:hint="eastAsia" w:ascii="仿宋" w:hAnsi="仿宋" w:eastAsia="仿宋" w:cs="仿宋"/>
          <w:sz w:val="21"/>
          <w:szCs w:val="21"/>
          <w:highlight w:val="none"/>
          <w:lang w:bidi="ar"/>
        </w:rPr>
        <w:t>提供的标书内容是否满足本次采购的商务条件、技术条件等方面的情况进行综合评价，由评标小组确定符合本次采购要求的</w:t>
      </w:r>
      <w:r>
        <w:rPr>
          <w:rFonts w:hint="eastAsia" w:ascii="仿宋" w:hAnsi="仿宋" w:eastAsia="仿宋" w:cs="仿宋"/>
          <w:sz w:val="21"/>
          <w:szCs w:val="21"/>
          <w:highlight w:val="none"/>
          <w:lang w:eastAsia="zh-CN" w:bidi="ar"/>
        </w:rPr>
        <w:t>投标人</w:t>
      </w:r>
      <w:r>
        <w:rPr>
          <w:rFonts w:hint="eastAsia" w:ascii="仿宋" w:hAnsi="仿宋" w:eastAsia="仿宋" w:cs="仿宋"/>
          <w:sz w:val="21"/>
          <w:szCs w:val="21"/>
          <w:highlight w:val="none"/>
          <w:lang w:bidi="ar"/>
        </w:rPr>
        <w:t>，并确定项目成交人。</w:t>
      </w:r>
    </w:p>
    <w:p>
      <w:pPr>
        <w:spacing w:line="360" w:lineRule="auto"/>
        <w:jc w:val="center"/>
        <w:rPr>
          <w:rFonts w:ascii="仿宋" w:hAnsi="仿宋" w:eastAsia="仿宋" w:cs="仿宋"/>
          <w:b/>
          <w:bCs/>
          <w:sz w:val="32"/>
          <w:szCs w:val="32"/>
          <w:highlight w:val="none"/>
        </w:rPr>
      </w:pPr>
    </w:p>
    <w:p>
      <w:pPr>
        <w:spacing w:line="360" w:lineRule="auto"/>
        <w:jc w:val="center"/>
        <w:rPr>
          <w:rFonts w:ascii="仿宋" w:hAnsi="仿宋" w:eastAsia="仿宋" w:cs="仿宋"/>
          <w:b/>
          <w:bCs/>
          <w:sz w:val="32"/>
          <w:szCs w:val="32"/>
          <w:highlight w:val="none"/>
        </w:rPr>
      </w:pPr>
    </w:p>
    <w:p>
      <w:pPr>
        <w:spacing w:line="360" w:lineRule="auto"/>
        <w:jc w:val="center"/>
        <w:rPr>
          <w:rFonts w:ascii="仿宋" w:hAnsi="仿宋" w:eastAsia="仿宋" w:cs="仿宋"/>
          <w:b/>
          <w:bCs/>
          <w:sz w:val="32"/>
          <w:szCs w:val="32"/>
          <w:highlight w:val="none"/>
        </w:rPr>
      </w:pPr>
    </w:p>
    <w:p>
      <w:pPr>
        <w:spacing w:line="360" w:lineRule="auto"/>
        <w:jc w:val="center"/>
        <w:rPr>
          <w:rFonts w:ascii="仿宋" w:hAnsi="仿宋" w:eastAsia="仿宋" w:cs="仿宋"/>
          <w:b/>
          <w:bCs/>
          <w:sz w:val="32"/>
          <w:szCs w:val="32"/>
          <w:highlight w:val="none"/>
        </w:rPr>
      </w:pPr>
    </w:p>
    <w:p>
      <w:pPr>
        <w:spacing w:line="360" w:lineRule="auto"/>
        <w:jc w:val="center"/>
        <w:rPr>
          <w:rFonts w:ascii="仿宋" w:hAnsi="仿宋" w:eastAsia="仿宋" w:cs="仿宋"/>
          <w:b/>
          <w:bCs/>
          <w:sz w:val="32"/>
          <w:szCs w:val="32"/>
          <w:highlight w:val="none"/>
        </w:rPr>
      </w:pPr>
    </w:p>
    <w:p>
      <w:pPr>
        <w:spacing w:line="360" w:lineRule="auto"/>
        <w:jc w:val="center"/>
        <w:rPr>
          <w:rFonts w:ascii="仿宋" w:hAnsi="仿宋" w:eastAsia="仿宋" w:cs="仿宋"/>
          <w:b/>
          <w:bCs/>
          <w:sz w:val="32"/>
          <w:szCs w:val="32"/>
          <w:highlight w:val="none"/>
        </w:rPr>
      </w:pPr>
    </w:p>
    <w:p>
      <w:pPr>
        <w:spacing w:line="360" w:lineRule="auto"/>
        <w:jc w:val="center"/>
        <w:rPr>
          <w:rFonts w:ascii="仿宋" w:hAnsi="仿宋" w:eastAsia="仿宋" w:cs="仿宋"/>
          <w:b/>
          <w:bCs/>
          <w:sz w:val="32"/>
          <w:szCs w:val="32"/>
          <w:highlight w:val="none"/>
        </w:rPr>
      </w:pPr>
    </w:p>
    <w:p>
      <w:pPr>
        <w:spacing w:line="360" w:lineRule="auto"/>
        <w:jc w:val="center"/>
        <w:rPr>
          <w:rFonts w:ascii="仿宋" w:hAnsi="仿宋" w:eastAsia="仿宋" w:cs="仿宋"/>
          <w:b/>
          <w:bCs/>
          <w:sz w:val="32"/>
          <w:szCs w:val="32"/>
          <w:highlight w:val="none"/>
        </w:rPr>
      </w:pPr>
    </w:p>
    <w:p>
      <w:pPr>
        <w:spacing w:line="360" w:lineRule="auto"/>
        <w:jc w:val="center"/>
        <w:rPr>
          <w:rFonts w:ascii="仿宋" w:hAnsi="仿宋" w:eastAsia="仿宋" w:cs="仿宋"/>
          <w:b/>
          <w:bCs/>
          <w:sz w:val="32"/>
          <w:szCs w:val="32"/>
          <w:highlight w:val="none"/>
        </w:rPr>
      </w:pPr>
    </w:p>
    <w:p>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lang w:bidi="ar"/>
        </w:rPr>
        <w:t>第三章 定标程序</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lang w:bidi="ar"/>
        </w:rPr>
        <w:t>一、依法成立评审委员会。评审委员会由前海管理局组织相关工作人员或有关专家7人组成，评审委员会在开标开始前两小时内组成。</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lang w:bidi="ar"/>
        </w:rPr>
        <w:t>二、参加定标会议人员：投标人代表、项目负责代表、评审委员会成员、监督部门代表。</w:t>
      </w:r>
    </w:p>
    <w:p>
      <w:pPr>
        <w:rPr>
          <w:rFonts w:ascii="仿宋" w:hAnsi="仿宋" w:eastAsia="仿宋" w:cs="仿宋"/>
          <w:sz w:val="21"/>
          <w:szCs w:val="21"/>
          <w:highlight w:val="none"/>
        </w:rPr>
      </w:pPr>
      <w:r>
        <w:rPr>
          <w:rFonts w:hint="eastAsia" w:ascii="仿宋" w:hAnsi="仿宋" w:eastAsia="仿宋" w:cs="仿宋"/>
          <w:sz w:val="21"/>
          <w:szCs w:val="21"/>
          <w:highlight w:val="none"/>
          <w:lang w:bidi="ar"/>
        </w:rPr>
        <w:t>三、会议主持人：</w:t>
      </w:r>
      <w:r>
        <w:rPr>
          <w:rFonts w:hint="eastAsia" w:ascii="仿宋" w:hAnsi="仿宋" w:eastAsia="仿宋" w:cs="仿宋"/>
          <w:sz w:val="21"/>
          <w:szCs w:val="21"/>
          <w:highlight w:val="none"/>
          <w:lang w:val="en-US" w:eastAsia="zh-CN" w:bidi="ar"/>
        </w:rPr>
        <w:t>财务监管处工作人员</w:t>
      </w:r>
      <w:r>
        <w:rPr>
          <w:rFonts w:hint="eastAsia" w:ascii="仿宋" w:hAnsi="仿宋" w:eastAsia="仿宋" w:cs="仿宋"/>
          <w:sz w:val="21"/>
          <w:szCs w:val="21"/>
          <w:highlight w:val="none"/>
          <w:lang w:bidi="ar"/>
        </w:rPr>
        <w:t xml:space="preserve"> 。</w:t>
      </w:r>
    </w:p>
    <w:p>
      <w:pPr>
        <w:spacing w:line="360" w:lineRule="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bidi="ar"/>
        </w:rPr>
        <w:t>四、开标时间：</w:t>
      </w:r>
      <w:r>
        <w:rPr>
          <w:rFonts w:hint="eastAsia" w:ascii="仿宋" w:hAnsi="仿宋" w:eastAsia="仿宋" w:cs="仿宋"/>
          <w:sz w:val="21"/>
          <w:szCs w:val="21"/>
          <w:highlight w:val="none"/>
          <w:lang w:val="en-US" w:eastAsia="zh-CN" w:bidi="ar"/>
        </w:rPr>
        <w:t>2022年2月14日上午10:30（北京时间） 星期一</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lang w:bidi="ar"/>
        </w:rPr>
        <w:t>五、会议开始：202</w:t>
      </w:r>
      <w:r>
        <w:rPr>
          <w:rFonts w:hint="eastAsia" w:ascii="仿宋" w:hAnsi="仿宋" w:eastAsia="仿宋" w:cs="仿宋"/>
          <w:sz w:val="21"/>
          <w:szCs w:val="21"/>
          <w:highlight w:val="none"/>
          <w:lang w:val="en-US" w:eastAsia="zh-CN" w:bidi="ar"/>
        </w:rPr>
        <w:t>2</w:t>
      </w:r>
      <w:r>
        <w:rPr>
          <w:rFonts w:hint="eastAsia" w:ascii="仿宋" w:hAnsi="仿宋" w:eastAsia="仿宋" w:cs="仿宋"/>
          <w:sz w:val="21"/>
          <w:szCs w:val="21"/>
          <w:highlight w:val="none"/>
          <w:lang w:bidi="ar"/>
        </w:rPr>
        <w:t>年</w:t>
      </w:r>
      <w:r>
        <w:rPr>
          <w:rFonts w:hint="eastAsia" w:ascii="仿宋" w:hAnsi="仿宋" w:eastAsia="仿宋" w:cs="仿宋"/>
          <w:sz w:val="21"/>
          <w:szCs w:val="21"/>
          <w:highlight w:val="none"/>
          <w:lang w:val="en-US" w:eastAsia="zh-CN" w:bidi="ar"/>
        </w:rPr>
        <w:t>2</w:t>
      </w:r>
      <w:r>
        <w:rPr>
          <w:rFonts w:hint="eastAsia" w:ascii="仿宋" w:hAnsi="仿宋" w:eastAsia="仿宋" w:cs="仿宋"/>
          <w:sz w:val="21"/>
          <w:szCs w:val="21"/>
          <w:highlight w:val="none"/>
          <w:lang w:bidi="ar"/>
        </w:rPr>
        <w:t>月</w:t>
      </w:r>
      <w:r>
        <w:rPr>
          <w:rFonts w:hint="eastAsia" w:ascii="仿宋" w:hAnsi="仿宋" w:eastAsia="仿宋" w:cs="仿宋"/>
          <w:sz w:val="21"/>
          <w:szCs w:val="21"/>
          <w:highlight w:val="none"/>
          <w:lang w:val="en-US" w:eastAsia="zh-CN" w:bidi="ar"/>
        </w:rPr>
        <w:t>14</w:t>
      </w:r>
      <w:r>
        <w:rPr>
          <w:rFonts w:hint="eastAsia" w:ascii="仿宋" w:hAnsi="仿宋" w:eastAsia="仿宋" w:cs="仿宋"/>
          <w:sz w:val="21"/>
          <w:szCs w:val="21"/>
          <w:highlight w:val="none"/>
          <w:lang w:bidi="ar"/>
        </w:rPr>
        <w:t>日</w:t>
      </w:r>
      <w:r>
        <w:rPr>
          <w:rFonts w:hint="eastAsia" w:ascii="仿宋" w:hAnsi="仿宋" w:eastAsia="仿宋" w:cs="仿宋"/>
          <w:sz w:val="21"/>
          <w:szCs w:val="21"/>
          <w:highlight w:val="none"/>
          <w:lang w:val="en-US" w:eastAsia="zh-CN" w:bidi="ar"/>
        </w:rPr>
        <w:t xml:space="preserve">上午10:30（北京时间） </w:t>
      </w:r>
      <w:r>
        <w:rPr>
          <w:rFonts w:hint="eastAsia" w:ascii="仿宋" w:hAnsi="仿宋" w:eastAsia="仿宋" w:cs="仿宋"/>
          <w:sz w:val="21"/>
          <w:szCs w:val="21"/>
          <w:highlight w:val="none"/>
          <w:lang w:bidi="ar"/>
        </w:rPr>
        <w:t>由会议主持人宣布会议开始。</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lang w:bidi="ar"/>
        </w:rPr>
        <w:t>六、项目负责代表向监督部门代表送交投标文件，监督部门代表确认投标文件密封完整，未密封投标文件将作为无效投标。</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lang w:bidi="ar"/>
        </w:rPr>
        <w:t>七、由监督部门代表现场拆封投标文件，并分发给评审委员会成员。</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lang w:bidi="ar"/>
        </w:rPr>
        <w:t>八、评审委员会审查</w:t>
      </w:r>
      <w:r>
        <w:rPr>
          <w:rFonts w:hint="eastAsia" w:ascii="仿宋" w:hAnsi="仿宋" w:eastAsia="仿宋" w:cs="仿宋"/>
          <w:sz w:val="21"/>
          <w:szCs w:val="21"/>
          <w:highlight w:val="none"/>
          <w:lang w:eastAsia="zh-CN" w:bidi="ar"/>
        </w:rPr>
        <w:t>投标人</w:t>
      </w:r>
      <w:r>
        <w:rPr>
          <w:rFonts w:hint="eastAsia" w:ascii="仿宋" w:hAnsi="仿宋" w:eastAsia="仿宋" w:cs="仿宋"/>
          <w:sz w:val="21"/>
          <w:szCs w:val="21"/>
          <w:highlight w:val="none"/>
          <w:lang w:bidi="ar"/>
        </w:rPr>
        <w:t>的投标文件，工作人员记录审查的情况。</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lang w:bidi="ar"/>
        </w:rPr>
        <w:t>九、评标按以下工作程序进行：</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lang w:bidi="ar"/>
        </w:rPr>
        <w:t>1</w:t>
      </w:r>
      <w:r>
        <w:rPr>
          <w:rFonts w:hint="eastAsia" w:ascii="仿宋" w:hAnsi="仿宋" w:eastAsia="仿宋" w:cs="仿宋"/>
          <w:sz w:val="21"/>
          <w:szCs w:val="21"/>
          <w:highlight w:val="none"/>
          <w:lang w:val="en-US" w:eastAsia="zh-CN" w:bidi="ar"/>
        </w:rPr>
        <w:t>.</w:t>
      </w:r>
      <w:r>
        <w:rPr>
          <w:rFonts w:hint="eastAsia" w:ascii="仿宋" w:hAnsi="仿宋" w:eastAsia="仿宋" w:cs="仿宋"/>
          <w:sz w:val="21"/>
          <w:szCs w:val="21"/>
          <w:highlight w:val="none"/>
          <w:lang w:eastAsia="zh-CN" w:bidi="ar"/>
        </w:rPr>
        <w:t>投标人</w:t>
      </w:r>
      <w:r>
        <w:rPr>
          <w:rFonts w:hint="eastAsia" w:ascii="仿宋" w:hAnsi="仿宋" w:eastAsia="仿宋" w:cs="仿宋"/>
          <w:sz w:val="21"/>
          <w:szCs w:val="21"/>
          <w:highlight w:val="none"/>
          <w:lang w:bidi="ar"/>
        </w:rPr>
        <w:t>按签到顺序依次述标，述标时间为10分钟，述标内容不限于公司情况、项目理解、优势等，监督部门代表负责计时，述标第9分钟响铃一次提醒，第10分钟第二次响铃，投标单位需停止述标，否则将按照评分细则表规则扣分。</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lang w:bidi="ar"/>
        </w:rPr>
        <w:t>2</w:t>
      </w:r>
      <w:r>
        <w:rPr>
          <w:rFonts w:hint="eastAsia" w:ascii="仿宋" w:hAnsi="仿宋" w:eastAsia="仿宋" w:cs="仿宋"/>
          <w:sz w:val="21"/>
          <w:szCs w:val="21"/>
          <w:highlight w:val="none"/>
          <w:lang w:val="en-US" w:eastAsia="zh-CN" w:bidi="ar"/>
        </w:rPr>
        <w:t>.</w:t>
      </w:r>
      <w:r>
        <w:rPr>
          <w:rFonts w:hint="eastAsia" w:ascii="仿宋" w:hAnsi="仿宋" w:eastAsia="仿宋" w:cs="仿宋"/>
          <w:sz w:val="21"/>
          <w:szCs w:val="21"/>
          <w:highlight w:val="none"/>
          <w:lang w:eastAsia="zh-CN" w:bidi="ar"/>
        </w:rPr>
        <w:t>投标人</w:t>
      </w:r>
      <w:r>
        <w:rPr>
          <w:rFonts w:hint="eastAsia" w:ascii="仿宋" w:hAnsi="仿宋" w:eastAsia="仿宋" w:cs="仿宋"/>
          <w:sz w:val="21"/>
          <w:szCs w:val="21"/>
          <w:highlight w:val="none"/>
          <w:lang w:bidi="ar"/>
        </w:rPr>
        <w:t>述标完成后即可离开评标现场，现场无问答环节，不公布分数。</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lang w:bidi="ar"/>
        </w:rPr>
        <w:t>3</w:t>
      </w:r>
      <w:r>
        <w:rPr>
          <w:rFonts w:hint="eastAsia" w:ascii="仿宋" w:hAnsi="仿宋" w:eastAsia="仿宋" w:cs="仿宋"/>
          <w:sz w:val="21"/>
          <w:szCs w:val="21"/>
          <w:highlight w:val="none"/>
          <w:lang w:val="en-US" w:eastAsia="zh-CN" w:bidi="ar"/>
        </w:rPr>
        <w:t>.</w:t>
      </w:r>
      <w:r>
        <w:rPr>
          <w:rFonts w:hint="eastAsia" w:ascii="仿宋" w:hAnsi="仿宋" w:eastAsia="仿宋" w:cs="仿宋"/>
          <w:sz w:val="21"/>
          <w:szCs w:val="21"/>
          <w:highlight w:val="none"/>
          <w:lang w:eastAsia="zh-CN" w:bidi="ar"/>
        </w:rPr>
        <w:t>投标人</w:t>
      </w:r>
      <w:r>
        <w:rPr>
          <w:rFonts w:hint="eastAsia" w:ascii="仿宋" w:hAnsi="仿宋" w:eastAsia="仿宋" w:cs="仿宋"/>
          <w:sz w:val="21"/>
          <w:szCs w:val="21"/>
          <w:highlight w:val="none"/>
          <w:lang w:bidi="ar"/>
        </w:rPr>
        <w:t>全部述标完成后，评审委员会根据投标文件及现场述标情况，按照评分细则表内容对各投标单位评分。</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lang w:bidi="ar"/>
        </w:rPr>
        <w:t>4</w:t>
      </w:r>
      <w:r>
        <w:rPr>
          <w:rFonts w:hint="eastAsia" w:ascii="仿宋" w:hAnsi="仿宋" w:eastAsia="仿宋" w:cs="仿宋"/>
          <w:sz w:val="21"/>
          <w:szCs w:val="21"/>
          <w:highlight w:val="none"/>
          <w:lang w:val="en-US" w:eastAsia="zh-CN" w:bidi="ar"/>
        </w:rPr>
        <w:t>.</w:t>
      </w:r>
      <w:r>
        <w:rPr>
          <w:rFonts w:hint="eastAsia" w:ascii="仿宋" w:hAnsi="仿宋" w:eastAsia="仿宋" w:cs="仿宋"/>
          <w:sz w:val="21"/>
          <w:szCs w:val="21"/>
          <w:highlight w:val="none"/>
          <w:lang w:bidi="ar"/>
        </w:rPr>
        <w:t>本次选定政府采购代理机构工作由评审委员会根据评审细则表评分，以得分前3名（评分结果相同的，以代理费用低者为优先排序）作为拟中标代理机构，其他为为备选采购代理机构。</w:t>
      </w:r>
    </w:p>
    <w:p>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lang w:bidi="ar"/>
        </w:rPr>
        <w:t>十、根据本次采购的结果，前海管理局将在官网公示3日。</w:t>
      </w:r>
    </w:p>
    <w:p>
      <w:pPr>
        <w:spacing w:line="360" w:lineRule="auto"/>
        <w:rPr>
          <w:rFonts w:ascii="仿宋" w:hAnsi="仿宋" w:eastAsia="仿宋" w:cs="仿宋"/>
          <w:sz w:val="32"/>
          <w:szCs w:val="32"/>
          <w:highlight w:val="none"/>
        </w:rPr>
      </w:pPr>
    </w:p>
    <w:p>
      <w:pPr>
        <w:spacing w:line="360" w:lineRule="auto"/>
        <w:jc w:val="left"/>
        <w:rPr>
          <w:rFonts w:ascii="仿宋" w:hAnsi="仿宋" w:eastAsia="仿宋" w:cs="仿宋"/>
          <w:b/>
          <w:bCs/>
          <w:sz w:val="40"/>
          <w:szCs w:val="40"/>
          <w:highlight w:val="none"/>
        </w:rPr>
      </w:pPr>
      <w:r>
        <w:rPr>
          <w:rFonts w:hint="eastAsia" w:ascii="仿宋" w:hAnsi="仿宋" w:eastAsia="仿宋" w:cs="仿宋"/>
          <w:sz w:val="32"/>
          <w:szCs w:val="32"/>
          <w:highlight w:val="none"/>
          <w:lang w:bidi="ar"/>
        </w:rPr>
        <w:br w:type="page"/>
      </w:r>
      <w:r>
        <w:rPr>
          <w:rFonts w:hint="eastAsia" w:ascii="仿宋" w:hAnsi="仿宋" w:eastAsia="仿宋" w:cs="仿宋"/>
          <w:sz w:val="32"/>
          <w:szCs w:val="32"/>
          <w:highlight w:val="none"/>
          <w:lang w:bidi="ar"/>
        </w:rPr>
        <w:t xml:space="preserve">               </w:t>
      </w:r>
      <w:r>
        <w:rPr>
          <w:rFonts w:hint="eastAsia" w:ascii="仿宋" w:hAnsi="仿宋" w:eastAsia="仿宋" w:cs="仿宋"/>
          <w:sz w:val="28"/>
          <w:szCs w:val="28"/>
          <w:highlight w:val="none"/>
          <w:lang w:bidi="ar"/>
        </w:rPr>
        <w:t xml:space="preserve"> </w:t>
      </w:r>
      <w:r>
        <w:rPr>
          <w:rFonts w:hint="eastAsia" w:ascii="仿宋" w:hAnsi="仿宋" w:eastAsia="仿宋" w:cs="仿宋"/>
          <w:sz w:val="40"/>
          <w:szCs w:val="40"/>
          <w:highlight w:val="none"/>
          <w:lang w:bidi="ar"/>
        </w:rPr>
        <w:t xml:space="preserve">   </w:t>
      </w:r>
      <w:r>
        <w:rPr>
          <w:rFonts w:hint="eastAsia" w:ascii="仿宋" w:hAnsi="仿宋" w:eastAsia="仿宋" w:cs="仿宋"/>
          <w:b/>
          <w:sz w:val="40"/>
          <w:szCs w:val="40"/>
          <w:highlight w:val="none"/>
          <w:lang w:bidi="ar"/>
        </w:rPr>
        <w:t xml:space="preserve"> 第四章 合 同</w:t>
      </w:r>
    </w:p>
    <w:p>
      <w:pPr>
        <w:spacing w:line="360" w:lineRule="auto"/>
        <w:jc w:val="center"/>
        <w:rPr>
          <w:rFonts w:ascii="仿宋" w:hAnsi="仿宋" w:eastAsia="仿宋" w:cs="仿宋"/>
          <w:sz w:val="28"/>
          <w:szCs w:val="28"/>
          <w:highlight w:val="none"/>
        </w:rPr>
      </w:pPr>
    </w:p>
    <w:p>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lang w:bidi="ar"/>
        </w:rPr>
        <w:t>委托代理服务协议</w:t>
      </w:r>
    </w:p>
    <w:p>
      <w:pPr>
        <w:spacing w:line="360" w:lineRule="auto"/>
        <w:jc w:val="center"/>
        <w:rPr>
          <w:rFonts w:ascii="仿宋" w:hAnsi="仿宋" w:eastAsia="仿宋" w:cs="仿宋"/>
          <w:b/>
          <w:sz w:val="28"/>
          <w:szCs w:val="28"/>
          <w:highlight w:val="none"/>
        </w:rPr>
      </w:pPr>
    </w:p>
    <w:p>
      <w:pPr>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lang w:bidi="ar"/>
        </w:rPr>
        <w:t>甲方（委托方）：深圳市前海深港现代服务业合作区管理局</w:t>
      </w:r>
    </w:p>
    <w:p>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bidi="ar"/>
        </w:rPr>
        <w:t>乙方（受托方）：</w:t>
      </w:r>
    </w:p>
    <w:p>
      <w:pPr>
        <w:spacing w:line="360" w:lineRule="auto"/>
        <w:jc w:val="left"/>
        <w:rPr>
          <w:rFonts w:ascii="仿宋" w:hAnsi="仿宋" w:eastAsia="仿宋" w:cs="仿宋"/>
          <w:b/>
          <w:sz w:val="28"/>
          <w:szCs w:val="28"/>
          <w:highlight w:val="none"/>
        </w:rPr>
      </w:pPr>
      <w:r>
        <w:rPr>
          <w:rFonts w:hint="eastAsia" w:ascii="仿宋" w:hAnsi="仿宋" w:eastAsia="仿宋" w:cs="仿宋"/>
          <w:sz w:val="28"/>
          <w:szCs w:val="28"/>
          <w:highlight w:val="none"/>
          <w:lang w:bidi="ar"/>
        </w:rPr>
        <w:t xml:space="preserve">  </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根据编号为   的前海管理局采购代理机构招选项目中标结果，_________________（以下简称“乙方”）为中标的预选</w:t>
      </w:r>
      <w:r>
        <w:rPr>
          <w:rFonts w:hint="eastAsia" w:ascii="仿宋" w:hAnsi="仿宋" w:eastAsia="仿宋" w:cs="仿宋"/>
          <w:sz w:val="28"/>
          <w:szCs w:val="28"/>
          <w:highlight w:val="none"/>
          <w:lang w:eastAsia="zh-CN" w:bidi="ar"/>
        </w:rPr>
        <w:t>投标人</w:t>
      </w:r>
      <w:r>
        <w:rPr>
          <w:rFonts w:hint="eastAsia" w:ascii="仿宋" w:hAnsi="仿宋" w:eastAsia="仿宋" w:cs="仿宋"/>
          <w:sz w:val="28"/>
          <w:szCs w:val="28"/>
          <w:highlight w:val="none"/>
          <w:lang w:bidi="ar"/>
        </w:rPr>
        <w:t>之一。依据《中华人民共和国民法典》《深圳经济特区政府采购条例》《深圳经济特区政府采购条例实施细则》的相关规定，甲乙双方经协商，就甲方委托乙方提供采购代理服务工作达成一致，订立本协议。</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一、服务范围</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 xml:space="preserve">1.服务范围：甲方使用财政性资金且需要委托代理机构实施的各类货物、服务、工程类采购项目。 </w:t>
      </w:r>
    </w:p>
    <w:p>
      <w:pPr>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2.服务内容：乙方根据甲方有关采购管理规定，提供与采购代理业务相关的服务。具体包括：</w:t>
      </w:r>
    </w:p>
    <w:p>
      <w:pPr>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val="en-US" w:eastAsia="zh-CN" w:bidi="ar"/>
        </w:rPr>
        <w:t>1</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bidi="ar"/>
        </w:rPr>
        <w:t>接受</w:t>
      </w:r>
      <w:r>
        <w:rPr>
          <w:rFonts w:hint="eastAsia" w:ascii="仿宋" w:hAnsi="仿宋" w:eastAsia="仿宋" w:cs="仿宋"/>
          <w:sz w:val="28"/>
          <w:szCs w:val="28"/>
          <w:highlight w:val="none"/>
          <w:lang w:eastAsia="zh-CN" w:bidi="ar"/>
        </w:rPr>
        <w:t>甲方</w:t>
      </w:r>
      <w:r>
        <w:rPr>
          <w:rFonts w:hint="eastAsia" w:ascii="仿宋" w:hAnsi="仿宋" w:eastAsia="仿宋" w:cs="仿宋"/>
          <w:sz w:val="28"/>
          <w:szCs w:val="28"/>
          <w:highlight w:val="none"/>
          <w:lang w:bidi="ar"/>
        </w:rPr>
        <w:t>采购需求处室咨询，</w:t>
      </w:r>
      <w:r>
        <w:rPr>
          <w:rFonts w:hint="eastAsia" w:ascii="仿宋" w:hAnsi="仿宋" w:eastAsia="仿宋" w:cs="仿宋"/>
          <w:kern w:val="2"/>
          <w:sz w:val="28"/>
          <w:szCs w:val="28"/>
          <w:highlight w:val="none"/>
        </w:rPr>
        <w:t>提供项目采购前期咨询服务工作，依法编制采购文件</w:t>
      </w:r>
      <w:r>
        <w:rPr>
          <w:rFonts w:hint="eastAsia" w:ascii="仿宋" w:hAnsi="仿宋" w:eastAsia="仿宋" w:cs="仿宋"/>
          <w:sz w:val="28"/>
          <w:szCs w:val="28"/>
          <w:highlight w:val="none"/>
          <w:lang w:bidi="ar"/>
        </w:rPr>
        <w:t>；</w:t>
      </w:r>
    </w:p>
    <w:p>
      <w:pPr>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val="en-US" w:eastAsia="zh-CN" w:bidi="ar"/>
        </w:rPr>
        <w:t>2</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bidi="ar"/>
        </w:rPr>
        <w:t>与</w:t>
      </w:r>
      <w:r>
        <w:rPr>
          <w:rFonts w:hint="eastAsia" w:ascii="仿宋" w:hAnsi="仿宋" w:eastAsia="仿宋" w:cs="仿宋"/>
          <w:sz w:val="28"/>
          <w:szCs w:val="28"/>
          <w:highlight w:val="none"/>
          <w:lang w:eastAsia="zh-CN" w:bidi="ar"/>
        </w:rPr>
        <w:t>甲方</w:t>
      </w:r>
      <w:r>
        <w:rPr>
          <w:rFonts w:hint="eastAsia" w:ascii="仿宋" w:hAnsi="仿宋" w:eastAsia="仿宋" w:cs="仿宋"/>
          <w:sz w:val="28"/>
          <w:szCs w:val="28"/>
          <w:highlight w:val="none"/>
          <w:lang w:bidi="ar"/>
        </w:rPr>
        <w:t>采购需求处室沟通，完善采购需求；</w:t>
      </w:r>
    </w:p>
    <w:p>
      <w:pPr>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val="en-US" w:eastAsia="zh-CN" w:bidi="ar"/>
        </w:rPr>
        <w:t>3</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bidi="ar"/>
        </w:rPr>
        <w:t>依据采购文件的规定，审查投标人的资质，组织开标、评标、定标；</w:t>
      </w:r>
    </w:p>
    <w:p>
      <w:pPr>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val="en-US" w:eastAsia="zh-CN" w:bidi="ar"/>
        </w:rPr>
        <w:t>4</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bidi="ar"/>
        </w:rPr>
        <w:t>对外公开征求</w:t>
      </w:r>
      <w:r>
        <w:rPr>
          <w:rFonts w:hint="eastAsia" w:ascii="仿宋" w:hAnsi="仿宋" w:eastAsia="仿宋" w:cs="仿宋"/>
          <w:sz w:val="28"/>
          <w:szCs w:val="28"/>
          <w:highlight w:val="none"/>
          <w:lang w:eastAsia="zh-CN" w:bidi="ar"/>
        </w:rPr>
        <w:t>投标人</w:t>
      </w:r>
      <w:r>
        <w:rPr>
          <w:rFonts w:hint="eastAsia" w:ascii="仿宋" w:hAnsi="仿宋" w:eastAsia="仿宋" w:cs="仿宋"/>
          <w:sz w:val="28"/>
          <w:szCs w:val="28"/>
          <w:highlight w:val="none"/>
          <w:lang w:bidi="ar"/>
        </w:rPr>
        <w:t>的意见，负责收集解决各潜在</w:t>
      </w:r>
      <w:r>
        <w:rPr>
          <w:rFonts w:hint="eastAsia" w:ascii="仿宋" w:hAnsi="仿宋" w:eastAsia="仿宋" w:cs="仿宋"/>
          <w:sz w:val="28"/>
          <w:szCs w:val="28"/>
          <w:highlight w:val="none"/>
          <w:lang w:eastAsia="zh-CN" w:bidi="ar"/>
        </w:rPr>
        <w:t>投标人</w:t>
      </w:r>
      <w:r>
        <w:rPr>
          <w:rFonts w:hint="eastAsia" w:ascii="仿宋" w:hAnsi="仿宋" w:eastAsia="仿宋" w:cs="仿宋"/>
          <w:sz w:val="28"/>
          <w:szCs w:val="28"/>
          <w:highlight w:val="none"/>
          <w:lang w:bidi="ar"/>
        </w:rPr>
        <w:t>的意见；</w:t>
      </w:r>
    </w:p>
    <w:p>
      <w:pPr>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val="en-US" w:eastAsia="zh-CN" w:bidi="ar"/>
        </w:rPr>
        <w:t>5</w:t>
      </w:r>
      <w:r>
        <w:rPr>
          <w:rFonts w:hint="eastAsia" w:ascii="仿宋" w:hAnsi="仿宋" w:eastAsia="仿宋" w:cs="仿宋"/>
          <w:sz w:val="28"/>
          <w:szCs w:val="28"/>
          <w:highlight w:val="none"/>
          <w:lang w:eastAsia="zh-CN" w:bidi="ar"/>
        </w:rPr>
        <w:t>）协助处理中标（成交）公示期质疑投诉，组织专家对质疑内容的复审并出具复审报告</w:t>
      </w:r>
      <w:r>
        <w:rPr>
          <w:rFonts w:hint="eastAsia" w:ascii="仿宋" w:hAnsi="仿宋" w:eastAsia="仿宋" w:cs="仿宋"/>
          <w:sz w:val="28"/>
          <w:szCs w:val="28"/>
          <w:highlight w:val="none"/>
          <w:lang w:bidi="ar"/>
        </w:rPr>
        <w:t>；</w:t>
      </w:r>
    </w:p>
    <w:p>
      <w:pPr>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val="en-US" w:eastAsia="zh-CN" w:bidi="ar"/>
        </w:rPr>
        <w:t>6</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bidi="ar"/>
        </w:rPr>
        <w:t>向</w:t>
      </w:r>
      <w:r>
        <w:rPr>
          <w:rFonts w:hint="eastAsia" w:ascii="仿宋" w:hAnsi="仿宋" w:eastAsia="仿宋" w:cs="仿宋"/>
          <w:sz w:val="28"/>
          <w:szCs w:val="28"/>
          <w:highlight w:val="none"/>
          <w:lang w:eastAsia="zh-CN" w:bidi="ar"/>
        </w:rPr>
        <w:t>甲方</w:t>
      </w:r>
      <w:r>
        <w:rPr>
          <w:rFonts w:hint="eastAsia" w:ascii="仿宋" w:hAnsi="仿宋" w:eastAsia="仿宋" w:cs="仿宋"/>
          <w:sz w:val="28"/>
          <w:szCs w:val="28"/>
          <w:highlight w:val="none"/>
          <w:lang w:bidi="ar"/>
        </w:rPr>
        <w:t>采购需求处室提交采购文件编制成果；</w:t>
      </w:r>
    </w:p>
    <w:p>
      <w:pPr>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val="en-US" w:eastAsia="zh-CN" w:bidi="ar"/>
        </w:rPr>
        <w:t>7</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bidi="ar"/>
        </w:rPr>
        <w:t>按照甲方采购主管部门审核意见，修改采购文件；</w:t>
      </w:r>
    </w:p>
    <w:p>
      <w:pPr>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val="en-US" w:eastAsia="zh-CN" w:bidi="ar"/>
        </w:rPr>
        <w:t>8</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bidi="ar"/>
        </w:rPr>
        <w:t>为甲方采购工作提出合理化意见和建议</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bidi="ar"/>
        </w:rPr>
        <w:t>根据甲方要求对采购情况进行统计并分析</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bidi="ar"/>
        </w:rPr>
        <w:t>根据甲方要求协助进行采购合同签订工作等；</w:t>
      </w:r>
    </w:p>
    <w:p>
      <w:pPr>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val="en-US" w:eastAsia="zh-CN" w:bidi="ar"/>
        </w:rPr>
        <w:t>9</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bidi="ar"/>
        </w:rPr>
        <w:t>负责收集、整理与甲方采购有关的法律、法规、政策文件及相关资料，并结合甲方采购工作需要提供分析意见或建议；</w:t>
      </w:r>
    </w:p>
    <w:p>
      <w:pPr>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val="en-US" w:eastAsia="zh-CN" w:bidi="ar"/>
        </w:rPr>
        <w:t>10</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bidi="ar"/>
        </w:rPr>
        <w:t>接受甲方工作人员的采购业务咨询，解答工作人员工作过程中遇到的疑难问题；</w:t>
      </w:r>
    </w:p>
    <w:p>
      <w:pPr>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val="en-US" w:eastAsia="zh-CN" w:bidi="ar"/>
        </w:rPr>
        <w:t>11</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bidi="ar"/>
        </w:rPr>
        <w:t>根据需要举行采购业务培训活动，提高甲方工作人员的采购水平；</w:t>
      </w:r>
    </w:p>
    <w:p>
      <w:pPr>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val="en-US" w:eastAsia="zh-CN" w:bidi="ar"/>
        </w:rPr>
        <w:t>12</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bidi="ar"/>
        </w:rPr>
        <w:t>组织答疑；</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val="en-US" w:eastAsia="zh-CN" w:bidi="ar"/>
        </w:rPr>
        <w:t>13</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bidi="ar"/>
        </w:rPr>
        <w:t>处理甲方交办的其他采购事务等。</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3.乙方需安排一名专职技术人员，专职技术人员原则上不得随意更换，如需更换人员应书面征得甲方同意。专职技术人员应具备3年以上政府采购相关业务经验，根据甲方要求，合同期内专职技术人员应在甲方工作场所连续4个月时间，由甲方提供办公场地。专职人员相关劳务、交通费、用餐费用等由乙方承担。</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3.1专职技术人员工作：协助对采购单位招标采购问题（如招标采购相关法律法规规章制度解释、采购需求填报等）的沟通解答，对采购需求单位提交的采购材料进行审核及提出协审意见，协助采购单位开展招标采购工作）。</w:t>
      </w:r>
    </w:p>
    <w:p>
      <w:pPr>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3.2采购人交办的包括但不限于以下工作：</w:t>
      </w:r>
    </w:p>
    <w:p>
      <w:pPr>
        <w:numPr>
          <w:ilvl w:val="-1"/>
          <w:numId w:val="0"/>
        </w:numPr>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val="en-US" w:eastAsia="zh-CN" w:bidi="ar"/>
        </w:rPr>
        <w:t>1</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bidi="ar"/>
        </w:rPr>
        <w:t>处理采购过程中发生的质疑与投诉；</w:t>
      </w:r>
    </w:p>
    <w:p>
      <w:pPr>
        <w:numPr>
          <w:ilvl w:val="-1"/>
          <w:numId w:val="0"/>
        </w:numPr>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val="en-US" w:eastAsia="zh-CN" w:bidi="ar"/>
        </w:rPr>
        <w:t>2</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bidi="ar"/>
        </w:rPr>
        <w:t>向采购需求处室提交采购文件编制成果；</w:t>
      </w:r>
    </w:p>
    <w:p>
      <w:pPr>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val="en-US" w:eastAsia="zh-CN" w:bidi="ar"/>
        </w:rPr>
        <w:t>3</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bidi="ar"/>
        </w:rPr>
        <w:t>按照甲方采购主管部门审核意见，修改采购文件；</w:t>
      </w:r>
    </w:p>
    <w:p>
      <w:pPr>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val="en-US" w:eastAsia="zh-CN" w:bidi="ar"/>
        </w:rPr>
        <w:t>4</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bidi="ar"/>
        </w:rPr>
        <w:t>为甲方采购工作提出合理化意见和建议；</w:t>
      </w:r>
    </w:p>
    <w:p>
      <w:pPr>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val="en-US" w:eastAsia="zh-CN" w:bidi="ar"/>
        </w:rPr>
        <w:t>5</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bidi="ar"/>
        </w:rPr>
        <w:t>根据甲方要求对采购情况进行统计并分析；</w:t>
      </w:r>
    </w:p>
    <w:p>
      <w:pPr>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val="en-US" w:eastAsia="zh-CN" w:bidi="ar"/>
        </w:rPr>
        <w:t>6</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bidi="ar"/>
        </w:rPr>
        <w:t>根据甲方要求协助进行采购合同签订工作等；</w:t>
      </w:r>
    </w:p>
    <w:p>
      <w:pPr>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val="en-US" w:eastAsia="zh-CN" w:bidi="ar"/>
        </w:rPr>
        <w:t>7</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bidi="ar"/>
        </w:rPr>
        <w:t>负责收集、整理与甲方采购有关的法律、法规、政策文件及相关资料，并结合甲方采购工作需要提供分析意见或建议；</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val="en-US" w:eastAsia="zh-CN" w:bidi="ar"/>
        </w:rPr>
        <w:t>8</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bidi="ar"/>
        </w:rPr>
        <w:t>接受甲方工作人员的采购业务咨询。</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4、服务时间为本合同签订之日起一年。服务期限届满，如经甲方组织的履约评价为优秀，经公示后可以续期一年，续期不超过两次。</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二、甲方的权利</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1、甲方有权对乙方提交的采购公告、采购文件等相关文件以及需要根据程序严格进行流程的环节进行审核,并有权要求乙方进行修改，但修改不得违法相关法律、法规的规定。</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2、甲方有权要求乙方及时提供代理工作阶段性的进展情况，对乙方提出的工作要求，乙方应当在三日内做出书面答复或进行整改。</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3、甲方有权调整乙方的具体工作范围，有权要求乙方更换不称职的人员或应回避的人员。</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4、如甲方或前海廉政监督部门发现乙方在代理活动中违反有关的法律、法规或采购程序并经确认，甲方有权要求乙方限期纠正，若乙方在期限内不予纠正，甲方有权终止协议。</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三、甲方的义务和责任</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1、甲方负责制定和提供统一规范的采购文件范本。</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2、甲方及其工作人员，不得以任何形式向乙方收受或索要回扣、好处费、礼金、有价证券和其它礼物；不得在乙方报销应由个人支付的费用。</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3、甲方依据相关法律法规审核由代理机构编制的采购文件、采购公告、答疑公告、专家抽取申请等内容。</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4、甲方并无义务保证乙方代理承接采购项目的数量，乙方根据甲方业务处室指定承接具体采购项目。</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5、甲方不得泄露依法应当保密的任何信息。</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四、乙方的权利</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1、及时、无偿</w:t>
      </w:r>
      <w:r>
        <w:rPr>
          <w:rFonts w:hint="eastAsia" w:ascii="仿宋" w:hAnsi="仿宋" w:eastAsia="仿宋" w:cs="仿宋"/>
          <w:sz w:val="28"/>
          <w:szCs w:val="28"/>
          <w:highlight w:val="none"/>
          <w:lang w:eastAsia="zh-CN" w:bidi="ar"/>
        </w:rPr>
        <w:t>地</w:t>
      </w:r>
      <w:r>
        <w:rPr>
          <w:rFonts w:hint="eastAsia" w:ascii="仿宋" w:hAnsi="仿宋" w:eastAsia="仿宋" w:cs="仿宋"/>
          <w:sz w:val="28"/>
          <w:szCs w:val="28"/>
          <w:highlight w:val="none"/>
          <w:lang w:bidi="ar"/>
        </w:rPr>
        <w:t>获得</w:t>
      </w:r>
      <w:r>
        <w:rPr>
          <w:rFonts w:hint="eastAsia" w:ascii="仿宋" w:hAnsi="仿宋" w:eastAsia="仿宋" w:cs="仿宋"/>
          <w:sz w:val="28"/>
          <w:szCs w:val="28"/>
          <w:highlight w:val="none"/>
          <w:lang w:eastAsia="zh-CN" w:bidi="ar"/>
        </w:rPr>
        <w:t>甲方</w:t>
      </w:r>
      <w:r>
        <w:rPr>
          <w:rFonts w:hint="eastAsia" w:ascii="仿宋" w:hAnsi="仿宋" w:eastAsia="仿宋" w:cs="仿宋"/>
          <w:sz w:val="28"/>
          <w:szCs w:val="28"/>
          <w:highlight w:val="none"/>
          <w:lang w:bidi="ar"/>
        </w:rPr>
        <w:t>采购需求处室所提供编制招标文件所需的文件和资料。</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2、按照协议第七条约定的服务费用以差额定率累进法收取代理服务费用。</w:t>
      </w:r>
    </w:p>
    <w:p>
      <w:pPr>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3、有权拒绝违反国家法律、法规和规章有关规定的人为干预。</w:t>
      </w:r>
    </w:p>
    <w:p>
      <w:pPr>
        <w:snapToGrid w:val="0"/>
        <w:spacing w:line="360" w:lineRule="auto"/>
        <w:ind w:firstLine="560" w:firstLineChars="200"/>
        <w:rPr>
          <w:sz w:val="20"/>
          <w:szCs w:val="22"/>
          <w:highlight w:val="none"/>
        </w:rPr>
      </w:pPr>
      <w:r>
        <w:rPr>
          <w:rFonts w:hint="eastAsia" w:ascii="仿宋" w:hAnsi="仿宋" w:eastAsia="仿宋" w:cs="仿宋"/>
          <w:sz w:val="28"/>
          <w:szCs w:val="28"/>
          <w:highlight w:val="none"/>
          <w:lang w:val="en-US" w:eastAsia="zh-CN" w:bidi="ar"/>
        </w:rPr>
        <w:t>4</w:t>
      </w:r>
      <w:r>
        <w:rPr>
          <w:rFonts w:hint="eastAsia" w:ascii="仿宋" w:hAnsi="仿宋" w:eastAsia="仿宋" w:cs="仿宋"/>
          <w:sz w:val="28"/>
          <w:szCs w:val="28"/>
          <w:highlight w:val="none"/>
          <w:lang w:bidi="ar"/>
        </w:rPr>
        <w:t>、乙方在履行招标代理业务过程中，甲方不得对乙方提出任何违反政府采购法律法规、部门规章、行业标准、规范等的要求，否则乙方有权拒绝执行。</w:t>
      </w:r>
    </w:p>
    <w:p>
      <w:pPr>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val="en-US" w:eastAsia="zh-CN" w:bidi="ar"/>
        </w:rPr>
        <w:t>5、</w:t>
      </w:r>
      <w:r>
        <w:rPr>
          <w:rFonts w:hint="eastAsia" w:ascii="仿宋" w:hAnsi="仿宋" w:eastAsia="仿宋" w:cs="仿宋"/>
          <w:sz w:val="28"/>
          <w:szCs w:val="28"/>
          <w:highlight w:val="none"/>
          <w:lang w:bidi="ar"/>
        </w:rPr>
        <w:t>乙方应承担因自身过错导致违反本合同的违约责任，但乙方不承担由于中标人因不履行其承诺给甲方造成的损失和有关损害的赔偿责任。</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五、乙方的义务和责任</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1、按照国家法律、法规的有关规定从事采购代理活动。</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2、对于甲方明确由甲方承担代理服务费用的采购项目，乙方不得再向任何第三方收取服务费用，乙方应协助甲方将相关采购文件予以公开。采购项目完成后，乙方据实与甲方结算。</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bidi="ar"/>
        </w:rPr>
        <w:t>3</w:t>
      </w:r>
      <w:r>
        <w:rPr>
          <w:rFonts w:hint="eastAsia" w:ascii="仿宋" w:hAnsi="仿宋" w:eastAsia="仿宋" w:cs="仿宋"/>
          <w:sz w:val="28"/>
          <w:szCs w:val="28"/>
          <w:highlight w:val="none"/>
          <w:lang w:bidi="ar"/>
        </w:rPr>
        <w:t>、在授权范围内完成委托项目的采购实施工作，不得将招标代理服务的部分或全部转让给任何第三方。</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bidi="ar"/>
        </w:rPr>
        <w:t>4</w:t>
      </w:r>
      <w:r>
        <w:rPr>
          <w:rFonts w:hint="eastAsia" w:ascii="仿宋" w:hAnsi="仿宋" w:eastAsia="仿宋" w:cs="仿宋"/>
          <w:sz w:val="28"/>
          <w:szCs w:val="28"/>
          <w:highlight w:val="none"/>
          <w:lang w:bidi="ar"/>
        </w:rPr>
        <w:t>、按照《深圳经济特区政府采购条例》《深圳经济特区政府采购条例实施细则》和《前海管理局采购管理办法》等采购相关规定的时间节点，立项、编制采购文件、公开征求意见、组织专家论证复议、处理、回复</w:t>
      </w:r>
      <w:r>
        <w:rPr>
          <w:rFonts w:hint="eastAsia" w:ascii="仿宋" w:hAnsi="仿宋" w:eastAsia="仿宋" w:cs="仿宋"/>
          <w:sz w:val="28"/>
          <w:szCs w:val="28"/>
          <w:highlight w:val="none"/>
          <w:lang w:eastAsia="zh-CN" w:bidi="ar"/>
        </w:rPr>
        <w:t>投标人</w:t>
      </w:r>
      <w:r>
        <w:rPr>
          <w:rFonts w:hint="eastAsia" w:ascii="仿宋" w:hAnsi="仿宋" w:eastAsia="仿宋" w:cs="仿宋"/>
          <w:sz w:val="28"/>
          <w:szCs w:val="28"/>
          <w:highlight w:val="none"/>
          <w:lang w:bidi="ar"/>
        </w:rPr>
        <w:t>质疑、发布采购公告等。</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bidi="ar"/>
        </w:rPr>
        <w:t>5</w:t>
      </w:r>
      <w:r>
        <w:rPr>
          <w:rFonts w:hint="eastAsia" w:ascii="仿宋" w:hAnsi="仿宋" w:eastAsia="仿宋" w:cs="仿宋"/>
          <w:sz w:val="28"/>
          <w:szCs w:val="28"/>
          <w:highlight w:val="none"/>
          <w:lang w:bidi="ar"/>
        </w:rPr>
        <w:t>、除违反有关法规的内容外，未经甲方事先同意，不得擅自修改项目技术方案、数据参数等内容。</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bidi="ar"/>
        </w:rPr>
        <w:t>6</w:t>
      </w:r>
      <w:r>
        <w:rPr>
          <w:rFonts w:hint="eastAsia" w:ascii="仿宋" w:hAnsi="仿宋" w:eastAsia="仿宋" w:cs="仿宋"/>
          <w:sz w:val="28"/>
          <w:szCs w:val="28"/>
          <w:highlight w:val="none"/>
          <w:lang w:bidi="ar"/>
        </w:rPr>
        <w:t>、乙方承接项目有答疑、质疑、投诉的应及时告知甲方采购主管部门，并协助做好采购</w:t>
      </w:r>
      <w:r>
        <w:rPr>
          <w:rFonts w:hint="eastAsia" w:ascii="仿宋" w:hAnsi="仿宋" w:eastAsia="仿宋" w:cs="仿宋"/>
          <w:sz w:val="28"/>
          <w:szCs w:val="28"/>
          <w:highlight w:val="none"/>
          <w:lang w:eastAsia="zh-CN" w:bidi="ar"/>
        </w:rPr>
        <w:t>投标人</w:t>
      </w:r>
      <w:r>
        <w:rPr>
          <w:rFonts w:hint="eastAsia" w:ascii="仿宋" w:hAnsi="仿宋" w:eastAsia="仿宋" w:cs="仿宋"/>
          <w:sz w:val="28"/>
          <w:szCs w:val="28"/>
          <w:highlight w:val="none"/>
          <w:lang w:bidi="ar"/>
        </w:rPr>
        <w:t>的询问、质疑的答复工作，以及协助采购监督管理部门做好投诉处理工作。</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bidi="ar"/>
        </w:rPr>
        <w:t>7</w:t>
      </w:r>
      <w:r>
        <w:rPr>
          <w:rFonts w:hint="eastAsia" w:ascii="仿宋" w:hAnsi="仿宋" w:eastAsia="仿宋" w:cs="仿宋"/>
          <w:sz w:val="28"/>
          <w:szCs w:val="28"/>
          <w:highlight w:val="none"/>
          <w:lang w:bidi="ar"/>
        </w:rPr>
        <w:t>、乙方工作人员如与本采购项目潜在投标人有任何利益关系应主动提出回避。</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bidi="ar"/>
        </w:rPr>
        <w:t>8</w:t>
      </w:r>
      <w:r>
        <w:rPr>
          <w:rFonts w:hint="eastAsia" w:ascii="仿宋" w:hAnsi="仿宋" w:eastAsia="仿宋" w:cs="仿宋"/>
          <w:sz w:val="28"/>
          <w:szCs w:val="28"/>
          <w:highlight w:val="none"/>
          <w:lang w:bidi="ar"/>
        </w:rPr>
        <w:t>、乙方应以保密方式处理在提供采购项目服务过程中自甲方、甲方工作人员或甲方关联机构获得的相关信息、资料、图纸、数据等，或由甲方在履行本协议过程中明确指明为秘密的任何信息，以及乙方因本项目工作内容所直接或间接取得、处理或接触的任何其他资料。未经甲方书面在先同意，乙方不得向任何第三方透露或公开与采购项目有关的内容。即使乙方向与履行本合同有关的工作人员提供前述保密信息，也应限于履行合同的必需范围，且这些人员应接受至少与本条款同等严格的保密条款的约束。</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如乙方违反上述保密条款，甲方有权解除本合同并要求乙方赔偿甲方全部损失。</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bidi="ar"/>
        </w:rPr>
        <w:t>9</w:t>
      </w:r>
      <w:r>
        <w:rPr>
          <w:rFonts w:hint="eastAsia" w:ascii="仿宋" w:hAnsi="仿宋" w:eastAsia="仿宋" w:cs="仿宋"/>
          <w:sz w:val="28"/>
          <w:szCs w:val="28"/>
          <w:highlight w:val="none"/>
          <w:lang w:bidi="ar"/>
        </w:rPr>
        <w:t>、乙方不得向甲方推荐</w:t>
      </w:r>
      <w:r>
        <w:rPr>
          <w:rFonts w:hint="eastAsia" w:ascii="仿宋" w:hAnsi="仿宋" w:eastAsia="仿宋" w:cs="仿宋"/>
          <w:sz w:val="28"/>
          <w:szCs w:val="28"/>
          <w:highlight w:val="none"/>
          <w:lang w:eastAsia="zh-CN" w:bidi="ar"/>
        </w:rPr>
        <w:t>投标人</w:t>
      </w:r>
      <w:r>
        <w:rPr>
          <w:rFonts w:hint="eastAsia" w:ascii="仿宋" w:hAnsi="仿宋" w:eastAsia="仿宋" w:cs="仿宋"/>
          <w:sz w:val="28"/>
          <w:szCs w:val="28"/>
          <w:highlight w:val="none"/>
          <w:lang w:bidi="ar"/>
        </w:rPr>
        <w:t>及与采购项目有利害关系的相关人员，不得以任何形式向甲方、</w:t>
      </w:r>
      <w:r>
        <w:rPr>
          <w:rFonts w:hint="eastAsia" w:ascii="仿宋" w:hAnsi="仿宋" w:eastAsia="仿宋" w:cs="仿宋"/>
          <w:sz w:val="28"/>
          <w:szCs w:val="28"/>
          <w:highlight w:val="none"/>
          <w:lang w:eastAsia="zh-CN" w:bidi="ar"/>
        </w:rPr>
        <w:t>投标人</w:t>
      </w:r>
      <w:r>
        <w:rPr>
          <w:rFonts w:hint="eastAsia" w:ascii="仿宋" w:hAnsi="仿宋" w:eastAsia="仿宋" w:cs="仿宋"/>
          <w:sz w:val="28"/>
          <w:szCs w:val="28"/>
          <w:highlight w:val="none"/>
          <w:lang w:bidi="ar"/>
        </w:rPr>
        <w:t>或与采购项目有关的人员索要或收受服务费、回扣、好处费、礼金、有价证券和其它礼物；不得在有利害关系的人员及公司中报销应由个人支付的费用。</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bidi="ar"/>
        </w:rPr>
        <w:t>10</w:t>
      </w:r>
      <w:r>
        <w:rPr>
          <w:rFonts w:hint="eastAsia" w:ascii="仿宋" w:hAnsi="仿宋" w:eastAsia="仿宋" w:cs="仿宋"/>
          <w:sz w:val="28"/>
          <w:szCs w:val="28"/>
          <w:highlight w:val="none"/>
          <w:lang w:bidi="ar"/>
        </w:rPr>
        <w:t>、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甲方有权要求乙方全部偿还。</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六、甲方对乙方的管理要求</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乙方为甲方提供采购代理服务的人员应相对固定。乙方承诺，委派一位公司业务负责人，和</w:t>
      </w:r>
      <w:r>
        <w:rPr>
          <w:rFonts w:hint="eastAsia" w:ascii="仿宋" w:hAnsi="仿宋" w:eastAsia="仿宋" w:cs="仿宋"/>
          <w:sz w:val="28"/>
          <w:szCs w:val="28"/>
          <w:highlight w:val="none"/>
          <w:lang w:val="en-US" w:eastAsia="zh-CN" w:bidi="ar"/>
        </w:rPr>
        <w:t>数</w:t>
      </w:r>
      <w:r>
        <w:rPr>
          <w:rFonts w:hint="eastAsia" w:ascii="仿宋" w:hAnsi="仿宋" w:eastAsia="仿宋" w:cs="仿宋"/>
          <w:sz w:val="28"/>
          <w:szCs w:val="28"/>
          <w:highlight w:val="none"/>
          <w:lang w:bidi="ar"/>
        </w:rPr>
        <w:t>位具有政府采购领域或采购工程领域三年以上招标采购工作经验的员工组成相对固定的前海招标采购服务团队。上述团队成员要求相对固定，不得随意变动。如需变动，新的业务负责人或团队成员应当与原有业务负责人或团队成员具备同等职称、资格及工作经验，并经甲方采购工作小组同意后方可调整。采购代理机构更换业务负责人的，每次更换时，新业务负责人到岗后半个月内暂停乙方在甲方承接采购项目，新更换人员熟悉操作和实施流程并经甲方采购工作小组认可后，乙方可承接甲方采购项目。</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乙方指定负责人为：</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联系方式：</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七、代理服务费计取</w:t>
      </w:r>
    </w:p>
    <w:p>
      <w:pPr>
        <w:snapToGrid w:val="0"/>
        <w:spacing w:line="360" w:lineRule="auto"/>
        <w:ind w:firstLine="548" w:firstLineChars="196"/>
        <w:rPr>
          <w:rFonts w:ascii="仿宋" w:hAnsi="仿宋" w:eastAsia="仿宋" w:cs="仿宋"/>
          <w:sz w:val="28"/>
          <w:szCs w:val="28"/>
          <w:highlight w:val="none"/>
        </w:rPr>
      </w:pPr>
      <w:r>
        <w:rPr>
          <w:rFonts w:hint="eastAsia" w:ascii="仿宋" w:hAnsi="仿宋" w:eastAsia="仿宋" w:cs="仿宋"/>
          <w:sz w:val="28"/>
          <w:szCs w:val="28"/>
          <w:highlight w:val="none"/>
          <w:lang w:bidi="ar"/>
        </w:rPr>
        <w:t>明确由甲方承担采购项目代理服务费用的，采购代理机构不得再向任何第三方收取服务费。采购事项完成后，由乙方按项目与甲方据实结算，乙方应提供相应有效发票和付款申请等资料，甲方在收到付款资料后十五个工作日内支付。</w:t>
      </w:r>
    </w:p>
    <w:p>
      <w:pPr>
        <w:snapToGrid w:val="0"/>
        <w:spacing w:line="360" w:lineRule="auto"/>
        <w:ind w:firstLine="560" w:firstLineChars="200"/>
        <w:rPr>
          <w:rFonts w:ascii="仿宋" w:hAnsi="仿宋" w:eastAsia="仿宋" w:cs="仿宋"/>
          <w:sz w:val="28"/>
          <w:szCs w:val="28"/>
          <w:highlight w:val="none"/>
          <w:lang w:bidi="ar"/>
        </w:rPr>
      </w:pPr>
      <w:r>
        <w:rPr>
          <w:rFonts w:hint="eastAsia" w:ascii="仿宋" w:hAnsi="仿宋" w:eastAsia="仿宋" w:cs="仿宋"/>
          <w:sz w:val="28"/>
          <w:szCs w:val="28"/>
          <w:highlight w:val="none"/>
          <w:lang w:bidi="ar"/>
        </w:rPr>
        <w:t>以《深圳市财政委员会关于规范深圳市社会采购代理机构管理有关事项的补充通知》（深财购〔2018〕27号）代理费用为参考标准，按上述标准下浮进行报价，代理服务费=参考标准费用*（1-代理机构投标下浮率报价）*100%。若以上计算金额小于3000元，则按3000元收取。</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乙方收款账号如下：</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公司名称：</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开户银行：</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银行账号：</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八、违约责任</w:t>
      </w:r>
    </w:p>
    <w:p>
      <w:pPr>
        <w:snapToGrid w:val="0"/>
        <w:spacing w:line="360" w:lineRule="auto"/>
        <w:ind w:firstLine="840" w:firstLineChars="3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在采购活动过程中，如果乙方在承接甲方委托采购项目后无正当理由单方撤销、变更委托或因乙方原因导致采购活动无法正常进行的，甲方有权要求乙方限期纠正，若乙方在甲方指定的期限内不予纠正，甲方有权以书面通知的方式终止本协议，并将乙方列入甲方采购黑名单，限制乙方参加甲方采购活动。同时，甲方有权予以公示，并将相关情形向市财政主管部门进行通报。</w:t>
      </w:r>
    </w:p>
    <w:p>
      <w:pPr>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val="en-US" w:eastAsia="zh-CN" w:bidi="ar"/>
        </w:rPr>
        <w:t>1.</w:t>
      </w:r>
      <w:r>
        <w:rPr>
          <w:rFonts w:hint="eastAsia" w:ascii="仿宋" w:hAnsi="仿宋" w:eastAsia="仿宋" w:cs="仿宋"/>
          <w:sz w:val="28"/>
          <w:szCs w:val="28"/>
          <w:highlight w:val="none"/>
          <w:lang w:bidi="ar"/>
        </w:rPr>
        <w:t>因乙方原因，导致甲方采购活动被投诉的；</w:t>
      </w:r>
    </w:p>
    <w:p>
      <w:pPr>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val="en-US" w:eastAsia="zh-CN" w:bidi="ar"/>
        </w:rPr>
        <w:t>2.</w:t>
      </w:r>
      <w:r>
        <w:rPr>
          <w:rFonts w:hint="eastAsia" w:ascii="仿宋" w:hAnsi="仿宋" w:eastAsia="仿宋" w:cs="仿宋"/>
          <w:sz w:val="28"/>
          <w:szCs w:val="28"/>
          <w:highlight w:val="none"/>
          <w:lang w:bidi="ar"/>
        </w:rPr>
        <w:t>因乙方编制采购文件错误，导致甲方采购活动无效或流标的</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bidi="ar"/>
        </w:rPr>
        <w:t xml:space="preserve"> </w:t>
      </w:r>
    </w:p>
    <w:p>
      <w:pPr>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以上违约责任中，甲方均有权解除本合同，并要求乙方赔偿甲方全部损失。</w:t>
      </w:r>
    </w:p>
    <w:p>
      <w:pPr>
        <w:snapToGrid w:val="0"/>
        <w:spacing w:line="360" w:lineRule="auto"/>
        <w:ind w:firstLine="560" w:firstLineChars="200"/>
        <w:rPr>
          <w:rFonts w:hint="eastAsia" w:ascii="仿宋" w:hAnsi="仿宋" w:eastAsia="仿宋" w:cs="仿宋"/>
          <w:sz w:val="28"/>
          <w:szCs w:val="28"/>
          <w:highlight w:val="none"/>
          <w:lang w:eastAsia="zh-CN" w:bidi="ar"/>
        </w:rPr>
      </w:pPr>
      <w:r>
        <w:rPr>
          <w:rFonts w:hint="eastAsia" w:ascii="仿宋" w:hAnsi="仿宋" w:eastAsia="仿宋" w:cs="仿宋"/>
          <w:sz w:val="28"/>
          <w:szCs w:val="28"/>
          <w:highlight w:val="none"/>
          <w:lang w:eastAsia="zh-CN" w:bidi="ar"/>
        </w:rPr>
        <w:t>九、协议提前终止</w:t>
      </w:r>
    </w:p>
    <w:p>
      <w:pPr>
        <w:snapToGrid w:val="0"/>
        <w:spacing w:line="360" w:lineRule="auto"/>
        <w:ind w:firstLine="560" w:firstLineChars="200"/>
        <w:rPr>
          <w:rFonts w:hint="eastAsia" w:ascii="仿宋" w:hAnsi="仿宋" w:eastAsia="仿宋" w:cs="仿宋"/>
          <w:sz w:val="28"/>
          <w:szCs w:val="28"/>
          <w:highlight w:val="none"/>
          <w:lang w:eastAsia="zh-CN" w:bidi="ar"/>
        </w:rPr>
      </w:pPr>
      <w:r>
        <w:rPr>
          <w:rFonts w:hint="eastAsia" w:ascii="仿宋" w:hAnsi="仿宋" w:eastAsia="仿宋" w:cs="仿宋"/>
          <w:sz w:val="28"/>
          <w:szCs w:val="28"/>
          <w:highlight w:val="none"/>
          <w:lang w:eastAsia="zh-CN" w:bidi="ar"/>
        </w:rPr>
        <w:t>（一）双方可协商一致提前终止本协议。</w:t>
      </w:r>
    </w:p>
    <w:p>
      <w:pPr>
        <w:snapToGrid w:val="0"/>
        <w:spacing w:line="360" w:lineRule="auto"/>
        <w:ind w:firstLine="560" w:firstLineChars="200"/>
        <w:rPr>
          <w:rFonts w:hint="eastAsia" w:ascii="仿宋" w:hAnsi="仿宋" w:eastAsia="仿宋" w:cs="仿宋"/>
          <w:sz w:val="28"/>
          <w:szCs w:val="28"/>
          <w:highlight w:val="none"/>
          <w:lang w:eastAsia="zh-CN" w:bidi="ar"/>
        </w:rPr>
      </w:pPr>
      <w:r>
        <w:rPr>
          <w:rFonts w:hint="eastAsia" w:ascii="仿宋" w:hAnsi="仿宋" w:eastAsia="仿宋" w:cs="仿宋"/>
          <w:sz w:val="28"/>
          <w:szCs w:val="28"/>
          <w:highlight w:val="none"/>
          <w:lang w:eastAsia="zh-CN" w:bidi="ar"/>
        </w:rPr>
        <w:t>（二）如果一方发生破产、解散、被依法关闭、撤销或已进入清算阶段等情形，发生上述情形的一方有义务在事由发生后15个工作日内以书面方式通知对方，对方有权解除合同。在该等情形下，乙方应向甲方提交在协议终止日前完成的所有项目文件和相关资料。</w:t>
      </w:r>
    </w:p>
    <w:p>
      <w:pPr>
        <w:snapToGrid w:val="0"/>
        <w:spacing w:line="360" w:lineRule="auto"/>
        <w:ind w:firstLine="560" w:firstLineChars="200"/>
        <w:rPr>
          <w:rFonts w:hint="eastAsia" w:ascii="仿宋" w:hAnsi="仿宋" w:eastAsia="仿宋" w:cs="仿宋"/>
          <w:sz w:val="28"/>
          <w:szCs w:val="28"/>
          <w:highlight w:val="none"/>
          <w:lang w:eastAsia="zh-CN" w:bidi="ar"/>
        </w:rPr>
      </w:pPr>
      <w:r>
        <w:rPr>
          <w:rFonts w:hint="eastAsia" w:ascii="仿宋" w:hAnsi="仿宋" w:eastAsia="仿宋" w:cs="仿宋"/>
          <w:sz w:val="28"/>
          <w:szCs w:val="28"/>
          <w:highlight w:val="none"/>
          <w:lang w:eastAsia="zh-CN" w:bidi="ar"/>
        </w:rPr>
        <w:t>（三）有下列情形之一的，本协议自甲方向乙方发出书面通知之日起终止：</w:t>
      </w:r>
    </w:p>
    <w:p>
      <w:pPr>
        <w:snapToGrid w:val="0"/>
        <w:spacing w:line="360" w:lineRule="auto"/>
        <w:ind w:firstLine="560" w:firstLineChars="200"/>
        <w:rPr>
          <w:rFonts w:hint="eastAsia" w:ascii="仿宋" w:hAnsi="仿宋" w:eastAsia="仿宋" w:cs="仿宋"/>
          <w:sz w:val="28"/>
          <w:szCs w:val="28"/>
          <w:highlight w:val="none"/>
          <w:lang w:eastAsia="zh-CN" w:bidi="ar"/>
        </w:rPr>
      </w:pPr>
      <w:r>
        <w:rPr>
          <w:rFonts w:hint="eastAsia" w:ascii="仿宋" w:hAnsi="仿宋" w:eastAsia="仿宋" w:cs="仿宋"/>
          <w:sz w:val="28"/>
          <w:szCs w:val="28"/>
          <w:highlight w:val="none"/>
          <w:lang w:eastAsia="zh-CN" w:bidi="ar"/>
        </w:rPr>
        <w:t>1.甲方的职能发生转变，不再具有委托职能。</w:t>
      </w:r>
    </w:p>
    <w:p>
      <w:pPr>
        <w:snapToGrid w:val="0"/>
        <w:spacing w:line="360" w:lineRule="auto"/>
        <w:ind w:firstLine="560" w:firstLineChars="200"/>
        <w:rPr>
          <w:rFonts w:hint="eastAsia" w:ascii="仿宋" w:hAnsi="仿宋" w:eastAsia="仿宋" w:cs="仿宋"/>
          <w:sz w:val="28"/>
          <w:szCs w:val="28"/>
          <w:highlight w:val="none"/>
          <w:lang w:eastAsia="zh-CN" w:bidi="ar"/>
        </w:rPr>
      </w:pPr>
      <w:r>
        <w:rPr>
          <w:rFonts w:hint="eastAsia" w:ascii="仿宋" w:hAnsi="仿宋" w:eastAsia="仿宋" w:cs="仿宋"/>
          <w:sz w:val="28"/>
          <w:szCs w:val="28"/>
          <w:highlight w:val="none"/>
          <w:lang w:eastAsia="zh-CN" w:bidi="ar"/>
        </w:rPr>
        <w:t>2.本协议签订时适用的法律法规或政策发生变化，且对本合同的继续履行造成重大影响。</w:t>
      </w:r>
    </w:p>
    <w:p>
      <w:pPr>
        <w:snapToGrid w:val="0"/>
        <w:spacing w:line="360" w:lineRule="auto"/>
        <w:ind w:firstLine="560" w:firstLineChars="200"/>
        <w:rPr>
          <w:rFonts w:hint="eastAsia" w:ascii="仿宋" w:hAnsi="仿宋" w:eastAsia="仿宋" w:cs="仿宋"/>
          <w:sz w:val="28"/>
          <w:szCs w:val="28"/>
          <w:highlight w:val="none"/>
          <w:lang w:eastAsia="zh-CN" w:bidi="ar"/>
        </w:rPr>
      </w:pPr>
      <w:r>
        <w:rPr>
          <w:rFonts w:hint="eastAsia" w:ascii="仿宋" w:hAnsi="仿宋" w:eastAsia="仿宋" w:cs="仿宋"/>
          <w:sz w:val="28"/>
          <w:szCs w:val="28"/>
          <w:highlight w:val="none"/>
          <w:lang w:eastAsia="zh-CN" w:bidi="ar"/>
        </w:rPr>
        <w:t>发生以上情形，乙方应向甲方提交在协议终止日前完成的所有项目文件和相关资料。</w:t>
      </w:r>
    </w:p>
    <w:p>
      <w:pPr>
        <w:snapToGrid w:val="0"/>
        <w:spacing w:line="360" w:lineRule="auto"/>
        <w:ind w:firstLine="560" w:firstLineChars="200"/>
        <w:rPr>
          <w:rFonts w:hint="eastAsia" w:ascii="仿宋" w:hAnsi="仿宋" w:eastAsia="仿宋" w:cs="仿宋"/>
          <w:sz w:val="28"/>
          <w:szCs w:val="28"/>
          <w:highlight w:val="none"/>
          <w:lang w:eastAsia="zh-CN" w:bidi="ar"/>
        </w:rPr>
      </w:pPr>
      <w:r>
        <w:rPr>
          <w:rFonts w:hint="eastAsia" w:ascii="仿宋" w:hAnsi="仿宋" w:eastAsia="仿宋" w:cs="仿宋"/>
          <w:sz w:val="28"/>
          <w:szCs w:val="28"/>
          <w:highlight w:val="none"/>
          <w:lang w:eastAsia="zh-CN" w:bidi="ar"/>
        </w:rPr>
        <w:t>（四）如发生不可抗力或其他超出协议双方控制的事件，致使一方无法履行协议，本协议解除。</w:t>
      </w:r>
    </w:p>
    <w:p>
      <w:pPr>
        <w:snapToGrid w:val="0"/>
        <w:spacing w:line="360" w:lineRule="auto"/>
        <w:ind w:firstLine="560" w:firstLineChars="200"/>
        <w:rPr>
          <w:rFonts w:hint="eastAsia" w:ascii="仿宋" w:hAnsi="仿宋" w:eastAsia="仿宋" w:cs="仿宋"/>
          <w:sz w:val="28"/>
          <w:szCs w:val="28"/>
          <w:highlight w:val="none"/>
          <w:lang w:eastAsia="zh-CN" w:bidi="ar"/>
        </w:rPr>
      </w:pPr>
      <w:r>
        <w:rPr>
          <w:rFonts w:hint="eastAsia" w:ascii="仿宋" w:hAnsi="仿宋" w:eastAsia="仿宋" w:cs="仿宋"/>
          <w:sz w:val="28"/>
          <w:szCs w:val="28"/>
          <w:highlight w:val="none"/>
          <w:lang w:eastAsia="zh-CN" w:bidi="ar"/>
        </w:rPr>
        <w:t>1. 本协议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napToGrid w:val="0"/>
        <w:spacing w:line="360" w:lineRule="auto"/>
        <w:ind w:firstLine="560" w:firstLineChars="200"/>
        <w:rPr>
          <w:rFonts w:hint="eastAsia" w:ascii="仿宋" w:hAnsi="仿宋" w:eastAsia="仿宋" w:cs="仿宋"/>
          <w:sz w:val="28"/>
          <w:szCs w:val="28"/>
          <w:highlight w:val="none"/>
          <w:lang w:eastAsia="zh-CN" w:bidi="ar"/>
        </w:rPr>
      </w:pPr>
      <w:r>
        <w:rPr>
          <w:rFonts w:hint="eastAsia" w:ascii="仿宋" w:hAnsi="仿宋" w:eastAsia="仿宋" w:cs="仿宋"/>
          <w:sz w:val="28"/>
          <w:szCs w:val="28"/>
          <w:highlight w:val="none"/>
          <w:lang w:eastAsia="zh-CN" w:bidi="ar"/>
        </w:rPr>
        <w:t>2. 发生不可抗力，甲乙双方承担各自的损失。由于其中一方迟延履行合同义务后发生不可抗力的，其违约责任不能免除。</w:t>
      </w:r>
    </w:p>
    <w:p>
      <w:pPr>
        <w:snapToGrid w:val="0"/>
        <w:spacing w:line="360" w:lineRule="auto"/>
        <w:ind w:firstLine="560" w:firstLineChars="200"/>
        <w:rPr>
          <w:rFonts w:hint="eastAsia" w:ascii="仿宋" w:hAnsi="仿宋" w:eastAsia="仿宋" w:cs="仿宋"/>
          <w:sz w:val="28"/>
          <w:szCs w:val="28"/>
          <w:highlight w:val="none"/>
          <w:lang w:eastAsia="zh-CN" w:bidi="ar"/>
        </w:rPr>
      </w:pPr>
      <w:r>
        <w:rPr>
          <w:rFonts w:hint="eastAsia" w:ascii="仿宋" w:hAnsi="仿宋" w:eastAsia="仿宋" w:cs="仿宋"/>
          <w:sz w:val="28"/>
          <w:szCs w:val="28"/>
          <w:highlight w:val="none"/>
          <w:lang w:eastAsia="zh-CN" w:bidi="ar"/>
        </w:rPr>
        <w:t>3. 不可抗力事件导致一方无法履行协议义务或继续履行已无意义，由双方协商终止本协议，同时乙方应向甲方提交在协议终止日前完成的所有项目文件和相关资料。</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eastAsia="zh-CN" w:bidi="ar"/>
        </w:rPr>
        <w:t>十</w:t>
      </w:r>
      <w:r>
        <w:rPr>
          <w:rFonts w:hint="eastAsia" w:ascii="仿宋" w:hAnsi="仿宋" w:eastAsia="仿宋" w:cs="仿宋"/>
          <w:sz w:val="28"/>
          <w:szCs w:val="28"/>
          <w:highlight w:val="none"/>
          <w:lang w:bidi="ar"/>
        </w:rPr>
        <w:t>、争议解决</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因本协议的履行或协议本身发生的争议或纠纷，双方应友好协商解决。协商不成的，双方均可向深圳前海合作区人民法院起诉。</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十</w:t>
      </w:r>
      <w:r>
        <w:rPr>
          <w:rFonts w:hint="eastAsia" w:ascii="仿宋" w:hAnsi="仿宋" w:eastAsia="仿宋" w:cs="仿宋"/>
          <w:sz w:val="28"/>
          <w:szCs w:val="28"/>
          <w:highlight w:val="none"/>
          <w:lang w:eastAsia="zh-CN" w:bidi="ar"/>
        </w:rPr>
        <w:t>一</w:t>
      </w:r>
      <w:r>
        <w:rPr>
          <w:rFonts w:hint="eastAsia" w:ascii="仿宋" w:hAnsi="仿宋" w:eastAsia="仿宋" w:cs="仿宋"/>
          <w:sz w:val="28"/>
          <w:szCs w:val="28"/>
          <w:highlight w:val="none"/>
          <w:lang w:bidi="ar"/>
        </w:rPr>
        <w:t>、其他</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一）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1.合同书及补充协议；</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2.中标通知书；</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3.招标文件（编号： QH2021074）；</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4.投标书。</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（二）本合同替代此前双方所有关于本合同事项的口头或书面的纪要、备忘录、合同、协议。</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（三）本合同附件（如有）为合同不可分割的组成部分，与本合同一并加盖骑缝章后具有同等法律效力。若附件与合同正文有任何冲突，以合同正文为准。</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（四）本合同各条标题仅为提示之用，应以条文内容确定各方的权利义务。</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（五）本合同未尽事宜，由双方协商签订补充协议进行约定。补充协议应以书面形式作成，经双方法定代表人或其授权代表签字、盖章后与本合同具有同等法律效力。</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（六）如果本合同的任何条款在任何时候变成不合法、无效或不可强制执行而不从根本上影响本合同的效力时，本合同的其他条款不受影响。</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七）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八）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（九）本合同自双方法定代表人或其授权代表签字、盖章之日起生效，有效期至   年  月  日止。</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（十）本合同一式</w:t>
      </w:r>
      <w:r>
        <w:rPr>
          <w:rFonts w:hint="eastAsia" w:ascii="仿宋" w:hAnsi="仿宋" w:eastAsia="仿宋" w:cs="仿宋"/>
          <w:sz w:val="28"/>
          <w:szCs w:val="28"/>
          <w:highlight w:val="none"/>
          <w:lang w:eastAsia="zh-CN" w:bidi="ar"/>
        </w:rPr>
        <w:t>六</w:t>
      </w:r>
      <w:r>
        <w:rPr>
          <w:rFonts w:hint="eastAsia" w:ascii="仿宋" w:hAnsi="仿宋" w:eastAsia="仿宋" w:cs="仿宋"/>
          <w:sz w:val="28"/>
          <w:szCs w:val="28"/>
          <w:highlight w:val="none"/>
          <w:lang w:bidi="ar"/>
        </w:rPr>
        <w:t>份正本，甲方与乙方各执</w:t>
      </w:r>
      <w:r>
        <w:rPr>
          <w:rFonts w:hint="eastAsia" w:ascii="仿宋" w:hAnsi="仿宋" w:eastAsia="仿宋" w:cs="仿宋"/>
          <w:sz w:val="28"/>
          <w:szCs w:val="28"/>
          <w:highlight w:val="none"/>
          <w:lang w:eastAsia="zh-CN" w:bidi="ar"/>
        </w:rPr>
        <w:t>三</w:t>
      </w:r>
      <w:r>
        <w:rPr>
          <w:rFonts w:hint="eastAsia" w:ascii="仿宋" w:hAnsi="仿宋" w:eastAsia="仿宋" w:cs="仿宋"/>
          <w:sz w:val="28"/>
          <w:szCs w:val="28"/>
          <w:highlight w:val="none"/>
          <w:lang w:bidi="ar"/>
        </w:rPr>
        <w:t>份，均具同等法律效力。</w:t>
      </w:r>
    </w:p>
    <w:p>
      <w:pPr>
        <w:snapToGrid w:val="0"/>
        <w:spacing w:line="360" w:lineRule="auto"/>
        <w:ind w:firstLine="640" w:firstLineChars="200"/>
        <w:rPr>
          <w:rFonts w:ascii="仿宋" w:hAnsi="仿宋" w:eastAsia="仿宋" w:cs="仿宋"/>
          <w:sz w:val="32"/>
          <w:szCs w:val="32"/>
          <w:highlight w:val="none"/>
        </w:rPr>
      </w:pPr>
    </w:p>
    <w:p>
      <w:pPr>
        <w:snapToGrid w:val="0"/>
        <w:spacing w:line="360" w:lineRule="auto"/>
        <w:ind w:firstLine="640" w:firstLineChars="200"/>
        <w:rPr>
          <w:rFonts w:ascii="仿宋" w:hAnsi="仿宋" w:eastAsia="仿宋" w:cs="仿宋"/>
          <w:sz w:val="32"/>
          <w:szCs w:val="32"/>
          <w:highlight w:val="none"/>
        </w:rPr>
      </w:pPr>
    </w:p>
    <w:p>
      <w:pPr>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（以下无正文）</w:t>
      </w:r>
    </w:p>
    <w:p>
      <w:pPr>
        <w:snapToGrid w:val="0"/>
        <w:spacing w:line="360" w:lineRule="auto"/>
        <w:rPr>
          <w:rFonts w:ascii="仿宋" w:hAnsi="仿宋" w:eastAsia="仿宋" w:cs="仿宋"/>
          <w:sz w:val="32"/>
          <w:szCs w:val="32"/>
          <w:highlight w:val="none"/>
        </w:rPr>
      </w:pPr>
    </w:p>
    <w:p>
      <w:pPr>
        <w:snapToGrid w:val="0"/>
        <w:spacing w:line="360" w:lineRule="auto"/>
        <w:rPr>
          <w:rFonts w:ascii="仿宋" w:hAnsi="仿宋" w:eastAsia="仿宋" w:cs="仿宋"/>
          <w:sz w:val="32"/>
          <w:szCs w:val="32"/>
          <w:highlight w:val="none"/>
        </w:rPr>
      </w:pPr>
    </w:p>
    <w:p>
      <w:pPr>
        <w:snapToGrid w:val="0"/>
        <w:spacing w:line="360" w:lineRule="auto"/>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甲方（盖章）：深圳市前海深港现代服务业合作区管理局</w:t>
      </w:r>
    </w:p>
    <w:p>
      <w:pPr>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法定代表人或授权代表（签名或盖章）：</w:t>
      </w:r>
    </w:p>
    <w:p>
      <w:pPr>
        <w:snapToGrid w:val="0"/>
        <w:spacing w:line="360" w:lineRule="auto"/>
        <w:ind w:firstLine="560" w:firstLineChars="200"/>
        <w:rPr>
          <w:rFonts w:hint="default" w:ascii="仿宋" w:hAnsi="仿宋" w:eastAsia="仿宋" w:cs="仿宋"/>
          <w:sz w:val="28"/>
          <w:szCs w:val="28"/>
          <w:highlight w:val="none"/>
          <w:lang w:val="en-US" w:eastAsia="zh-CN" w:bidi="ar"/>
        </w:rPr>
      </w:pPr>
      <w:r>
        <w:rPr>
          <w:rFonts w:hint="eastAsia" w:ascii="仿宋" w:hAnsi="仿宋" w:eastAsia="仿宋" w:cs="仿宋"/>
          <w:sz w:val="28"/>
          <w:szCs w:val="28"/>
          <w:highlight w:val="none"/>
          <w:lang w:bidi="ar"/>
        </w:rPr>
        <w:t xml:space="preserve">      年      月      日</w:t>
      </w:r>
      <w:r>
        <w:rPr>
          <w:rFonts w:hint="eastAsia" w:ascii="仿宋" w:hAnsi="仿宋" w:eastAsia="仿宋" w:cs="仿宋"/>
          <w:sz w:val="28"/>
          <w:szCs w:val="28"/>
          <w:highlight w:val="none"/>
          <w:lang w:val="en-US" w:eastAsia="zh-CN" w:bidi="ar"/>
        </w:rPr>
        <w:t xml:space="preserve">                                </w:t>
      </w:r>
    </w:p>
    <w:p>
      <w:pPr>
        <w:snapToGrid w:val="0"/>
        <w:spacing w:line="360" w:lineRule="auto"/>
        <w:ind w:firstLine="560" w:firstLineChars="200"/>
        <w:rPr>
          <w:rFonts w:hint="eastAsia" w:ascii="仿宋" w:hAnsi="仿宋" w:eastAsia="仿宋" w:cs="仿宋"/>
          <w:sz w:val="28"/>
          <w:szCs w:val="28"/>
          <w:highlight w:val="none"/>
          <w:lang w:bidi="ar"/>
        </w:rPr>
      </w:pPr>
    </w:p>
    <w:p>
      <w:pPr>
        <w:snapToGrid w:val="0"/>
        <w:spacing w:line="360" w:lineRule="auto"/>
        <w:ind w:firstLine="560" w:firstLineChars="200"/>
        <w:rPr>
          <w:rFonts w:hint="eastAsia" w:ascii="仿宋" w:hAnsi="仿宋" w:eastAsia="仿宋" w:cs="仿宋"/>
          <w:sz w:val="28"/>
          <w:szCs w:val="28"/>
          <w:highlight w:val="none"/>
          <w:lang w:bidi="ar"/>
        </w:rPr>
      </w:pPr>
    </w:p>
    <w:p>
      <w:pPr>
        <w:snapToGrid w:val="0"/>
        <w:spacing w:line="360" w:lineRule="auto"/>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乙方（盖章）：</w:t>
      </w:r>
    </w:p>
    <w:p>
      <w:pPr>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法定代表人或授权代表（签名或盖章）：</w:t>
      </w:r>
    </w:p>
    <w:p>
      <w:pPr>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 xml:space="preserve">      年      月      日</w:t>
      </w:r>
    </w:p>
    <w:p>
      <w:pPr>
        <w:snapToGrid w:val="0"/>
        <w:spacing w:line="360" w:lineRule="auto"/>
        <w:jc w:val="center"/>
        <w:rPr>
          <w:rFonts w:ascii="仿宋" w:hAnsi="仿宋" w:eastAsia="仿宋" w:cs="仿宋"/>
          <w:b/>
          <w:bCs/>
          <w:sz w:val="44"/>
          <w:szCs w:val="44"/>
          <w:highlight w:val="none"/>
        </w:rPr>
      </w:pPr>
      <w:r>
        <w:rPr>
          <w:rFonts w:hint="eastAsia" w:ascii="仿宋" w:hAnsi="仿宋" w:eastAsia="仿宋" w:cs="仿宋"/>
          <w:sz w:val="32"/>
          <w:szCs w:val="32"/>
          <w:highlight w:val="none"/>
          <w:lang w:bidi="ar"/>
        </w:rPr>
        <w:br w:type="page"/>
      </w:r>
      <w:r>
        <w:rPr>
          <w:rFonts w:hint="eastAsia" w:ascii="仿宋" w:hAnsi="仿宋" w:eastAsia="仿宋" w:cs="仿宋"/>
          <w:b/>
          <w:sz w:val="44"/>
          <w:szCs w:val="44"/>
          <w:highlight w:val="none"/>
          <w:lang w:bidi="ar"/>
        </w:rPr>
        <w:t>第五章 服务要求和商务条件</w:t>
      </w:r>
    </w:p>
    <w:p>
      <w:pPr>
        <w:pStyle w:val="24"/>
        <w:spacing w:line="360" w:lineRule="auto"/>
        <w:rPr>
          <w:rFonts w:ascii="仿宋" w:hAnsi="仿宋" w:eastAsia="仿宋" w:cs="仿宋"/>
          <w:b/>
          <w:kern w:val="2"/>
          <w:sz w:val="28"/>
          <w:szCs w:val="28"/>
          <w:highlight w:val="none"/>
        </w:rPr>
      </w:pPr>
      <w:r>
        <w:rPr>
          <w:rFonts w:hint="eastAsia" w:ascii="仿宋" w:hAnsi="仿宋" w:eastAsia="仿宋" w:cs="仿宋"/>
          <w:b/>
          <w:kern w:val="2"/>
          <w:sz w:val="28"/>
          <w:szCs w:val="28"/>
          <w:highlight w:val="none"/>
        </w:rPr>
        <w:t>一、项目概况</w:t>
      </w:r>
    </w:p>
    <w:p>
      <w:pPr>
        <w:pStyle w:val="24"/>
        <w:spacing w:line="360" w:lineRule="auto"/>
        <w:ind w:firstLine="560" w:firstLineChars="200"/>
        <w:rPr>
          <w:rFonts w:ascii="仿宋" w:hAnsi="仿宋" w:eastAsia="仿宋" w:cs="仿宋"/>
          <w:kern w:val="2"/>
          <w:sz w:val="28"/>
          <w:szCs w:val="28"/>
          <w:highlight w:val="none"/>
        </w:rPr>
      </w:pPr>
      <w:r>
        <w:rPr>
          <w:rFonts w:hint="eastAsia" w:ascii="仿宋" w:hAnsi="仿宋" w:eastAsia="仿宋" w:cs="仿宋"/>
          <w:kern w:val="2"/>
          <w:sz w:val="28"/>
          <w:szCs w:val="28"/>
          <w:highlight w:val="none"/>
        </w:rPr>
        <w:t>为进一步落实“放管服”改革要求，切实履行采购人主体责任，保障前海管理局采购任务规范有序开展、优质高效完成，拟根据深圳市财政局《深圳市财政局关于进一步做好社会采购代理机构选择有关事项的通知》（深财购〔2020〕21号）精神，择优选取三家社会采购代理机构，作为本单位政府采购项目的采购代理机构。</w:t>
      </w:r>
    </w:p>
    <w:p>
      <w:pPr>
        <w:pStyle w:val="24"/>
        <w:spacing w:line="360" w:lineRule="auto"/>
        <w:rPr>
          <w:rFonts w:ascii="仿宋" w:hAnsi="仿宋" w:eastAsia="仿宋" w:cs="仿宋"/>
          <w:b/>
          <w:kern w:val="2"/>
          <w:sz w:val="28"/>
          <w:szCs w:val="28"/>
          <w:highlight w:val="none"/>
        </w:rPr>
      </w:pPr>
      <w:r>
        <w:rPr>
          <w:rFonts w:hint="eastAsia" w:ascii="仿宋" w:hAnsi="仿宋" w:eastAsia="仿宋" w:cs="仿宋"/>
          <w:b/>
          <w:kern w:val="2"/>
          <w:sz w:val="28"/>
          <w:szCs w:val="28"/>
          <w:highlight w:val="none"/>
        </w:rPr>
        <w:t>二、采购方式</w:t>
      </w:r>
    </w:p>
    <w:p>
      <w:pPr>
        <w:pStyle w:val="24"/>
        <w:spacing w:line="360" w:lineRule="auto"/>
        <w:ind w:firstLine="560" w:firstLineChars="200"/>
        <w:rPr>
          <w:rFonts w:ascii="仿宋" w:hAnsi="仿宋" w:eastAsia="仿宋" w:cs="仿宋"/>
          <w:kern w:val="2"/>
          <w:sz w:val="28"/>
          <w:szCs w:val="28"/>
          <w:highlight w:val="none"/>
        </w:rPr>
      </w:pPr>
      <w:r>
        <w:rPr>
          <w:rFonts w:hint="eastAsia" w:ascii="仿宋" w:hAnsi="仿宋" w:eastAsia="仿宋" w:cs="仿宋"/>
          <w:kern w:val="2"/>
          <w:sz w:val="28"/>
          <w:szCs w:val="28"/>
          <w:highlight w:val="none"/>
        </w:rPr>
        <w:t>本项目采</w:t>
      </w:r>
      <w:r>
        <w:rPr>
          <w:rFonts w:hint="eastAsia" w:ascii="仿宋" w:hAnsi="仿宋" w:eastAsia="仿宋" w:cs="仿宋"/>
          <w:kern w:val="2"/>
          <w:sz w:val="28"/>
          <w:szCs w:val="28"/>
          <w:highlight w:val="none"/>
          <w:u w:val="none"/>
        </w:rPr>
        <w:t>用</w:t>
      </w:r>
      <w:r>
        <w:rPr>
          <w:rFonts w:hint="eastAsia" w:ascii="仿宋" w:hAnsi="仿宋" w:eastAsia="仿宋" w:cs="仿宋"/>
          <w:kern w:val="2"/>
          <w:sz w:val="28"/>
          <w:szCs w:val="28"/>
          <w:highlight w:val="none"/>
          <w:u w:val="none"/>
          <w:lang w:val="en-US" w:eastAsia="zh-CN"/>
        </w:rPr>
        <w:t>公开征集</w:t>
      </w:r>
      <w:r>
        <w:rPr>
          <w:rFonts w:hint="eastAsia" w:ascii="仿宋" w:hAnsi="仿宋" w:eastAsia="仿宋" w:cs="仿宋"/>
          <w:kern w:val="2"/>
          <w:sz w:val="28"/>
          <w:szCs w:val="28"/>
          <w:highlight w:val="none"/>
          <w:u w:val="none"/>
        </w:rPr>
        <w:t>的</w:t>
      </w:r>
      <w:r>
        <w:rPr>
          <w:rFonts w:hint="eastAsia" w:ascii="仿宋" w:hAnsi="仿宋" w:eastAsia="仿宋" w:cs="仿宋"/>
          <w:kern w:val="2"/>
          <w:sz w:val="28"/>
          <w:szCs w:val="28"/>
          <w:highlight w:val="none"/>
        </w:rPr>
        <w:t>方式，在前海管理局官方网站发布招标公告，公示期不少于5日，择优选取三家符合条件的采购代理机构。</w:t>
      </w:r>
    </w:p>
    <w:p>
      <w:pPr>
        <w:pStyle w:val="24"/>
        <w:spacing w:line="360" w:lineRule="auto"/>
        <w:rPr>
          <w:rFonts w:ascii="仿宋" w:hAnsi="仿宋" w:eastAsia="仿宋" w:cs="仿宋"/>
          <w:b/>
          <w:kern w:val="2"/>
          <w:sz w:val="28"/>
          <w:szCs w:val="28"/>
          <w:highlight w:val="none"/>
        </w:rPr>
      </w:pPr>
      <w:r>
        <w:rPr>
          <w:rFonts w:hint="eastAsia" w:ascii="仿宋" w:hAnsi="仿宋" w:eastAsia="仿宋" w:cs="仿宋"/>
          <w:b/>
          <w:kern w:val="2"/>
          <w:sz w:val="28"/>
          <w:szCs w:val="28"/>
          <w:highlight w:val="none"/>
        </w:rPr>
        <w:t>三、评标方式</w:t>
      </w:r>
    </w:p>
    <w:p>
      <w:pPr>
        <w:pStyle w:val="24"/>
        <w:spacing w:beforeAutospacing="0" w:afterAutospacing="0" w:line="360" w:lineRule="auto"/>
        <w:ind w:firstLine="560" w:firstLineChars="200"/>
        <w:rPr>
          <w:rFonts w:ascii="仿宋" w:hAnsi="仿宋" w:eastAsia="仿宋" w:cs="仿宋"/>
          <w:sz w:val="28"/>
          <w:szCs w:val="28"/>
          <w:highlight w:val="none"/>
        </w:rPr>
      </w:pPr>
      <w:r>
        <w:rPr>
          <w:rFonts w:hint="eastAsia" w:ascii="仿宋" w:hAnsi="仿宋" w:eastAsia="仿宋" w:cs="仿宋"/>
          <w:kern w:val="2"/>
          <w:sz w:val="28"/>
          <w:szCs w:val="28"/>
          <w:highlight w:val="none"/>
        </w:rPr>
        <w:t>本项目采用综合评标法，综合考虑采购代理机构的实力、服务团队等因素，由项目评审委员会进行综合评分，按照评分结果排名进行公示，</w:t>
      </w:r>
      <w:r>
        <w:rPr>
          <w:rFonts w:hint="eastAsia" w:ascii="仿宋" w:hAnsi="仿宋" w:eastAsia="仿宋" w:cs="仿宋"/>
          <w:sz w:val="28"/>
          <w:szCs w:val="28"/>
          <w:highlight w:val="none"/>
        </w:rPr>
        <w:t>以得分前3名（对于评分结果相同的，以代理费用低者为优先排序）作为拟中标采购代理机构。</w:t>
      </w:r>
    </w:p>
    <w:p>
      <w:pPr>
        <w:pStyle w:val="24"/>
        <w:spacing w:beforeAutospacing="0" w:afterAutospacing="0" w:line="360" w:lineRule="auto"/>
        <w:ind w:firstLine="560" w:firstLineChars="200"/>
        <w:rPr>
          <w:rFonts w:ascii="仿宋" w:hAnsi="仿宋" w:eastAsia="仿宋" w:cs="仿宋"/>
          <w:kern w:val="2"/>
          <w:sz w:val="28"/>
          <w:szCs w:val="28"/>
          <w:highlight w:val="none"/>
        </w:rPr>
      </w:pPr>
      <w:r>
        <w:rPr>
          <w:rFonts w:hint="eastAsia" w:ascii="仿宋" w:hAnsi="仿宋" w:eastAsia="仿宋" w:cs="仿宋"/>
          <w:sz w:val="28"/>
          <w:szCs w:val="28"/>
          <w:highlight w:val="none"/>
        </w:rPr>
        <w:t>本项目实行动态替补，如服务期内出现代理机构违约或者其他需终止协议的情形，则按照评标结果顺序排名进行补选签约。</w:t>
      </w:r>
    </w:p>
    <w:p>
      <w:pPr>
        <w:pStyle w:val="24"/>
        <w:spacing w:line="360" w:lineRule="auto"/>
        <w:rPr>
          <w:rFonts w:ascii="仿宋" w:hAnsi="仿宋" w:eastAsia="仿宋" w:cs="仿宋"/>
          <w:b/>
          <w:kern w:val="2"/>
          <w:sz w:val="28"/>
          <w:szCs w:val="28"/>
          <w:highlight w:val="none"/>
        </w:rPr>
      </w:pPr>
      <w:r>
        <w:rPr>
          <w:rFonts w:hint="eastAsia" w:ascii="仿宋" w:hAnsi="仿宋" w:eastAsia="仿宋" w:cs="仿宋"/>
          <w:b/>
          <w:kern w:val="2"/>
          <w:sz w:val="28"/>
          <w:szCs w:val="28"/>
          <w:highlight w:val="none"/>
        </w:rPr>
        <w:t>四、投标人资格</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1.在中华人民共和国境内注册的有合法经营资格的法人或者其他组织；（证明文件：法人或者其他组织的营业执照（依法不需申请营业执照的，使用法定的登记注册证明文件）复印件加盖投标人公章，原件备查）。</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2.投标人必须已经纳入深圳市代理机构从业名录（提供“深圳市政府采购监管网”的代理机构信息查询截图加盖投标人公章）。</w:t>
      </w:r>
    </w:p>
    <w:p>
      <w:pPr>
        <w:adjustRightInd w:val="0"/>
        <w:snapToGrid w:val="0"/>
        <w:spacing w:line="360" w:lineRule="auto"/>
        <w:ind w:firstLine="560" w:firstLineChars="200"/>
        <w:rPr>
          <w:rFonts w:ascii="仿宋" w:hAnsi="仿宋" w:eastAsia="仿宋" w:cs="仿宋"/>
          <w:sz w:val="28"/>
          <w:szCs w:val="28"/>
          <w:highlight w:val="none"/>
          <w:lang w:bidi="ar"/>
        </w:rPr>
      </w:pPr>
      <w:r>
        <w:rPr>
          <w:rFonts w:hint="eastAsia" w:ascii="仿宋" w:hAnsi="仿宋" w:eastAsia="仿宋" w:cs="仿宋"/>
          <w:sz w:val="28"/>
          <w:szCs w:val="28"/>
          <w:highlight w:val="none"/>
          <w:lang w:bidi="ar"/>
        </w:rPr>
        <w:t>3.参与本项目采购活动时不存在被有关部门禁止参与政府采购活动且在有效期内的情况（由</w:t>
      </w:r>
      <w:r>
        <w:rPr>
          <w:rFonts w:hint="eastAsia" w:ascii="仿宋" w:hAnsi="仿宋" w:eastAsia="仿宋" w:cs="仿宋"/>
          <w:sz w:val="28"/>
          <w:szCs w:val="28"/>
          <w:highlight w:val="none"/>
          <w:lang w:eastAsia="zh-CN" w:bidi="ar"/>
        </w:rPr>
        <w:t>投标人</w:t>
      </w:r>
      <w:r>
        <w:rPr>
          <w:rFonts w:hint="eastAsia" w:ascii="仿宋" w:hAnsi="仿宋" w:eastAsia="仿宋" w:cs="仿宋"/>
          <w:sz w:val="28"/>
          <w:szCs w:val="28"/>
          <w:highlight w:val="none"/>
          <w:lang w:bidi="ar"/>
        </w:rPr>
        <w:t>在《投标及履约承诺函》中作出声明）。</w:t>
      </w:r>
    </w:p>
    <w:p>
      <w:pPr>
        <w:adjustRightInd w:val="0"/>
        <w:snapToGrid w:val="0"/>
        <w:spacing w:line="360" w:lineRule="auto"/>
        <w:ind w:firstLine="560" w:firstLineChars="200"/>
        <w:rPr>
          <w:rFonts w:ascii="仿宋" w:hAnsi="仿宋" w:eastAsia="仿宋" w:cs="仿宋"/>
          <w:sz w:val="28"/>
          <w:szCs w:val="28"/>
          <w:highlight w:val="none"/>
          <w:lang w:bidi="ar"/>
        </w:rPr>
      </w:pPr>
      <w:r>
        <w:rPr>
          <w:rFonts w:hint="eastAsia" w:ascii="仿宋" w:hAnsi="仿宋" w:eastAsia="仿宋" w:cs="仿宋"/>
          <w:sz w:val="28"/>
          <w:szCs w:val="28"/>
          <w:highlight w:val="none"/>
          <w:lang w:bidi="ar"/>
        </w:rPr>
        <w:t>4.满足《政府采购代理机构管理暂行办法》第十一条的规定。</w:t>
      </w:r>
    </w:p>
    <w:p>
      <w:pPr>
        <w:adjustRightInd w:val="0"/>
        <w:snapToGrid w:val="0"/>
        <w:spacing w:line="360" w:lineRule="auto"/>
        <w:ind w:firstLine="560" w:firstLineChars="200"/>
        <w:rPr>
          <w:rFonts w:ascii="仿宋" w:hAnsi="仿宋" w:eastAsia="仿宋" w:cs="仿宋"/>
          <w:sz w:val="28"/>
          <w:szCs w:val="28"/>
          <w:highlight w:val="none"/>
          <w:lang w:bidi="ar"/>
        </w:rPr>
      </w:pPr>
      <w:r>
        <w:rPr>
          <w:rFonts w:hint="eastAsia" w:ascii="仿宋" w:hAnsi="仿宋" w:eastAsia="仿宋" w:cs="仿宋"/>
          <w:sz w:val="28"/>
          <w:szCs w:val="28"/>
          <w:highlight w:val="none"/>
          <w:lang w:bidi="ar"/>
        </w:rPr>
        <w:t>第十一条 代理机构代理政府采购业务应当具备以下条件：</w:t>
      </w:r>
    </w:p>
    <w:p>
      <w:pPr>
        <w:adjustRightInd w:val="0"/>
        <w:snapToGrid w:val="0"/>
        <w:spacing w:line="360" w:lineRule="auto"/>
        <w:ind w:firstLine="560" w:firstLineChars="200"/>
        <w:rPr>
          <w:rFonts w:ascii="仿宋" w:hAnsi="仿宋" w:eastAsia="仿宋" w:cs="仿宋"/>
          <w:sz w:val="28"/>
          <w:szCs w:val="28"/>
          <w:highlight w:val="none"/>
          <w:lang w:bidi="ar"/>
        </w:rPr>
      </w:pPr>
      <w:r>
        <w:rPr>
          <w:rFonts w:hint="eastAsia" w:ascii="仿宋" w:hAnsi="仿宋" w:eastAsia="仿宋" w:cs="仿宋"/>
          <w:sz w:val="28"/>
          <w:szCs w:val="28"/>
          <w:highlight w:val="none"/>
          <w:lang w:bidi="ar"/>
        </w:rPr>
        <w:t>（一）具有独立承担民事责任的能力；</w:t>
      </w:r>
    </w:p>
    <w:p>
      <w:pPr>
        <w:adjustRightInd w:val="0"/>
        <w:snapToGrid w:val="0"/>
        <w:spacing w:line="360" w:lineRule="auto"/>
        <w:ind w:firstLine="560" w:firstLineChars="200"/>
        <w:rPr>
          <w:rFonts w:ascii="仿宋" w:hAnsi="仿宋" w:eastAsia="仿宋" w:cs="仿宋"/>
          <w:sz w:val="28"/>
          <w:szCs w:val="28"/>
          <w:highlight w:val="none"/>
          <w:lang w:bidi="ar"/>
        </w:rPr>
      </w:pPr>
      <w:r>
        <w:rPr>
          <w:rFonts w:hint="eastAsia" w:ascii="仿宋" w:hAnsi="仿宋" w:eastAsia="仿宋" w:cs="仿宋"/>
          <w:sz w:val="28"/>
          <w:szCs w:val="28"/>
          <w:highlight w:val="none"/>
          <w:lang w:bidi="ar"/>
        </w:rPr>
        <w:t>（二）建立完善的政府采购内部监督管理制度；</w:t>
      </w:r>
    </w:p>
    <w:p>
      <w:pPr>
        <w:adjustRightInd w:val="0"/>
        <w:snapToGrid w:val="0"/>
        <w:spacing w:line="360" w:lineRule="auto"/>
        <w:ind w:firstLine="560" w:firstLineChars="200"/>
        <w:rPr>
          <w:rFonts w:ascii="仿宋" w:hAnsi="仿宋" w:eastAsia="仿宋" w:cs="仿宋"/>
          <w:sz w:val="28"/>
          <w:szCs w:val="28"/>
          <w:highlight w:val="none"/>
          <w:lang w:bidi="ar"/>
        </w:rPr>
      </w:pPr>
      <w:r>
        <w:rPr>
          <w:rFonts w:hint="eastAsia" w:ascii="仿宋" w:hAnsi="仿宋" w:eastAsia="仿宋" w:cs="仿宋"/>
          <w:sz w:val="28"/>
          <w:szCs w:val="28"/>
          <w:highlight w:val="none"/>
          <w:lang w:bidi="ar"/>
        </w:rPr>
        <w:t>（三）拥有不少于5名熟悉政府采购法律法规、具备编制采购文件和组织采购活动等相应能力的专职从业人员；</w:t>
      </w:r>
    </w:p>
    <w:p>
      <w:pPr>
        <w:adjustRightInd w:val="0"/>
        <w:snapToGrid w:val="0"/>
        <w:spacing w:line="360" w:lineRule="auto"/>
        <w:ind w:firstLine="560" w:firstLineChars="200"/>
        <w:rPr>
          <w:rFonts w:ascii="仿宋" w:hAnsi="仿宋" w:eastAsia="仿宋" w:cs="仿宋"/>
          <w:sz w:val="28"/>
          <w:szCs w:val="28"/>
          <w:highlight w:val="none"/>
          <w:lang w:bidi="ar"/>
        </w:rPr>
      </w:pPr>
      <w:r>
        <w:rPr>
          <w:rFonts w:hint="eastAsia" w:ascii="仿宋" w:hAnsi="仿宋" w:eastAsia="仿宋" w:cs="仿宋"/>
          <w:sz w:val="28"/>
          <w:szCs w:val="28"/>
          <w:highlight w:val="none"/>
          <w:lang w:bidi="ar"/>
        </w:rPr>
        <w:t>（四）具备独立办公场所和代理政府采购业务所必需的办公条件；</w:t>
      </w:r>
    </w:p>
    <w:p>
      <w:pPr>
        <w:adjustRightInd w:val="0"/>
        <w:snapToGrid w:val="0"/>
        <w:spacing w:line="360" w:lineRule="auto"/>
        <w:ind w:firstLine="560" w:firstLineChars="200"/>
        <w:rPr>
          <w:rFonts w:ascii="仿宋" w:hAnsi="仿宋" w:eastAsia="仿宋" w:cs="仿宋"/>
          <w:sz w:val="28"/>
          <w:szCs w:val="28"/>
          <w:highlight w:val="none"/>
          <w:lang w:bidi="ar"/>
        </w:rPr>
      </w:pPr>
      <w:r>
        <w:rPr>
          <w:rFonts w:hint="eastAsia" w:ascii="仿宋" w:hAnsi="仿宋" w:eastAsia="仿宋" w:cs="仿宋"/>
          <w:sz w:val="28"/>
          <w:szCs w:val="28"/>
          <w:highlight w:val="none"/>
          <w:lang w:bidi="ar"/>
        </w:rPr>
        <w:t>（五）在自有场所组织评审工作的，应当具备必要的评审场地和录音录像等监控设备设施并符合省级人民政府规定的标准。</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bidi="ar"/>
        </w:rPr>
        <w:t>5</w:t>
      </w:r>
      <w:r>
        <w:rPr>
          <w:rFonts w:hint="eastAsia" w:ascii="仿宋" w:hAnsi="仿宋" w:eastAsia="仿宋" w:cs="仿宋"/>
          <w:sz w:val="28"/>
          <w:szCs w:val="28"/>
          <w:highlight w:val="none"/>
          <w:lang w:bidi="ar"/>
        </w:rPr>
        <w:t>.投标人近三年内（即至少从201</w:t>
      </w:r>
      <w:r>
        <w:rPr>
          <w:rFonts w:hint="eastAsia" w:ascii="仿宋" w:hAnsi="仿宋" w:eastAsia="仿宋" w:cs="仿宋"/>
          <w:sz w:val="28"/>
          <w:szCs w:val="28"/>
          <w:highlight w:val="none"/>
          <w:lang w:val="en-US" w:eastAsia="zh-CN" w:bidi="ar"/>
        </w:rPr>
        <w:t>9</w:t>
      </w:r>
      <w:r>
        <w:rPr>
          <w:rFonts w:hint="eastAsia" w:ascii="仿宋" w:hAnsi="仿宋" w:eastAsia="仿宋" w:cs="仿宋"/>
          <w:sz w:val="28"/>
          <w:szCs w:val="28"/>
          <w:highlight w:val="none"/>
          <w:lang w:bidi="ar"/>
        </w:rPr>
        <w:t>年1月开始起算，投标人成立不足三年的可从成立之日起算），在经营活动中没有重大违法记录。（由</w:t>
      </w:r>
      <w:r>
        <w:rPr>
          <w:rFonts w:hint="eastAsia" w:ascii="仿宋" w:hAnsi="仿宋" w:eastAsia="仿宋" w:cs="仿宋"/>
          <w:sz w:val="28"/>
          <w:szCs w:val="28"/>
          <w:highlight w:val="none"/>
          <w:lang w:eastAsia="zh-CN" w:bidi="ar"/>
        </w:rPr>
        <w:t>投标人</w:t>
      </w:r>
      <w:r>
        <w:rPr>
          <w:rFonts w:hint="eastAsia" w:ascii="仿宋" w:hAnsi="仿宋" w:eastAsia="仿宋" w:cs="仿宋"/>
          <w:sz w:val="28"/>
          <w:szCs w:val="28"/>
          <w:highlight w:val="none"/>
          <w:lang w:bidi="ar"/>
        </w:rPr>
        <w:t>在《投标及履约承诺函》中作出声明）。</w:t>
      </w:r>
    </w:p>
    <w:p>
      <w:pPr>
        <w:adjustRightInd w:val="0"/>
        <w:snapToGrid w:val="0"/>
        <w:spacing w:line="360" w:lineRule="auto"/>
        <w:ind w:firstLine="560" w:firstLineChars="200"/>
        <w:rPr>
          <w:rFonts w:ascii="仿宋" w:hAnsi="仿宋" w:eastAsia="仿宋" w:cs="仿宋"/>
          <w:sz w:val="28"/>
          <w:szCs w:val="28"/>
          <w:highlight w:val="none"/>
          <w:lang w:bidi="ar"/>
        </w:rPr>
      </w:pPr>
      <w:r>
        <w:rPr>
          <w:rFonts w:hint="eastAsia" w:ascii="仿宋" w:hAnsi="仿宋" w:eastAsia="仿宋" w:cs="仿宋"/>
          <w:sz w:val="28"/>
          <w:szCs w:val="28"/>
          <w:highlight w:val="none"/>
          <w:lang w:val="en-US" w:eastAsia="zh-CN" w:bidi="ar"/>
        </w:rPr>
        <w:t>6</w:t>
      </w:r>
      <w:r>
        <w:rPr>
          <w:rFonts w:hint="eastAsia" w:ascii="仿宋" w:hAnsi="仿宋" w:eastAsia="仿宋" w:cs="仿宋"/>
          <w:sz w:val="28"/>
          <w:szCs w:val="28"/>
          <w:highlight w:val="none"/>
          <w:lang w:bidi="ar"/>
        </w:rPr>
        <w:t>.本项目不接受联合体投标，不允许分包、转包。</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bidi="ar"/>
        </w:rPr>
        <w:t>7.投标人</w:t>
      </w:r>
      <w:r>
        <w:rPr>
          <w:rFonts w:hint="eastAsia" w:ascii="仿宋" w:hAnsi="仿宋" w:eastAsia="仿宋" w:cs="仿宋"/>
          <w:sz w:val="28"/>
          <w:szCs w:val="28"/>
          <w:highlight w:val="none"/>
          <w:lang w:bidi="ar"/>
        </w:rPr>
        <w:t>应以保密方式处理在提供采购项目服务过程中自</w:t>
      </w:r>
      <w:r>
        <w:rPr>
          <w:rFonts w:hint="eastAsia" w:ascii="仿宋" w:hAnsi="仿宋" w:eastAsia="仿宋" w:cs="仿宋"/>
          <w:sz w:val="28"/>
          <w:szCs w:val="28"/>
          <w:highlight w:val="none"/>
          <w:lang w:val="en-US" w:eastAsia="zh-CN" w:bidi="ar"/>
        </w:rPr>
        <w:t>采购人</w:t>
      </w:r>
      <w:r>
        <w:rPr>
          <w:rFonts w:hint="eastAsia" w:ascii="仿宋" w:hAnsi="仿宋" w:eastAsia="仿宋" w:cs="仿宋"/>
          <w:sz w:val="28"/>
          <w:szCs w:val="28"/>
          <w:highlight w:val="none"/>
          <w:lang w:bidi="ar"/>
        </w:rPr>
        <w:t>、</w:t>
      </w:r>
      <w:r>
        <w:rPr>
          <w:rFonts w:hint="eastAsia" w:ascii="仿宋" w:hAnsi="仿宋" w:eastAsia="仿宋" w:cs="仿宋"/>
          <w:sz w:val="28"/>
          <w:szCs w:val="28"/>
          <w:highlight w:val="none"/>
          <w:lang w:val="en-US" w:eastAsia="zh-CN" w:bidi="ar"/>
        </w:rPr>
        <w:t>采购人</w:t>
      </w:r>
      <w:r>
        <w:rPr>
          <w:rFonts w:hint="eastAsia" w:ascii="仿宋" w:hAnsi="仿宋" w:eastAsia="仿宋" w:cs="仿宋"/>
          <w:sz w:val="28"/>
          <w:szCs w:val="28"/>
          <w:highlight w:val="none"/>
          <w:lang w:bidi="ar"/>
        </w:rPr>
        <w:t>工作人员或</w:t>
      </w:r>
      <w:r>
        <w:rPr>
          <w:rFonts w:hint="eastAsia" w:ascii="仿宋" w:hAnsi="仿宋" w:eastAsia="仿宋" w:cs="仿宋"/>
          <w:sz w:val="28"/>
          <w:szCs w:val="28"/>
          <w:highlight w:val="none"/>
          <w:lang w:val="en-US" w:eastAsia="zh-CN" w:bidi="ar"/>
        </w:rPr>
        <w:t>采购人</w:t>
      </w:r>
      <w:r>
        <w:rPr>
          <w:rFonts w:hint="eastAsia" w:ascii="仿宋" w:hAnsi="仿宋" w:eastAsia="仿宋" w:cs="仿宋"/>
          <w:sz w:val="28"/>
          <w:szCs w:val="28"/>
          <w:highlight w:val="none"/>
          <w:lang w:bidi="ar"/>
        </w:rPr>
        <w:t>关联机构获得的相关信息、资料、图纸、数据等，或由</w:t>
      </w:r>
      <w:r>
        <w:rPr>
          <w:rFonts w:hint="eastAsia" w:ascii="仿宋" w:hAnsi="仿宋" w:eastAsia="仿宋" w:cs="仿宋"/>
          <w:sz w:val="28"/>
          <w:szCs w:val="28"/>
          <w:highlight w:val="none"/>
          <w:lang w:val="en-US" w:eastAsia="zh-CN" w:bidi="ar"/>
        </w:rPr>
        <w:t>采购人</w:t>
      </w:r>
      <w:r>
        <w:rPr>
          <w:rFonts w:hint="eastAsia" w:ascii="仿宋" w:hAnsi="仿宋" w:eastAsia="仿宋" w:cs="仿宋"/>
          <w:sz w:val="28"/>
          <w:szCs w:val="28"/>
          <w:highlight w:val="none"/>
          <w:lang w:bidi="ar"/>
        </w:rPr>
        <w:t>在履行本协议过程中明确指明为秘密的任何信息，以及</w:t>
      </w:r>
      <w:r>
        <w:rPr>
          <w:rFonts w:hint="eastAsia" w:ascii="仿宋" w:hAnsi="仿宋" w:eastAsia="仿宋" w:cs="仿宋"/>
          <w:sz w:val="28"/>
          <w:szCs w:val="28"/>
          <w:highlight w:val="none"/>
          <w:lang w:val="en-US" w:eastAsia="zh-CN" w:bidi="ar"/>
        </w:rPr>
        <w:t>投标人</w:t>
      </w:r>
      <w:r>
        <w:rPr>
          <w:rFonts w:hint="eastAsia" w:ascii="仿宋" w:hAnsi="仿宋" w:eastAsia="仿宋" w:cs="仿宋"/>
          <w:sz w:val="28"/>
          <w:szCs w:val="28"/>
          <w:highlight w:val="none"/>
          <w:lang w:bidi="ar"/>
        </w:rPr>
        <w:t>因本项目工作内容所直接或间接取得、处理或接触的任何其他资料。未经</w:t>
      </w:r>
      <w:r>
        <w:rPr>
          <w:rFonts w:hint="eastAsia" w:ascii="仿宋" w:hAnsi="仿宋" w:eastAsia="仿宋" w:cs="仿宋"/>
          <w:sz w:val="28"/>
          <w:szCs w:val="28"/>
          <w:highlight w:val="none"/>
          <w:lang w:val="en-US" w:eastAsia="zh-CN" w:bidi="ar"/>
        </w:rPr>
        <w:t>采购人</w:t>
      </w:r>
      <w:r>
        <w:rPr>
          <w:rFonts w:hint="eastAsia" w:ascii="仿宋" w:hAnsi="仿宋" w:eastAsia="仿宋" w:cs="仿宋"/>
          <w:sz w:val="28"/>
          <w:szCs w:val="28"/>
          <w:highlight w:val="none"/>
          <w:lang w:bidi="ar"/>
        </w:rPr>
        <w:t>书面在先同意，</w:t>
      </w:r>
      <w:r>
        <w:rPr>
          <w:rFonts w:hint="eastAsia" w:ascii="仿宋" w:hAnsi="仿宋" w:eastAsia="仿宋" w:cs="仿宋"/>
          <w:sz w:val="28"/>
          <w:szCs w:val="28"/>
          <w:highlight w:val="none"/>
          <w:lang w:val="en-US" w:eastAsia="zh-CN" w:bidi="ar"/>
        </w:rPr>
        <w:t>投标人</w:t>
      </w:r>
      <w:r>
        <w:rPr>
          <w:rFonts w:hint="eastAsia" w:ascii="仿宋" w:hAnsi="仿宋" w:eastAsia="仿宋" w:cs="仿宋"/>
          <w:sz w:val="28"/>
          <w:szCs w:val="28"/>
          <w:highlight w:val="none"/>
          <w:lang w:bidi="ar"/>
        </w:rPr>
        <w:t>不得向任何第三方透露或公开与采购项目有关的内容。即使</w:t>
      </w:r>
      <w:r>
        <w:rPr>
          <w:rFonts w:hint="eastAsia" w:ascii="仿宋" w:hAnsi="仿宋" w:eastAsia="仿宋" w:cs="仿宋"/>
          <w:sz w:val="28"/>
          <w:szCs w:val="28"/>
          <w:highlight w:val="none"/>
          <w:lang w:val="en-US" w:eastAsia="zh-CN" w:bidi="ar"/>
        </w:rPr>
        <w:t>投标人</w:t>
      </w:r>
      <w:r>
        <w:rPr>
          <w:rFonts w:hint="eastAsia" w:ascii="仿宋" w:hAnsi="仿宋" w:eastAsia="仿宋" w:cs="仿宋"/>
          <w:sz w:val="28"/>
          <w:szCs w:val="28"/>
          <w:highlight w:val="none"/>
          <w:lang w:bidi="ar"/>
        </w:rPr>
        <w:t>向与履行本合同有关的工作人员提供前述保密信息，也应限于履行合同的必需范围，且这些人员应接受至少与本条款同等严格的保密条款的约束。</w:t>
      </w:r>
    </w:p>
    <w:p>
      <w:pPr>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如</w:t>
      </w:r>
      <w:r>
        <w:rPr>
          <w:rFonts w:hint="eastAsia" w:ascii="仿宋" w:hAnsi="仿宋" w:eastAsia="仿宋" w:cs="仿宋"/>
          <w:sz w:val="28"/>
          <w:szCs w:val="28"/>
          <w:highlight w:val="none"/>
          <w:lang w:val="en-US" w:eastAsia="zh-CN" w:bidi="ar"/>
        </w:rPr>
        <w:t>投标人</w:t>
      </w:r>
      <w:r>
        <w:rPr>
          <w:rFonts w:hint="eastAsia" w:ascii="仿宋" w:hAnsi="仿宋" w:eastAsia="仿宋" w:cs="仿宋"/>
          <w:sz w:val="28"/>
          <w:szCs w:val="28"/>
          <w:highlight w:val="none"/>
          <w:lang w:bidi="ar"/>
        </w:rPr>
        <w:t>违反上述保密条款，</w:t>
      </w:r>
      <w:r>
        <w:rPr>
          <w:rFonts w:hint="eastAsia" w:ascii="仿宋" w:hAnsi="仿宋" w:eastAsia="仿宋" w:cs="仿宋"/>
          <w:sz w:val="28"/>
          <w:szCs w:val="28"/>
          <w:highlight w:val="none"/>
          <w:lang w:val="en-US" w:eastAsia="zh-CN" w:bidi="ar"/>
        </w:rPr>
        <w:t>采购人</w:t>
      </w:r>
      <w:r>
        <w:rPr>
          <w:rFonts w:hint="eastAsia" w:ascii="仿宋" w:hAnsi="仿宋" w:eastAsia="仿宋" w:cs="仿宋"/>
          <w:sz w:val="28"/>
          <w:szCs w:val="28"/>
          <w:highlight w:val="none"/>
          <w:lang w:bidi="ar"/>
        </w:rPr>
        <w:t>有权解除本合同并要求乙方赔偿甲方全部损失。</w:t>
      </w:r>
    </w:p>
    <w:p>
      <w:pPr>
        <w:adjustRightInd w:val="0"/>
        <w:snapToGrid w:val="0"/>
        <w:spacing w:line="360" w:lineRule="auto"/>
        <w:ind w:firstLine="560" w:firstLineChars="200"/>
        <w:rPr>
          <w:rFonts w:hint="eastAsia" w:ascii="仿宋" w:hAnsi="仿宋" w:eastAsia="仿宋" w:cs="仿宋"/>
          <w:sz w:val="28"/>
          <w:szCs w:val="28"/>
          <w:highlight w:val="none"/>
          <w:lang w:bidi="ar"/>
          <w14:textFill>
            <w14:gradFill>
              <w14:gsLst>
                <w14:gs w14:pos="0">
                  <w14:srgbClr w14:val="012D86"/>
                </w14:gs>
                <w14:gs w14:pos="100000">
                  <w14:srgbClr w14:val="0E2557"/>
                </w14:gs>
              </w14:gsLst>
              <w14:lin w14:scaled="0"/>
            </w14:gradFill>
          </w14:textFill>
        </w:rPr>
      </w:pPr>
      <w:r>
        <w:rPr>
          <w:rFonts w:hint="eastAsia" w:ascii="仿宋" w:hAnsi="仿宋" w:eastAsia="仿宋" w:cs="仿宋"/>
          <w:sz w:val="28"/>
          <w:szCs w:val="28"/>
          <w:highlight w:val="none"/>
          <w:lang w:bidi="ar"/>
          <w14:textFill>
            <w14:gradFill>
              <w14:gsLst>
                <w14:gs w14:pos="0">
                  <w14:srgbClr w14:val="012D86"/>
                </w14:gs>
                <w14:gs w14:pos="100000">
                  <w14:srgbClr w14:val="0E2557"/>
                </w14:gs>
              </w14:gsLst>
              <w14:lin w14:scaled="0"/>
            </w14:gradFill>
          </w14:textFill>
        </w:rPr>
        <w:t>（以上内容均需提供承诺函，格式自拟，并提供：①开标前三个月中任一个月的加盖税务</w:t>
      </w:r>
      <w:r>
        <w:rPr>
          <w:rFonts w:hint="eastAsia" w:ascii="仿宋" w:hAnsi="仿宋" w:eastAsia="仿宋" w:cs="仿宋"/>
          <w:sz w:val="28"/>
          <w:szCs w:val="28"/>
          <w:highlight w:val="none"/>
          <w:lang w:val="en-US" w:eastAsia="zh-CN" w:bidi="ar"/>
          <w14:textFill>
            <w14:gradFill>
              <w14:gsLst>
                <w14:gs w14:pos="0">
                  <w14:srgbClr w14:val="012D86"/>
                </w14:gs>
                <w14:gs w14:pos="100000">
                  <w14:srgbClr w14:val="0E2557"/>
                </w14:gs>
              </w14:gsLst>
              <w14:lin w14:scaled="0"/>
            </w14:gradFill>
          </w14:textFill>
        </w:rPr>
        <w:t>机关</w:t>
      </w:r>
      <w:r>
        <w:rPr>
          <w:rFonts w:hint="eastAsia" w:ascii="仿宋" w:hAnsi="仿宋" w:eastAsia="仿宋" w:cs="仿宋"/>
          <w:sz w:val="28"/>
          <w:szCs w:val="28"/>
          <w:highlight w:val="none"/>
          <w:lang w:bidi="ar"/>
          <w14:textFill>
            <w14:gradFill>
              <w14:gsLst>
                <w14:gs w14:pos="0">
                  <w14:srgbClr w14:val="012D86"/>
                </w14:gs>
                <w14:gs w14:pos="100000">
                  <w14:srgbClr w14:val="0E2557"/>
                </w14:gs>
              </w14:gsLst>
              <w14:lin w14:scaled="0"/>
            </w14:gradFill>
          </w14:textFill>
        </w:rPr>
        <w:t>印章（电子章亦可）的纳税证明</w:t>
      </w:r>
      <w:r>
        <w:rPr>
          <w:rFonts w:hint="eastAsia" w:ascii="仿宋" w:hAnsi="仿宋" w:eastAsia="仿宋" w:cs="仿宋"/>
          <w:sz w:val="28"/>
          <w:szCs w:val="28"/>
          <w:highlight w:val="none"/>
          <w:lang w:eastAsia="zh-CN" w:bidi="ar"/>
          <w14:textFill>
            <w14:gradFill>
              <w14:gsLst>
                <w14:gs w14:pos="0">
                  <w14:srgbClr w14:val="012D86"/>
                </w14:gs>
                <w14:gs w14:pos="100000">
                  <w14:srgbClr w14:val="0E2557"/>
                </w14:gs>
              </w14:gsLst>
              <w14:lin w14:scaled="0"/>
            </w14:gradFill>
          </w14:textFill>
        </w:rPr>
        <w:t>（税收完税证明”</w:t>
      </w:r>
      <w:r>
        <w:rPr>
          <w:rFonts w:hint="eastAsia" w:ascii="仿宋" w:hAnsi="仿宋" w:eastAsia="仿宋" w:cs="仿宋"/>
          <w:sz w:val="28"/>
          <w:szCs w:val="28"/>
          <w:highlight w:val="none"/>
          <w:lang w:val="en-US" w:eastAsia="zh-CN" w:bidi="ar"/>
          <w14:textFill>
            <w14:gradFill>
              <w14:gsLst>
                <w14:gs w14:pos="0">
                  <w14:srgbClr w14:val="012D86"/>
                </w14:gs>
                <w14:gs w14:pos="100000">
                  <w14:srgbClr w14:val="0E2557"/>
                </w14:gs>
              </w14:gsLst>
              <w14:lin w14:scaled="0"/>
            </w14:gradFill>
          </w14:textFill>
        </w:rPr>
        <w:t>可</w:t>
      </w:r>
      <w:r>
        <w:rPr>
          <w:rFonts w:hint="eastAsia" w:ascii="仿宋" w:hAnsi="仿宋" w:eastAsia="仿宋" w:cs="仿宋"/>
          <w:sz w:val="28"/>
          <w:szCs w:val="28"/>
          <w:highlight w:val="none"/>
          <w:lang w:eastAsia="zh-CN" w:bidi="ar"/>
          <w14:textFill>
            <w14:gradFill>
              <w14:gsLst>
                <w14:gs w14:pos="0">
                  <w14:srgbClr w14:val="012D86"/>
                </w14:gs>
                <w14:gs w14:pos="100000">
                  <w14:srgbClr w14:val="0E2557"/>
                </w14:gs>
              </w14:gsLst>
              <w14:lin w14:scaled="0"/>
            </w14:gradFill>
          </w14:textFill>
        </w:rPr>
        <w:t>作为证明材料）</w:t>
      </w:r>
      <w:r>
        <w:rPr>
          <w:rFonts w:hint="eastAsia" w:ascii="仿宋" w:hAnsi="仿宋" w:eastAsia="仿宋" w:cs="仿宋"/>
          <w:sz w:val="28"/>
          <w:szCs w:val="28"/>
          <w:highlight w:val="none"/>
          <w:lang w:bidi="ar"/>
          <w14:textFill>
            <w14:gradFill>
              <w14:gsLst>
                <w14:gs w14:pos="0">
                  <w14:srgbClr w14:val="012D86"/>
                </w14:gs>
                <w14:gs w14:pos="100000">
                  <w14:srgbClr w14:val="0E2557"/>
                </w14:gs>
              </w14:gsLst>
              <w14:lin w14:scaled="0"/>
            </w14:gradFill>
          </w14:textFill>
        </w:rPr>
        <w:t>；②开标前三个月中任一个月的加盖社保局印章（电子章亦可）的社保缴纳证明。所有材料复印件须加盖公章）</w:t>
      </w:r>
    </w:p>
    <w:p>
      <w:pPr>
        <w:snapToGrid w:val="0"/>
        <w:spacing w:line="360" w:lineRule="auto"/>
        <w:ind w:firstLine="560" w:firstLineChars="200"/>
        <w:rPr>
          <w:rFonts w:hint="eastAsia" w:ascii="仿宋" w:hAnsi="仿宋" w:eastAsia="仿宋" w:cs="仿宋"/>
          <w:sz w:val="28"/>
          <w:szCs w:val="28"/>
          <w:highlight w:val="none"/>
          <w:lang w:bidi="ar"/>
        </w:rPr>
      </w:pPr>
    </w:p>
    <w:p>
      <w:pPr>
        <w:adjustRightInd w:val="0"/>
        <w:snapToGrid w:val="0"/>
        <w:spacing w:line="360" w:lineRule="auto"/>
        <w:ind w:firstLine="560" w:firstLineChars="200"/>
        <w:rPr>
          <w:rFonts w:hint="eastAsia" w:ascii="仿宋" w:hAnsi="仿宋" w:eastAsia="仿宋" w:cs="仿宋"/>
          <w:sz w:val="28"/>
          <w:szCs w:val="28"/>
          <w:highlight w:val="none"/>
          <w:lang w:bidi="ar"/>
        </w:rPr>
      </w:pPr>
    </w:p>
    <w:p>
      <w:pPr>
        <w:shd w:val="clear" w:color="auto" w:fill="FFFFFF"/>
        <w:snapToGrid w:val="0"/>
        <w:spacing w:line="560" w:lineRule="exact"/>
        <w:ind w:firstLine="482" w:firstLineChars="200"/>
        <w:rPr>
          <w:rFonts w:ascii="仿宋" w:hAnsi="仿宋" w:eastAsia="仿宋" w:cs="仿宋"/>
          <w:b/>
          <w:bCs/>
          <w:sz w:val="24"/>
          <w:highlight w:val="none"/>
          <w:shd w:val="clear" w:color="auto" w:fill="FFFFFF"/>
        </w:rPr>
      </w:pPr>
      <w:r>
        <w:rPr>
          <w:rFonts w:hint="eastAsia" w:ascii="仿宋" w:hAnsi="仿宋" w:eastAsia="仿宋" w:cs="仿宋"/>
          <w:b/>
          <w:bCs/>
          <w:sz w:val="24"/>
          <w:highlight w:val="none"/>
          <w:shd w:val="clear" w:color="auto" w:fill="FFFFFF"/>
          <w:lang w:bidi="ar"/>
        </w:rPr>
        <w:t>备注：所需提供的材料作为资格审查内容，缺项可能导致响应无效。</w:t>
      </w:r>
    </w:p>
    <w:p>
      <w:pPr>
        <w:adjustRightInd w:val="0"/>
        <w:snapToGrid w:val="0"/>
        <w:spacing w:line="360" w:lineRule="auto"/>
        <w:ind w:firstLine="640" w:firstLineChars="200"/>
        <w:rPr>
          <w:rFonts w:ascii="仿宋" w:hAnsi="仿宋" w:eastAsia="仿宋" w:cs="仿宋"/>
          <w:sz w:val="32"/>
          <w:szCs w:val="32"/>
          <w:highlight w:val="none"/>
          <w:lang w:bidi="ar"/>
        </w:rPr>
      </w:pPr>
    </w:p>
    <w:p>
      <w:pPr>
        <w:adjustRightInd w:val="0"/>
        <w:snapToGrid w:val="0"/>
        <w:spacing w:line="360" w:lineRule="auto"/>
        <w:ind w:firstLine="640" w:firstLineChars="200"/>
        <w:rPr>
          <w:rFonts w:ascii="仿宋" w:hAnsi="仿宋" w:eastAsia="仿宋" w:cs="仿宋"/>
          <w:sz w:val="32"/>
          <w:szCs w:val="32"/>
          <w:highlight w:val="none"/>
          <w:lang w:bidi="ar"/>
        </w:rPr>
      </w:pPr>
    </w:p>
    <w:p>
      <w:pPr>
        <w:adjustRightInd w:val="0"/>
        <w:snapToGrid w:val="0"/>
        <w:spacing w:line="360" w:lineRule="auto"/>
        <w:ind w:firstLine="640" w:firstLineChars="200"/>
        <w:rPr>
          <w:rFonts w:ascii="仿宋" w:hAnsi="仿宋" w:eastAsia="仿宋" w:cs="仿宋"/>
          <w:sz w:val="32"/>
          <w:szCs w:val="32"/>
          <w:highlight w:val="none"/>
          <w:lang w:bidi="ar"/>
        </w:rPr>
      </w:pPr>
    </w:p>
    <w:p>
      <w:pPr>
        <w:rPr>
          <w:rFonts w:ascii="仿宋" w:hAnsi="仿宋" w:eastAsia="仿宋" w:cs="仿宋"/>
          <w:b/>
          <w:sz w:val="44"/>
          <w:szCs w:val="44"/>
          <w:highlight w:val="none"/>
        </w:rPr>
      </w:pPr>
      <w:r>
        <w:rPr>
          <w:rFonts w:hint="eastAsia" w:ascii="仿宋" w:hAnsi="仿宋" w:eastAsia="仿宋" w:cs="仿宋"/>
          <w:b/>
          <w:sz w:val="44"/>
          <w:szCs w:val="44"/>
          <w:highlight w:val="none"/>
        </w:rPr>
        <w:br w:type="page"/>
      </w:r>
    </w:p>
    <w:p>
      <w:pPr>
        <w:pStyle w:val="24"/>
        <w:spacing w:line="360" w:lineRule="auto"/>
        <w:rPr>
          <w:rFonts w:ascii="仿宋" w:hAnsi="仿宋" w:eastAsia="仿宋" w:cs="仿宋"/>
          <w:b/>
          <w:kern w:val="2"/>
          <w:sz w:val="28"/>
          <w:szCs w:val="28"/>
          <w:highlight w:val="none"/>
        </w:rPr>
      </w:pPr>
      <w:r>
        <w:rPr>
          <w:rFonts w:hint="eastAsia" w:ascii="仿宋" w:hAnsi="仿宋" w:eastAsia="仿宋" w:cs="仿宋"/>
          <w:b/>
          <w:kern w:val="2"/>
          <w:sz w:val="28"/>
          <w:szCs w:val="28"/>
          <w:highlight w:val="none"/>
        </w:rPr>
        <w:t>五、采购代理机构的相关要求与服务内容</w:t>
      </w:r>
    </w:p>
    <w:p>
      <w:pPr>
        <w:pStyle w:val="24"/>
        <w:spacing w:line="360" w:lineRule="auto"/>
        <w:rPr>
          <w:rFonts w:ascii="仿宋" w:hAnsi="仿宋" w:eastAsia="仿宋" w:cs="仿宋"/>
          <w:kern w:val="2"/>
          <w:sz w:val="28"/>
          <w:szCs w:val="28"/>
          <w:highlight w:val="none"/>
        </w:rPr>
      </w:pPr>
      <w:r>
        <w:rPr>
          <w:rFonts w:hint="eastAsia" w:ascii="仿宋" w:hAnsi="仿宋" w:eastAsia="仿宋" w:cs="仿宋"/>
          <w:kern w:val="2"/>
          <w:sz w:val="28"/>
          <w:szCs w:val="28"/>
          <w:highlight w:val="none"/>
        </w:rPr>
        <w:t>（一）概述</w:t>
      </w:r>
    </w:p>
    <w:p>
      <w:pPr>
        <w:pStyle w:val="24"/>
        <w:spacing w:line="360" w:lineRule="auto"/>
        <w:ind w:firstLine="560" w:firstLineChars="200"/>
        <w:rPr>
          <w:rFonts w:ascii="仿宋" w:hAnsi="仿宋" w:eastAsia="仿宋" w:cs="仿宋"/>
          <w:kern w:val="2"/>
          <w:sz w:val="28"/>
          <w:szCs w:val="28"/>
          <w:highlight w:val="none"/>
        </w:rPr>
      </w:pPr>
      <w:r>
        <w:rPr>
          <w:rFonts w:ascii="仿宋" w:hAnsi="仿宋" w:eastAsia="仿宋" w:cs="仿宋"/>
          <w:kern w:val="2"/>
          <w:sz w:val="28"/>
          <w:szCs w:val="28"/>
          <w:highlight w:val="none"/>
        </w:rPr>
        <w:t>根据《政府采购代理机构管理暂行办法》相关规定，</w:t>
      </w:r>
      <w:r>
        <w:rPr>
          <w:rFonts w:hint="eastAsia" w:ascii="仿宋" w:hAnsi="仿宋" w:eastAsia="仿宋" w:cs="仿宋"/>
          <w:kern w:val="2"/>
          <w:sz w:val="28"/>
          <w:szCs w:val="28"/>
          <w:highlight w:val="none"/>
        </w:rPr>
        <w:t>采购人</w:t>
      </w:r>
      <w:r>
        <w:rPr>
          <w:rFonts w:ascii="仿宋" w:hAnsi="仿宋" w:eastAsia="仿宋" w:cs="仿宋"/>
          <w:kern w:val="2"/>
          <w:sz w:val="28"/>
          <w:szCs w:val="28"/>
          <w:highlight w:val="none"/>
        </w:rPr>
        <w:t>拟通过</w:t>
      </w:r>
      <w:r>
        <w:rPr>
          <w:rFonts w:hint="eastAsia" w:ascii="仿宋" w:hAnsi="仿宋" w:eastAsia="仿宋" w:cs="仿宋"/>
          <w:kern w:val="2"/>
          <w:sz w:val="28"/>
          <w:szCs w:val="28"/>
          <w:highlight w:val="none"/>
        </w:rPr>
        <w:t>公开征集方式自主</w:t>
      </w:r>
      <w:r>
        <w:rPr>
          <w:rFonts w:ascii="仿宋" w:hAnsi="仿宋" w:eastAsia="仿宋" w:cs="仿宋"/>
          <w:kern w:val="2"/>
          <w:sz w:val="28"/>
          <w:szCs w:val="28"/>
          <w:highlight w:val="none"/>
        </w:rPr>
        <w:t>择优选择3家机构作为采购代理机构，代理</w:t>
      </w:r>
      <w:r>
        <w:rPr>
          <w:rFonts w:hint="eastAsia" w:ascii="仿宋" w:hAnsi="仿宋" w:eastAsia="仿宋" w:cs="仿宋"/>
          <w:kern w:val="2"/>
          <w:sz w:val="28"/>
          <w:szCs w:val="28"/>
          <w:highlight w:val="none"/>
        </w:rPr>
        <w:t>采购人</w:t>
      </w:r>
      <w:r>
        <w:rPr>
          <w:rFonts w:ascii="仿宋" w:hAnsi="仿宋" w:eastAsia="仿宋" w:cs="仿宋"/>
          <w:kern w:val="2"/>
          <w:sz w:val="28"/>
          <w:szCs w:val="28"/>
          <w:highlight w:val="none"/>
        </w:rPr>
        <w:t>委托的货物、服务和工程类项目的采购服务。</w:t>
      </w:r>
    </w:p>
    <w:p>
      <w:pPr>
        <w:pStyle w:val="24"/>
        <w:numPr>
          <w:ilvl w:val="0"/>
          <w:numId w:val="1"/>
        </w:numPr>
        <w:spacing w:line="360" w:lineRule="auto"/>
        <w:ind w:firstLine="480"/>
        <w:rPr>
          <w:rFonts w:ascii="仿宋" w:hAnsi="仿宋" w:eastAsia="仿宋" w:cs="仿宋"/>
          <w:kern w:val="2"/>
          <w:sz w:val="28"/>
          <w:szCs w:val="28"/>
          <w:highlight w:val="none"/>
        </w:rPr>
      </w:pPr>
      <w:r>
        <w:rPr>
          <w:rFonts w:hint="eastAsia" w:ascii="仿宋" w:hAnsi="仿宋" w:eastAsia="仿宋" w:cs="仿宋"/>
          <w:kern w:val="2"/>
          <w:sz w:val="28"/>
          <w:szCs w:val="28"/>
          <w:highlight w:val="none"/>
        </w:rPr>
        <w:t>采购代理服务内容：</w:t>
      </w:r>
    </w:p>
    <w:p>
      <w:pPr>
        <w:pStyle w:val="24"/>
        <w:spacing w:beforeAutospacing="0" w:afterAutospacing="0" w:line="360" w:lineRule="auto"/>
        <w:ind w:firstLine="560" w:firstLineChars="200"/>
        <w:rPr>
          <w:rFonts w:ascii="仿宋" w:hAnsi="仿宋" w:eastAsia="仿宋" w:cs="仿宋"/>
          <w:kern w:val="2"/>
          <w:sz w:val="28"/>
          <w:szCs w:val="28"/>
          <w:highlight w:val="none"/>
        </w:rPr>
      </w:pPr>
      <w:r>
        <w:rPr>
          <w:rFonts w:hint="eastAsia" w:ascii="仿宋" w:hAnsi="仿宋" w:eastAsia="仿宋" w:cs="仿宋"/>
          <w:kern w:val="2"/>
          <w:sz w:val="28"/>
          <w:szCs w:val="28"/>
          <w:highlight w:val="none"/>
        </w:rPr>
        <w:t>1.提供项目采购前期咨询服务工作，依法编制采购文件；</w:t>
      </w:r>
    </w:p>
    <w:p>
      <w:pPr>
        <w:pStyle w:val="24"/>
        <w:spacing w:beforeAutospacing="0" w:afterAutospacing="0" w:line="360" w:lineRule="auto"/>
        <w:ind w:firstLine="560" w:firstLineChars="200"/>
        <w:rPr>
          <w:rFonts w:ascii="仿宋" w:hAnsi="仿宋" w:eastAsia="仿宋" w:cs="仿宋"/>
          <w:kern w:val="2"/>
          <w:sz w:val="28"/>
          <w:szCs w:val="28"/>
          <w:highlight w:val="none"/>
        </w:rPr>
      </w:pPr>
      <w:r>
        <w:rPr>
          <w:rFonts w:hint="eastAsia" w:ascii="仿宋" w:hAnsi="仿宋" w:eastAsia="仿宋" w:cs="仿宋"/>
          <w:kern w:val="2"/>
          <w:sz w:val="28"/>
          <w:szCs w:val="28"/>
          <w:highlight w:val="none"/>
        </w:rPr>
        <w:t xml:space="preserve">2.依法发布采购公告和发售采购文件，组织接收投标人（供应商）报名及接收申请资料，审查投标人（供应商）报名资格； </w:t>
      </w:r>
    </w:p>
    <w:p>
      <w:pPr>
        <w:pStyle w:val="24"/>
        <w:spacing w:beforeAutospacing="0" w:afterAutospacing="0" w:line="360" w:lineRule="auto"/>
        <w:ind w:firstLine="560" w:firstLineChars="200"/>
        <w:rPr>
          <w:rFonts w:ascii="仿宋" w:hAnsi="仿宋" w:eastAsia="仿宋" w:cs="仿宋"/>
          <w:kern w:val="2"/>
          <w:sz w:val="28"/>
          <w:szCs w:val="28"/>
          <w:highlight w:val="none"/>
        </w:rPr>
      </w:pPr>
      <w:r>
        <w:rPr>
          <w:rFonts w:hint="eastAsia" w:ascii="仿宋" w:hAnsi="仿宋" w:eastAsia="仿宋" w:cs="仿宋"/>
          <w:kern w:val="2"/>
          <w:sz w:val="28"/>
          <w:szCs w:val="28"/>
          <w:highlight w:val="none"/>
        </w:rPr>
        <w:t>3.依法组织投标人（供应商）踏勘现场、组织答疑会及整理答疑纪要文件，并及时发布答疑澄清公告；</w:t>
      </w:r>
    </w:p>
    <w:p>
      <w:pPr>
        <w:pStyle w:val="24"/>
        <w:spacing w:beforeAutospacing="0" w:afterAutospacing="0" w:line="360" w:lineRule="auto"/>
        <w:ind w:firstLine="560" w:firstLineChars="200"/>
        <w:rPr>
          <w:rFonts w:ascii="仿宋" w:hAnsi="仿宋" w:eastAsia="仿宋" w:cs="仿宋"/>
          <w:kern w:val="2"/>
          <w:sz w:val="28"/>
          <w:szCs w:val="28"/>
          <w:highlight w:val="none"/>
        </w:rPr>
      </w:pPr>
      <w:r>
        <w:rPr>
          <w:rFonts w:hint="eastAsia" w:ascii="仿宋" w:hAnsi="仿宋" w:eastAsia="仿宋" w:cs="仿宋"/>
          <w:kern w:val="2"/>
          <w:sz w:val="28"/>
          <w:szCs w:val="28"/>
          <w:highlight w:val="none"/>
        </w:rPr>
        <w:t>4.向采购人有关主管部门提交的资格审查、招标投标情况的书面报告；提供项目采购过程中的咨询服务工作；</w:t>
      </w:r>
    </w:p>
    <w:p>
      <w:pPr>
        <w:pStyle w:val="24"/>
        <w:spacing w:beforeAutospacing="0" w:afterAutospacing="0" w:line="360" w:lineRule="auto"/>
        <w:ind w:firstLine="560" w:firstLineChars="200"/>
        <w:rPr>
          <w:rFonts w:ascii="仿宋" w:hAnsi="仿宋" w:eastAsia="仿宋" w:cs="仿宋"/>
          <w:kern w:val="2"/>
          <w:sz w:val="28"/>
          <w:szCs w:val="28"/>
          <w:highlight w:val="none"/>
        </w:rPr>
      </w:pPr>
      <w:r>
        <w:rPr>
          <w:rFonts w:hint="eastAsia" w:ascii="仿宋" w:hAnsi="仿宋" w:eastAsia="仿宋" w:cs="仿宋"/>
          <w:kern w:val="2"/>
          <w:sz w:val="28"/>
          <w:szCs w:val="28"/>
          <w:highlight w:val="none"/>
        </w:rPr>
        <w:t>5.落实开评标场地，依法组织采购活动（专家抽取、评审、支付评审费等）并出具评审结果报告；</w:t>
      </w:r>
    </w:p>
    <w:p>
      <w:pPr>
        <w:pStyle w:val="24"/>
        <w:spacing w:beforeAutospacing="0" w:afterAutospacing="0" w:line="360" w:lineRule="auto"/>
        <w:ind w:firstLine="560" w:firstLineChars="200"/>
        <w:rPr>
          <w:rFonts w:ascii="仿宋" w:hAnsi="仿宋" w:eastAsia="仿宋" w:cs="仿宋"/>
          <w:kern w:val="2"/>
          <w:sz w:val="28"/>
          <w:szCs w:val="28"/>
          <w:highlight w:val="none"/>
        </w:rPr>
      </w:pPr>
      <w:r>
        <w:rPr>
          <w:rFonts w:hint="eastAsia" w:ascii="仿宋" w:hAnsi="仿宋" w:eastAsia="仿宋" w:cs="仿宋"/>
          <w:kern w:val="2"/>
          <w:sz w:val="28"/>
          <w:szCs w:val="28"/>
          <w:highlight w:val="none"/>
        </w:rPr>
        <w:t>6.协助处理中标（成交）公示期质疑投诉，组织专家对质疑内容的复审并出具复审报告；</w:t>
      </w:r>
    </w:p>
    <w:p>
      <w:pPr>
        <w:pStyle w:val="24"/>
        <w:spacing w:beforeAutospacing="0" w:afterAutospacing="0" w:line="360" w:lineRule="auto"/>
        <w:ind w:firstLine="560" w:firstLineChars="200"/>
        <w:rPr>
          <w:rFonts w:ascii="仿宋" w:hAnsi="仿宋" w:eastAsia="仿宋" w:cs="仿宋"/>
          <w:kern w:val="2"/>
          <w:sz w:val="28"/>
          <w:szCs w:val="28"/>
          <w:highlight w:val="none"/>
        </w:rPr>
      </w:pPr>
      <w:r>
        <w:rPr>
          <w:rFonts w:hint="eastAsia" w:ascii="仿宋" w:hAnsi="仿宋" w:eastAsia="仿宋" w:cs="仿宋"/>
          <w:kern w:val="2"/>
          <w:sz w:val="28"/>
          <w:szCs w:val="28"/>
          <w:highlight w:val="none"/>
        </w:rPr>
        <w:t>7.发出中标（成交）通知书；</w:t>
      </w:r>
    </w:p>
    <w:p>
      <w:pPr>
        <w:pStyle w:val="24"/>
        <w:spacing w:beforeAutospacing="0" w:afterAutospacing="0" w:line="360" w:lineRule="auto"/>
        <w:ind w:firstLine="560" w:firstLineChars="200"/>
        <w:rPr>
          <w:rFonts w:ascii="仿宋" w:hAnsi="仿宋" w:eastAsia="仿宋" w:cs="仿宋"/>
          <w:kern w:val="2"/>
          <w:sz w:val="28"/>
          <w:szCs w:val="28"/>
          <w:highlight w:val="none"/>
        </w:rPr>
      </w:pPr>
      <w:r>
        <w:rPr>
          <w:rFonts w:hint="eastAsia" w:ascii="仿宋" w:hAnsi="仿宋" w:eastAsia="仿宋" w:cs="仿宋"/>
          <w:kern w:val="2"/>
          <w:sz w:val="28"/>
          <w:szCs w:val="28"/>
          <w:highlight w:val="none"/>
        </w:rPr>
        <w:t>8.依法办理采购活动备案事宜；</w:t>
      </w:r>
    </w:p>
    <w:p>
      <w:pPr>
        <w:pStyle w:val="24"/>
        <w:spacing w:beforeAutospacing="0" w:afterAutospacing="0" w:line="360" w:lineRule="auto"/>
        <w:ind w:firstLine="560" w:firstLineChars="200"/>
        <w:rPr>
          <w:rFonts w:ascii="仿宋" w:hAnsi="仿宋" w:eastAsia="仿宋" w:cs="仿宋"/>
          <w:kern w:val="2"/>
          <w:sz w:val="28"/>
          <w:szCs w:val="28"/>
          <w:highlight w:val="none"/>
        </w:rPr>
      </w:pPr>
      <w:r>
        <w:rPr>
          <w:rFonts w:hint="eastAsia" w:ascii="仿宋" w:hAnsi="仿宋" w:eastAsia="仿宋" w:cs="仿宋"/>
          <w:kern w:val="2"/>
          <w:sz w:val="28"/>
          <w:szCs w:val="28"/>
          <w:highlight w:val="none"/>
        </w:rPr>
        <w:t>9.为采购人采购工作提出合理化意见和建议，根据采购人要求对采购项目进行统计并分析，根据采购人要求协助进行采购合同签订工作；</w:t>
      </w:r>
    </w:p>
    <w:p>
      <w:pPr>
        <w:pStyle w:val="24"/>
        <w:spacing w:beforeAutospacing="0" w:afterAutospacing="0" w:line="360" w:lineRule="auto"/>
        <w:ind w:firstLine="560" w:firstLineChars="200"/>
        <w:rPr>
          <w:rFonts w:ascii="仿宋" w:hAnsi="仿宋" w:eastAsia="仿宋" w:cs="仿宋"/>
          <w:kern w:val="2"/>
          <w:sz w:val="28"/>
          <w:szCs w:val="28"/>
          <w:highlight w:val="none"/>
        </w:rPr>
      </w:pPr>
      <w:r>
        <w:rPr>
          <w:rFonts w:hint="eastAsia" w:ascii="仿宋" w:hAnsi="仿宋" w:eastAsia="仿宋" w:cs="仿宋"/>
          <w:kern w:val="2"/>
          <w:sz w:val="28"/>
          <w:szCs w:val="28"/>
          <w:highlight w:val="none"/>
        </w:rPr>
        <w:t>10.负责收集、整理与采购人采购有关的法律、法规、政策文件及相关资料，并提供分析意见或建议；根据需要举行采购业务培训活动，提高采购人的采购水平；采购人交办的其他采购事务。</w:t>
      </w:r>
    </w:p>
    <w:p>
      <w:pPr>
        <w:pStyle w:val="24"/>
        <w:spacing w:beforeAutospacing="0" w:afterAutospacing="0" w:line="360" w:lineRule="auto"/>
        <w:ind w:firstLine="560" w:firstLineChars="200"/>
        <w:rPr>
          <w:rFonts w:ascii="仿宋" w:hAnsi="仿宋" w:eastAsia="仿宋" w:cs="仿宋"/>
          <w:kern w:val="2"/>
          <w:sz w:val="28"/>
          <w:szCs w:val="28"/>
          <w:highlight w:val="none"/>
        </w:rPr>
      </w:pPr>
      <w:r>
        <w:rPr>
          <w:rFonts w:hint="eastAsia" w:ascii="仿宋" w:hAnsi="仿宋" w:eastAsia="仿宋" w:cs="仿宋"/>
          <w:kern w:val="2"/>
          <w:sz w:val="28"/>
          <w:szCs w:val="28"/>
          <w:highlight w:val="none"/>
        </w:rPr>
        <w:t>（三）团队成员要求：</w:t>
      </w:r>
    </w:p>
    <w:p>
      <w:pPr>
        <w:pStyle w:val="24"/>
        <w:spacing w:beforeAutospacing="0" w:afterAutospacing="0" w:line="360" w:lineRule="auto"/>
        <w:ind w:firstLine="840" w:firstLineChars="300"/>
        <w:rPr>
          <w:rFonts w:ascii="仿宋" w:hAnsi="仿宋" w:eastAsia="仿宋" w:cs="仿宋"/>
          <w:kern w:val="2"/>
          <w:sz w:val="28"/>
          <w:szCs w:val="28"/>
          <w:highlight w:val="none"/>
        </w:rPr>
      </w:pPr>
      <w:r>
        <w:rPr>
          <w:rFonts w:hint="eastAsia" w:ascii="仿宋" w:hAnsi="仿宋" w:eastAsia="仿宋" w:cs="仿宋"/>
          <w:kern w:val="2"/>
          <w:sz w:val="28"/>
          <w:szCs w:val="28"/>
          <w:highlight w:val="none"/>
        </w:rPr>
        <w:t>团队成员应熟悉政府采购法律法规、规章制度，具备编制采购文件和组织采购活动等相应能力，并具备政府采购领域或工程领域三年以上采购招标工作经验。</w:t>
      </w:r>
    </w:p>
    <w:p>
      <w:pPr>
        <w:adjustRightInd w:val="0"/>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（组成人员情况需提供承诺函，格式自拟，并提供：上述团队成员的加盖社保局印章（电子章亦可）的社保缴纳证明。所有材料复印件须加盖公章.）</w:t>
      </w:r>
    </w:p>
    <w:p>
      <w:pPr>
        <w:adjustRightInd w:val="0"/>
        <w:snapToGrid w:val="0"/>
        <w:spacing w:line="360" w:lineRule="auto"/>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（四）服务方式</w:t>
      </w:r>
    </w:p>
    <w:p>
      <w:pPr>
        <w:adjustRightInd w:val="0"/>
        <w:snapToGrid w:val="0"/>
        <w:spacing w:line="360" w:lineRule="auto"/>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1</w:t>
      </w:r>
      <w:r>
        <w:rPr>
          <w:rFonts w:hint="eastAsia" w:ascii="仿宋" w:hAnsi="仿宋" w:eastAsia="仿宋" w:cs="仿宋"/>
          <w:kern w:val="2"/>
          <w:sz w:val="28"/>
          <w:szCs w:val="28"/>
          <w:highlight w:val="none"/>
          <w:lang w:eastAsia="zh-CN"/>
        </w:rPr>
        <w:t>.</w:t>
      </w:r>
      <w:r>
        <w:rPr>
          <w:rFonts w:hint="eastAsia" w:ascii="仿宋" w:hAnsi="仿宋" w:eastAsia="仿宋" w:cs="仿宋"/>
          <w:kern w:val="2"/>
          <w:sz w:val="28"/>
          <w:szCs w:val="28"/>
          <w:highlight w:val="none"/>
        </w:rPr>
        <w:t>采购代理机构应固定一名业务对接人，保障各种联系方式畅通，接收采购人采购项目工作安排。</w:t>
      </w:r>
    </w:p>
    <w:p>
      <w:pPr>
        <w:adjustRightInd w:val="0"/>
        <w:snapToGrid w:val="0"/>
        <w:spacing w:line="360" w:lineRule="auto"/>
        <w:ind w:firstLine="560" w:firstLineChars="200"/>
        <w:rPr>
          <w:rFonts w:ascii="仿宋" w:hAnsi="仿宋" w:eastAsia="仿宋" w:cs="仿宋"/>
          <w:kern w:val="2"/>
          <w:sz w:val="28"/>
          <w:szCs w:val="28"/>
          <w:highlight w:val="none"/>
        </w:rPr>
      </w:pPr>
      <w:r>
        <w:rPr>
          <w:rFonts w:hint="eastAsia" w:ascii="仿宋" w:hAnsi="仿宋" w:eastAsia="仿宋" w:cs="仿宋"/>
          <w:kern w:val="2"/>
          <w:sz w:val="28"/>
          <w:szCs w:val="28"/>
          <w:highlight w:val="none"/>
        </w:rPr>
        <w:t>2</w:t>
      </w:r>
      <w:r>
        <w:rPr>
          <w:rFonts w:hint="eastAsia" w:ascii="仿宋" w:hAnsi="仿宋" w:eastAsia="仿宋" w:cs="仿宋"/>
          <w:kern w:val="2"/>
          <w:sz w:val="28"/>
          <w:szCs w:val="28"/>
          <w:highlight w:val="none"/>
          <w:lang w:eastAsia="zh-CN"/>
        </w:rPr>
        <w:t>.</w:t>
      </w:r>
      <w:r>
        <w:rPr>
          <w:rFonts w:hint="eastAsia" w:ascii="仿宋" w:hAnsi="仿宋" w:eastAsia="仿宋" w:cs="仿宋"/>
          <w:kern w:val="2"/>
          <w:sz w:val="28"/>
          <w:szCs w:val="28"/>
          <w:highlight w:val="none"/>
        </w:rPr>
        <w:t>采购代理机构提供开标评标场地和公告发布平台等招标业务必须具备的软硬件条件，按照国家、广东省、深圳市出台的法律法规及相关规定组织招标人采购招标项目的相关工作。工作过程中必须依法依规，公平公正，同时努力提高采购招标效率，提升招标结果质量。</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bidi="ar"/>
        </w:rPr>
        <w:t>采购代理机构还需安排一名专职技术人员，专职技术人员原则上不得随意更换，如需更换人员应书面征得甲方同意。专职技术人员应具备3年以上政府采购相关业务经验，（提供相关承诺或社保证明等材料）根据采购人要求，合同期内专职技术人员应在甲方工作场所连续4个月时间（不少于），专职技术人员应遵守采购人相关工作制度及工作安排。采购人向专职技术人员提供办公场地。专职人员相关劳务、交通、用餐等费用等由采购代理机构承担。</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3.1专职技术人员工作：协助对采购单位招标采购问题（如招标采购相关法律法规规章制度解释、采购需求填报等）的沟通解答，对采购需求单位提交的采购材料进行审核及提出协审意见，协助采购单位开展招标采购工作）。</w:t>
      </w:r>
    </w:p>
    <w:p>
      <w:pPr>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3.2采购人交办的包括但不限于以下工作：处理采购过程中发生的质疑与投诉；向采购需求处室提交采购文件编制成果；按照采购人采购主管部门审核意见，修改采购文件；为采购人采购工作提出合理化意见和建议；根据采购人要求对采购情况进行统计并分析；根据采购人要求协助进行采购合同签订工作等；负责收集、整理与采购人采购有关的法律、法规、政策文件及相关资料，并结合采购人采购工作需要提供分析意见或建议；接受采购人工作人员的采购业务咨询。</w:t>
      </w:r>
    </w:p>
    <w:p>
      <w:pPr>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在采购活动过程中，如果</w:t>
      </w:r>
      <w:r>
        <w:rPr>
          <w:rFonts w:hint="eastAsia" w:ascii="仿宋" w:hAnsi="仿宋" w:eastAsia="仿宋" w:cs="仿宋"/>
          <w:sz w:val="28"/>
          <w:szCs w:val="28"/>
          <w:highlight w:val="none"/>
          <w:lang w:val="en-US" w:eastAsia="zh-CN" w:bidi="ar"/>
        </w:rPr>
        <w:t>投标人</w:t>
      </w:r>
      <w:r>
        <w:rPr>
          <w:rFonts w:hint="eastAsia" w:ascii="仿宋" w:hAnsi="仿宋" w:eastAsia="仿宋" w:cs="仿宋"/>
          <w:sz w:val="28"/>
          <w:szCs w:val="28"/>
          <w:highlight w:val="none"/>
          <w:lang w:bidi="ar"/>
        </w:rPr>
        <w:t>在承接</w:t>
      </w:r>
      <w:r>
        <w:rPr>
          <w:rFonts w:hint="eastAsia" w:ascii="仿宋" w:hAnsi="仿宋" w:eastAsia="仿宋" w:cs="仿宋"/>
          <w:sz w:val="28"/>
          <w:szCs w:val="28"/>
          <w:highlight w:val="none"/>
          <w:lang w:val="en-US" w:eastAsia="zh-CN" w:bidi="ar"/>
        </w:rPr>
        <w:t>采购人</w:t>
      </w:r>
      <w:r>
        <w:rPr>
          <w:rFonts w:hint="eastAsia" w:ascii="仿宋" w:hAnsi="仿宋" w:eastAsia="仿宋" w:cs="仿宋"/>
          <w:sz w:val="28"/>
          <w:szCs w:val="28"/>
          <w:highlight w:val="none"/>
          <w:lang w:bidi="ar"/>
        </w:rPr>
        <w:t>委托采购项目后无正当理由单方撤销、变更委托或因乙方原因导致采购活动无法正常进行的，</w:t>
      </w:r>
      <w:r>
        <w:rPr>
          <w:rFonts w:hint="eastAsia" w:ascii="仿宋" w:hAnsi="仿宋" w:eastAsia="仿宋" w:cs="仿宋"/>
          <w:sz w:val="28"/>
          <w:szCs w:val="28"/>
          <w:highlight w:val="none"/>
          <w:lang w:eastAsia="zh-CN" w:bidi="ar"/>
        </w:rPr>
        <w:t>采购人</w:t>
      </w:r>
      <w:r>
        <w:rPr>
          <w:rFonts w:hint="eastAsia" w:ascii="仿宋" w:hAnsi="仿宋" w:eastAsia="仿宋" w:cs="仿宋"/>
          <w:sz w:val="28"/>
          <w:szCs w:val="28"/>
          <w:highlight w:val="none"/>
          <w:lang w:bidi="ar"/>
        </w:rPr>
        <w:t>有权要求</w:t>
      </w:r>
      <w:r>
        <w:rPr>
          <w:rFonts w:hint="eastAsia" w:ascii="仿宋" w:hAnsi="仿宋" w:eastAsia="仿宋" w:cs="仿宋"/>
          <w:sz w:val="28"/>
          <w:szCs w:val="28"/>
          <w:highlight w:val="none"/>
          <w:lang w:eastAsia="zh-CN" w:bidi="ar"/>
        </w:rPr>
        <w:t>投标人</w:t>
      </w:r>
      <w:r>
        <w:rPr>
          <w:rFonts w:hint="eastAsia" w:ascii="仿宋" w:hAnsi="仿宋" w:eastAsia="仿宋" w:cs="仿宋"/>
          <w:sz w:val="28"/>
          <w:szCs w:val="28"/>
          <w:highlight w:val="none"/>
          <w:lang w:bidi="ar"/>
        </w:rPr>
        <w:t>限期纠正，若</w:t>
      </w:r>
      <w:r>
        <w:rPr>
          <w:rFonts w:hint="eastAsia" w:ascii="仿宋" w:hAnsi="仿宋" w:eastAsia="仿宋" w:cs="仿宋"/>
          <w:sz w:val="28"/>
          <w:szCs w:val="28"/>
          <w:highlight w:val="none"/>
          <w:lang w:eastAsia="zh-CN" w:bidi="ar"/>
        </w:rPr>
        <w:t>投标人</w:t>
      </w:r>
      <w:r>
        <w:rPr>
          <w:rFonts w:hint="eastAsia" w:ascii="仿宋" w:hAnsi="仿宋" w:eastAsia="仿宋" w:cs="仿宋"/>
          <w:sz w:val="28"/>
          <w:szCs w:val="28"/>
          <w:highlight w:val="none"/>
          <w:lang w:bidi="ar"/>
        </w:rPr>
        <w:t>在</w:t>
      </w:r>
      <w:r>
        <w:rPr>
          <w:rFonts w:hint="eastAsia" w:ascii="仿宋" w:hAnsi="仿宋" w:eastAsia="仿宋" w:cs="仿宋"/>
          <w:sz w:val="28"/>
          <w:szCs w:val="28"/>
          <w:highlight w:val="none"/>
          <w:lang w:eastAsia="zh-CN" w:bidi="ar"/>
        </w:rPr>
        <w:t>采购人</w:t>
      </w:r>
      <w:r>
        <w:rPr>
          <w:rFonts w:hint="eastAsia" w:ascii="仿宋" w:hAnsi="仿宋" w:eastAsia="仿宋" w:cs="仿宋"/>
          <w:sz w:val="28"/>
          <w:szCs w:val="28"/>
          <w:highlight w:val="none"/>
          <w:lang w:bidi="ar"/>
        </w:rPr>
        <w:t>指定的期限内不予纠正，</w:t>
      </w:r>
      <w:r>
        <w:rPr>
          <w:rFonts w:hint="eastAsia" w:ascii="仿宋" w:hAnsi="仿宋" w:eastAsia="仿宋" w:cs="仿宋"/>
          <w:sz w:val="28"/>
          <w:szCs w:val="28"/>
          <w:highlight w:val="none"/>
          <w:lang w:eastAsia="zh-CN" w:bidi="ar"/>
        </w:rPr>
        <w:t>采购人</w:t>
      </w:r>
      <w:r>
        <w:rPr>
          <w:rFonts w:hint="eastAsia" w:ascii="仿宋" w:hAnsi="仿宋" w:eastAsia="仿宋" w:cs="仿宋"/>
          <w:sz w:val="28"/>
          <w:szCs w:val="28"/>
          <w:highlight w:val="none"/>
          <w:lang w:bidi="ar"/>
        </w:rPr>
        <w:t>有权以书面通知的方式终止本协议，并将</w:t>
      </w:r>
      <w:r>
        <w:rPr>
          <w:rFonts w:hint="eastAsia" w:ascii="仿宋" w:hAnsi="仿宋" w:eastAsia="仿宋" w:cs="仿宋"/>
          <w:sz w:val="28"/>
          <w:szCs w:val="28"/>
          <w:highlight w:val="none"/>
          <w:lang w:eastAsia="zh-CN" w:bidi="ar"/>
        </w:rPr>
        <w:t>投标人</w:t>
      </w:r>
      <w:r>
        <w:rPr>
          <w:rFonts w:hint="eastAsia" w:ascii="仿宋" w:hAnsi="仿宋" w:eastAsia="仿宋" w:cs="仿宋"/>
          <w:sz w:val="28"/>
          <w:szCs w:val="28"/>
          <w:highlight w:val="none"/>
          <w:lang w:bidi="ar"/>
        </w:rPr>
        <w:t>列入</w:t>
      </w:r>
      <w:r>
        <w:rPr>
          <w:rFonts w:hint="eastAsia" w:ascii="仿宋" w:hAnsi="仿宋" w:eastAsia="仿宋" w:cs="仿宋"/>
          <w:sz w:val="28"/>
          <w:szCs w:val="28"/>
          <w:highlight w:val="none"/>
          <w:lang w:eastAsia="zh-CN" w:bidi="ar"/>
        </w:rPr>
        <w:t>采购人</w:t>
      </w:r>
      <w:r>
        <w:rPr>
          <w:rFonts w:hint="eastAsia" w:ascii="仿宋" w:hAnsi="仿宋" w:eastAsia="仿宋" w:cs="仿宋"/>
          <w:sz w:val="28"/>
          <w:szCs w:val="28"/>
          <w:highlight w:val="none"/>
          <w:lang w:bidi="ar"/>
        </w:rPr>
        <w:t>采购黑名单，限制</w:t>
      </w:r>
      <w:r>
        <w:rPr>
          <w:rFonts w:hint="eastAsia" w:ascii="仿宋" w:hAnsi="仿宋" w:eastAsia="仿宋" w:cs="仿宋"/>
          <w:sz w:val="28"/>
          <w:szCs w:val="28"/>
          <w:highlight w:val="none"/>
          <w:lang w:eastAsia="zh-CN" w:bidi="ar"/>
        </w:rPr>
        <w:t>投标人</w:t>
      </w:r>
      <w:r>
        <w:rPr>
          <w:rFonts w:hint="eastAsia" w:ascii="仿宋" w:hAnsi="仿宋" w:eastAsia="仿宋" w:cs="仿宋"/>
          <w:sz w:val="28"/>
          <w:szCs w:val="28"/>
          <w:highlight w:val="none"/>
          <w:lang w:bidi="ar"/>
        </w:rPr>
        <w:t>参加</w:t>
      </w:r>
      <w:r>
        <w:rPr>
          <w:rFonts w:hint="eastAsia" w:ascii="仿宋" w:hAnsi="仿宋" w:eastAsia="仿宋" w:cs="仿宋"/>
          <w:sz w:val="28"/>
          <w:szCs w:val="28"/>
          <w:highlight w:val="none"/>
          <w:lang w:eastAsia="zh-CN" w:bidi="ar"/>
        </w:rPr>
        <w:t>采购人</w:t>
      </w:r>
      <w:r>
        <w:rPr>
          <w:rFonts w:hint="eastAsia" w:ascii="仿宋" w:hAnsi="仿宋" w:eastAsia="仿宋" w:cs="仿宋"/>
          <w:sz w:val="28"/>
          <w:szCs w:val="28"/>
          <w:highlight w:val="none"/>
          <w:lang w:bidi="ar"/>
        </w:rPr>
        <w:t>采购活动。同时，</w:t>
      </w:r>
      <w:r>
        <w:rPr>
          <w:rFonts w:hint="eastAsia" w:ascii="仿宋" w:hAnsi="仿宋" w:eastAsia="仿宋" w:cs="仿宋"/>
          <w:sz w:val="28"/>
          <w:szCs w:val="28"/>
          <w:highlight w:val="none"/>
          <w:lang w:eastAsia="zh-CN" w:bidi="ar"/>
        </w:rPr>
        <w:t>采购人</w:t>
      </w:r>
      <w:r>
        <w:rPr>
          <w:rFonts w:hint="eastAsia" w:ascii="仿宋" w:hAnsi="仿宋" w:eastAsia="仿宋" w:cs="仿宋"/>
          <w:sz w:val="28"/>
          <w:szCs w:val="28"/>
          <w:highlight w:val="none"/>
          <w:lang w:bidi="ar"/>
        </w:rPr>
        <w:t>有权予以公示，并将相关情形向深圳市财政委员会或深圳市政府采购中心进行通报。</w:t>
      </w:r>
    </w:p>
    <w:p>
      <w:pPr>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（1）因</w:t>
      </w:r>
      <w:r>
        <w:rPr>
          <w:rFonts w:hint="eastAsia" w:ascii="仿宋" w:hAnsi="仿宋" w:eastAsia="仿宋" w:cs="仿宋"/>
          <w:sz w:val="28"/>
          <w:szCs w:val="28"/>
          <w:highlight w:val="none"/>
          <w:lang w:eastAsia="zh-CN" w:bidi="ar"/>
        </w:rPr>
        <w:t>投标人</w:t>
      </w:r>
      <w:r>
        <w:rPr>
          <w:rFonts w:hint="eastAsia" w:ascii="仿宋" w:hAnsi="仿宋" w:eastAsia="仿宋" w:cs="仿宋"/>
          <w:sz w:val="28"/>
          <w:szCs w:val="28"/>
          <w:highlight w:val="none"/>
          <w:lang w:bidi="ar"/>
        </w:rPr>
        <w:t>原因，导致</w:t>
      </w:r>
      <w:r>
        <w:rPr>
          <w:rFonts w:hint="eastAsia" w:ascii="仿宋" w:hAnsi="仿宋" w:eastAsia="仿宋" w:cs="仿宋"/>
          <w:sz w:val="28"/>
          <w:szCs w:val="28"/>
          <w:highlight w:val="none"/>
          <w:lang w:eastAsia="zh-CN" w:bidi="ar"/>
        </w:rPr>
        <w:t>采购人</w:t>
      </w:r>
      <w:r>
        <w:rPr>
          <w:rFonts w:hint="eastAsia" w:ascii="仿宋" w:hAnsi="仿宋" w:eastAsia="仿宋" w:cs="仿宋"/>
          <w:sz w:val="28"/>
          <w:szCs w:val="28"/>
          <w:highlight w:val="none"/>
          <w:lang w:bidi="ar"/>
        </w:rPr>
        <w:t>采购活动被投诉的；</w:t>
      </w:r>
    </w:p>
    <w:p>
      <w:pPr>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（2）因</w:t>
      </w:r>
      <w:r>
        <w:rPr>
          <w:rFonts w:hint="eastAsia" w:ascii="仿宋" w:hAnsi="仿宋" w:eastAsia="仿宋" w:cs="仿宋"/>
          <w:sz w:val="28"/>
          <w:szCs w:val="28"/>
          <w:highlight w:val="none"/>
          <w:lang w:eastAsia="zh-CN" w:bidi="ar"/>
        </w:rPr>
        <w:t>投标人</w:t>
      </w:r>
      <w:r>
        <w:rPr>
          <w:rFonts w:hint="eastAsia" w:ascii="仿宋" w:hAnsi="仿宋" w:eastAsia="仿宋" w:cs="仿宋"/>
          <w:sz w:val="28"/>
          <w:szCs w:val="28"/>
          <w:highlight w:val="none"/>
          <w:lang w:bidi="ar"/>
        </w:rPr>
        <w:t>编制采购文件错误，导致</w:t>
      </w:r>
      <w:r>
        <w:rPr>
          <w:rFonts w:hint="eastAsia" w:ascii="仿宋" w:hAnsi="仿宋" w:eastAsia="仿宋" w:cs="仿宋"/>
          <w:sz w:val="28"/>
          <w:szCs w:val="28"/>
          <w:highlight w:val="none"/>
          <w:lang w:eastAsia="zh-CN" w:bidi="ar"/>
        </w:rPr>
        <w:t>采购人</w:t>
      </w:r>
      <w:r>
        <w:rPr>
          <w:rFonts w:hint="eastAsia" w:ascii="仿宋" w:hAnsi="仿宋" w:eastAsia="仿宋" w:cs="仿宋"/>
          <w:sz w:val="28"/>
          <w:szCs w:val="28"/>
          <w:highlight w:val="none"/>
          <w:lang w:bidi="ar"/>
        </w:rPr>
        <w:t xml:space="preserve">采购活动无效或流标的； </w:t>
      </w:r>
    </w:p>
    <w:p>
      <w:pPr>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以上违约责任中，</w:t>
      </w:r>
      <w:r>
        <w:rPr>
          <w:rFonts w:hint="eastAsia" w:ascii="仿宋" w:hAnsi="仿宋" w:eastAsia="仿宋" w:cs="仿宋"/>
          <w:sz w:val="28"/>
          <w:szCs w:val="28"/>
          <w:highlight w:val="none"/>
          <w:lang w:eastAsia="zh-CN" w:bidi="ar"/>
        </w:rPr>
        <w:t>采购人</w:t>
      </w:r>
      <w:r>
        <w:rPr>
          <w:rFonts w:hint="eastAsia" w:ascii="仿宋" w:hAnsi="仿宋" w:eastAsia="仿宋" w:cs="仿宋"/>
          <w:sz w:val="28"/>
          <w:szCs w:val="28"/>
          <w:highlight w:val="none"/>
          <w:lang w:bidi="ar"/>
        </w:rPr>
        <w:t>均有权解除本合同，并要求</w:t>
      </w:r>
      <w:r>
        <w:rPr>
          <w:rFonts w:hint="eastAsia" w:ascii="仿宋" w:hAnsi="仿宋" w:eastAsia="仿宋" w:cs="仿宋"/>
          <w:sz w:val="28"/>
          <w:szCs w:val="28"/>
          <w:highlight w:val="none"/>
          <w:lang w:eastAsia="zh-CN" w:bidi="ar"/>
        </w:rPr>
        <w:t>投标人</w:t>
      </w:r>
      <w:r>
        <w:rPr>
          <w:rFonts w:hint="eastAsia" w:ascii="仿宋" w:hAnsi="仿宋" w:eastAsia="仿宋" w:cs="仿宋"/>
          <w:sz w:val="28"/>
          <w:szCs w:val="28"/>
          <w:highlight w:val="none"/>
          <w:lang w:bidi="ar"/>
        </w:rPr>
        <w:t>赔偿</w:t>
      </w:r>
      <w:r>
        <w:rPr>
          <w:rFonts w:hint="eastAsia" w:ascii="仿宋" w:hAnsi="仿宋" w:eastAsia="仿宋" w:cs="仿宋"/>
          <w:sz w:val="28"/>
          <w:szCs w:val="28"/>
          <w:highlight w:val="none"/>
          <w:lang w:eastAsia="zh-CN" w:bidi="ar"/>
        </w:rPr>
        <w:t>采购人</w:t>
      </w:r>
      <w:r>
        <w:rPr>
          <w:rFonts w:hint="eastAsia" w:ascii="仿宋" w:hAnsi="仿宋" w:eastAsia="仿宋" w:cs="仿宋"/>
          <w:sz w:val="28"/>
          <w:szCs w:val="28"/>
          <w:highlight w:val="none"/>
          <w:lang w:bidi="ar"/>
        </w:rPr>
        <w:t>全部损失。</w:t>
      </w:r>
    </w:p>
    <w:p>
      <w:pPr>
        <w:pStyle w:val="24"/>
        <w:spacing w:line="360" w:lineRule="auto"/>
        <w:rPr>
          <w:rFonts w:ascii="仿宋" w:hAnsi="仿宋" w:eastAsia="仿宋" w:cs="仿宋"/>
          <w:b/>
          <w:kern w:val="2"/>
          <w:sz w:val="28"/>
          <w:szCs w:val="28"/>
          <w:highlight w:val="none"/>
        </w:rPr>
      </w:pPr>
      <w:r>
        <w:rPr>
          <w:rFonts w:hint="eastAsia" w:ascii="仿宋" w:hAnsi="仿宋" w:eastAsia="仿宋" w:cs="仿宋"/>
          <w:b/>
          <w:kern w:val="2"/>
          <w:sz w:val="28"/>
          <w:szCs w:val="28"/>
          <w:highlight w:val="none"/>
        </w:rPr>
        <w:t>六、投标资料</w:t>
      </w:r>
    </w:p>
    <w:p>
      <w:pPr>
        <w:pStyle w:val="24"/>
        <w:spacing w:line="360" w:lineRule="auto"/>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拟参加投标的采购代理机构需提供以下材料：</w:t>
      </w:r>
    </w:p>
    <w:p>
      <w:pPr>
        <w:pStyle w:val="24"/>
        <w:spacing w:line="360" w:lineRule="auto"/>
        <w:ind w:firstLine="560" w:firstLineChars="200"/>
        <w:rPr>
          <w:rFonts w:ascii="仿宋" w:hAnsi="仿宋" w:eastAsia="仿宋" w:cs="仿宋"/>
          <w:kern w:val="2"/>
          <w:sz w:val="28"/>
          <w:szCs w:val="28"/>
          <w:highlight w:val="none"/>
        </w:rPr>
      </w:pPr>
      <w:r>
        <w:rPr>
          <w:rFonts w:hint="eastAsia" w:ascii="仿宋" w:hAnsi="仿宋" w:eastAsia="仿宋" w:cs="仿宋"/>
          <w:kern w:val="2"/>
          <w:sz w:val="28"/>
          <w:szCs w:val="28"/>
          <w:highlight w:val="none"/>
        </w:rPr>
        <w:t>（一）承诺与声明；</w:t>
      </w:r>
    </w:p>
    <w:p>
      <w:pPr>
        <w:pStyle w:val="24"/>
        <w:spacing w:line="360" w:lineRule="auto"/>
        <w:ind w:firstLine="560" w:firstLineChars="200"/>
        <w:rPr>
          <w:rFonts w:ascii="仿宋" w:hAnsi="仿宋" w:eastAsia="仿宋" w:cs="仿宋"/>
          <w:kern w:val="2"/>
          <w:sz w:val="28"/>
          <w:szCs w:val="28"/>
          <w:highlight w:val="none"/>
        </w:rPr>
      </w:pPr>
      <w:r>
        <w:rPr>
          <w:rFonts w:hint="eastAsia" w:ascii="仿宋" w:hAnsi="仿宋" w:eastAsia="仿宋" w:cs="仿宋"/>
          <w:kern w:val="2"/>
          <w:sz w:val="28"/>
          <w:szCs w:val="28"/>
          <w:highlight w:val="none"/>
        </w:rPr>
        <w:t>（二）采购代理机构评分项及评分规则商务部分材料：</w:t>
      </w:r>
    </w:p>
    <w:p>
      <w:pPr>
        <w:pStyle w:val="24"/>
        <w:spacing w:line="360" w:lineRule="auto"/>
        <w:ind w:firstLine="560" w:firstLineChars="200"/>
        <w:rPr>
          <w:rFonts w:ascii="仿宋" w:hAnsi="仿宋" w:eastAsia="仿宋" w:cs="仿宋"/>
          <w:kern w:val="2"/>
          <w:sz w:val="28"/>
          <w:szCs w:val="28"/>
          <w:highlight w:val="none"/>
        </w:rPr>
      </w:pPr>
      <w:r>
        <w:rPr>
          <w:rFonts w:hint="eastAsia" w:ascii="仿宋" w:hAnsi="仿宋" w:eastAsia="仿宋" w:cs="仿宋"/>
          <w:kern w:val="2"/>
          <w:sz w:val="28"/>
          <w:szCs w:val="28"/>
          <w:highlight w:val="none"/>
        </w:rPr>
        <w:t>1</w:t>
      </w:r>
      <w:r>
        <w:rPr>
          <w:rFonts w:hint="eastAsia" w:ascii="仿宋" w:hAnsi="仿宋" w:eastAsia="仿宋" w:cs="仿宋"/>
          <w:kern w:val="2"/>
          <w:sz w:val="28"/>
          <w:szCs w:val="28"/>
          <w:highlight w:val="none"/>
          <w:lang w:eastAsia="zh-CN"/>
        </w:rPr>
        <w:t>.</w:t>
      </w:r>
      <w:r>
        <w:rPr>
          <w:rFonts w:hint="eastAsia" w:ascii="仿宋" w:hAnsi="仿宋" w:eastAsia="仿宋" w:cs="仿宋"/>
          <w:kern w:val="2"/>
          <w:sz w:val="28"/>
          <w:szCs w:val="28"/>
          <w:highlight w:val="none"/>
        </w:rPr>
        <w:t>拟派本单位采购代理业务服务团队成员的近半年社保证明；</w:t>
      </w:r>
    </w:p>
    <w:p>
      <w:pPr>
        <w:pStyle w:val="24"/>
        <w:spacing w:line="360" w:lineRule="auto"/>
        <w:ind w:firstLine="560" w:firstLineChars="200"/>
        <w:rPr>
          <w:rFonts w:ascii="仿宋" w:hAnsi="仿宋" w:eastAsia="仿宋" w:cs="仿宋"/>
          <w:kern w:val="2"/>
          <w:sz w:val="28"/>
          <w:szCs w:val="28"/>
          <w:highlight w:val="none"/>
        </w:rPr>
      </w:pPr>
      <w:r>
        <w:rPr>
          <w:rFonts w:hint="eastAsia" w:ascii="仿宋" w:hAnsi="仿宋" w:eastAsia="仿宋" w:cs="仿宋"/>
          <w:kern w:val="2"/>
          <w:sz w:val="28"/>
          <w:szCs w:val="28"/>
          <w:highlight w:val="none"/>
        </w:rPr>
        <w:t>2</w:t>
      </w:r>
      <w:r>
        <w:rPr>
          <w:rFonts w:hint="eastAsia" w:ascii="仿宋" w:hAnsi="仿宋" w:eastAsia="仿宋" w:cs="仿宋"/>
          <w:kern w:val="2"/>
          <w:sz w:val="28"/>
          <w:szCs w:val="28"/>
          <w:highlight w:val="none"/>
          <w:lang w:eastAsia="zh-CN"/>
        </w:rPr>
        <w:t>.</w:t>
      </w:r>
      <w:r>
        <w:rPr>
          <w:rFonts w:hint="eastAsia" w:ascii="仿宋" w:hAnsi="仿宋" w:eastAsia="仿宋" w:cs="仿宋"/>
          <w:kern w:val="2"/>
          <w:sz w:val="28"/>
          <w:szCs w:val="28"/>
          <w:highlight w:val="none"/>
        </w:rPr>
        <w:t>近三年（201</w:t>
      </w:r>
      <w:r>
        <w:rPr>
          <w:rFonts w:hint="eastAsia" w:ascii="仿宋" w:hAnsi="仿宋" w:eastAsia="仿宋" w:cs="仿宋"/>
          <w:kern w:val="2"/>
          <w:sz w:val="28"/>
          <w:szCs w:val="28"/>
          <w:highlight w:val="none"/>
          <w:lang w:val="en-US" w:eastAsia="zh-CN"/>
        </w:rPr>
        <w:t>9</w:t>
      </w:r>
      <w:r>
        <w:rPr>
          <w:rFonts w:hint="eastAsia" w:ascii="仿宋" w:hAnsi="仿宋" w:eastAsia="仿宋" w:cs="仿宋"/>
          <w:kern w:val="2"/>
          <w:sz w:val="28"/>
          <w:szCs w:val="28"/>
          <w:highlight w:val="none"/>
        </w:rPr>
        <w:t>年1月</w:t>
      </w:r>
      <w:r>
        <w:rPr>
          <w:rFonts w:hint="eastAsia" w:ascii="仿宋" w:hAnsi="仿宋" w:eastAsia="仿宋" w:cs="仿宋"/>
          <w:kern w:val="2"/>
          <w:sz w:val="28"/>
          <w:szCs w:val="28"/>
          <w:highlight w:val="none"/>
          <w:lang w:val="en-US" w:eastAsia="zh-CN"/>
        </w:rPr>
        <w:t>1</w:t>
      </w:r>
      <w:r>
        <w:rPr>
          <w:rFonts w:hint="eastAsia" w:ascii="仿宋" w:hAnsi="仿宋" w:eastAsia="仿宋" w:cs="仿宋"/>
          <w:kern w:val="2"/>
          <w:sz w:val="28"/>
          <w:szCs w:val="28"/>
          <w:highlight w:val="none"/>
        </w:rPr>
        <w:t>日至本项目招标公告发布之日止，以开标日期为准），投标人在深圳市、区（新区，含前海合作区）承接政府采购代理业务的总体情况；</w:t>
      </w:r>
    </w:p>
    <w:p>
      <w:pPr>
        <w:pStyle w:val="24"/>
        <w:spacing w:line="360" w:lineRule="auto"/>
        <w:ind w:firstLine="560" w:firstLineChars="200"/>
        <w:rPr>
          <w:rFonts w:ascii="仿宋" w:hAnsi="仿宋" w:eastAsia="仿宋" w:cs="仿宋"/>
          <w:kern w:val="2"/>
          <w:sz w:val="28"/>
          <w:szCs w:val="28"/>
          <w:highlight w:val="none"/>
        </w:rPr>
      </w:pPr>
      <w:r>
        <w:rPr>
          <w:rFonts w:hint="eastAsia" w:ascii="仿宋" w:hAnsi="仿宋" w:eastAsia="仿宋" w:cs="仿宋"/>
          <w:kern w:val="2"/>
          <w:sz w:val="28"/>
          <w:szCs w:val="28"/>
          <w:highlight w:val="none"/>
        </w:rPr>
        <w:t>3</w:t>
      </w:r>
      <w:r>
        <w:rPr>
          <w:rFonts w:hint="eastAsia" w:ascii="仿宋" w:hAnsi="仿宋" w:eastAsia="仿宋" w:cs="仿宋"/>
          <w:kern w:val="2"/>
          <w:sz w:val="28"/>
          <w:szCs w:val="28"/>
          <w:highlight w:val="none"/>
          <w:lang w:eastAsia="zh-CN"/>
        </w:rPr>
        <w:t>.</w:t>
      </w:r>
      <w:r>
        <w:rPr>
          <w:rFonts w:hint="eastAsia" w:ascii="仿宋" w:hAnsi="仿宋" w:eastAsia="仿宋" w:cs="仿宋"/>
          <w:kern w:val="2"/>
          <w:sz w:val="28"/>
          <w:szCs w:val="28"/>
          <w:highlight w:val="none"/>
        </w:rPr>
        <w:t>相关资质证明；</w:t>
      </w:r>
    </w:p>
    <w:p>
      <w:pPr>
        <w:pStyle w:val="24"/>
        <w:spacing w:line="360" w:lineRule="auto"/>
        <w:ind w:firstLine="560" w:firstLineChars="200"/>
        <w:rPr>
          <w:rFonts w:ascii="仿宋" w:hAnsi="仿宋" w:eastAsia="仿宋" w:cs="仿宋"/>
          <w:kern w:val="2"/>
          <w:sz w:val="28"/>
          <w:szCs w:val="28"/>
          <w:highlight w:val="none"/>
        </w:rPr>
      </w:pPr>
      <w:r>
        <w:rPr>
          <w:rFonts w:hint="eastAsia" w:ascii="仿宋" w:hAnsi="仿宋" w:eastAsia="仿宋" w:cs="仿宋"/>
          <w:kern w:val="2"/>
          <w:sz w:val="28"/>
          <w:szCs w:val="28"/>
          <w:highlight w:val="none"/>
        </w:rPr>
        <w:t>（三）服务方案：</w:t>
      </w:r>
    </w:p>
    <w:p>
      <w:pPr>
        <w:pStyle w:val="24"/>
        <w:spacing w:beforeAutospacing="0" w:afterAutospacing="0" w:line="360" w:lineRule="auto"/>
        <w:ind w:firstLine="560" w:firstLineChars="200"/>
        <w:rPr>
          <w:rFonts w:ascii="仿宋" w:hAnsi="仿宋" w:eastAsia="仿宋" w:cs="仿宋"/>
          <w:kern w:val="2"/>
          <w:sz w:val="28"/>
          <w:szCs w:val="28"/>
          <w:highlight w:val="none"/>
        </w:rPr>
      </w:pPr>
      <w:r>
        <w:rPr>
          <w:rFonts w:hint="eastAsia" w:ascii="仿宋" w:hAnsi="仿宋" w:eastAsia="仿宋" w:cs="仿宋"/>
          <w:kern w:val="2"/>
          <w:sz w:val="28"/>
          <w:szCs w:val="28"/>
          <w:highlight w:val="none"/>
        </w:rPr>
        <w:t>1</w:t>
      </w:r>
      <w:r>
        <w:rPr>
          <w:rFonts w:hint="eastAsia" w:ascii="仿宋" w:hAnsi="仿宋" w:eastAsia="仿宋" w:cs="仿宋"/>
          <w:kern w:val="2"/>
          <w:sz w:val="28"/>
          <w:szCs w:val="28"/>
          <w:highlight w:val="none"/>
          <w:lang w:eastAsia="zh-CN"/>
        </w:rPr>
        <w:t>.</w:t>
      </w:r>
      <w:r>
        <w:rPr>
          <w:rFonts w:hint="eastAsia" w:ascii="仿宋" w:hAnsi="仿宋" w:eastAsia="仿宋" w:cs="仿宋"/>
          <w:kern w:val="2"/>
          <w:sz w:val="28"/>
          <w:szCs w:val="28"/>
          <w:highlight w:val="none"/>
        </w:rPr>
        <w:t>对项目的认识及理解；</w:t>
      </w:r>
    </w:p>
    <w:p>
      <w:pPr>
        <w:pStyle w:val="24"/>
        <w:spacing w:beforeAutospacing="0" w:afterAutospacing="0" w:line="360" w:lineRule="auto"/>
        <w:ind w:firstLine="560" w:firstLineChars="200"/>
        <w:rPr>
          <w:rFonts w:ascii="仿宋" w:hAnsi="仿宋" w:eastAsia="仿宋" w:cs="仿宋"/>
          <w:kern w:val="2"/>
          <w:sz w:val="28"/>
          <w:szCs w:val="28"/>
          <w:highlight w:val="none"/>
        </w:rPr>
      </w:pPr>
      <w:r>
        <w:rPr>
          <w:rFonts w:hint="eastAsia" w:ascii="仿宋" w:hAnsi="仿宋" w:eastAsia="仿宋" w:cs="仿宋"/>
          <w:kern w:val="2"/>
          <w:sz w:val="28"/>
          <w:szCs w:val="28"/>
          <w:highlight w:val="none"/>
        </w:rPr>
        <w:t>2</w:t>
      </w:r>
      <w:r>
        <w:rPr>
          <w:rFonts w:hint="eastAsia" w:ascii="仿宋" w:hAnsi="仿宋" w:eastAsia="仿宋" w:cs="仿宋"/>
          <w:kern w:val="2"/>
          <w:sz w:val="28"/>
          <w:szCs w:val="28"/>
          <w:highlight w:val="none"/>
          <w:lang w:eastAsia="zh-CN"/>
        </w:rPr>
        <w:t>.</w:t>
      </w:r>
      <w:r>
        <w:rPr>
          <w:rFonts w:hint="eastAsia" w:ascii="仿宋" w:hAnsi="仿宋" w:eastAsia="仿宋" w:cs="仿宋"/>
          <w:kern w:val="2"/>
          <w:sz w:val="28"/>
          <w:szCs w:val="28"/>
          <w:highlight w:val="none"/>
        </w:rPr>
        <w:t>规划方案的合理性；</w:t>
      </w:r>
    </w:p>
    <w:p>
      <w:pPr>
        <w:pStyle w:val="24"/>
        <w:spacing w:beforeAutospacing="0" w:afterAutospacing="0" w:line="360" w:lineRule="auto"/>
        <w:ind w:firstLine="560" w:firstLineChars="200"/>
        <w:rPr>
          <w:rFonts w:ascii="仿宋" w:hAnsi="仿宋" w:eastAsia="仿宋" w:cs="仿宋"/>
          <w:kern w:val="2"/>
          <w:sz w:val="28"/>
          <w:szCs w:val="28"/>
          <w:highlight w:val="none"/>
        </w:rPr>
      </w:pPr>
      <w:r>
        <w:rPr>
          <w:rFonts w:hint="eastAsia" w:ascii="仿宋" w:hAnsi="仿宋" w:eastAsia="仿宋" w:cs="仿宋"/>
          <w:kern w:val="2"/>
          <w:sz w:val="28"/>
          <w:szCs w:val="28"/>
          <w:highlight w:val="none"/>
        </w:rPr>
        <w:t>3</w:t>
      </w:r>
      <w:r>
        <w:rPr>
          <w:rFonts w:hint="eastAsia" w:ascii="仿宋" w:hAnsi="仿宋" w:eastAsia="仿宋" w:cs="仿宋"/>
          <w:kern w:val="2"/>
          <w:sz w:val="28"/>
          <w:szCs w:val="28"/>
          <w:highlight w:val="none"/>
          <w:lang w:eastAsia="zh-CN"/>
        </w:rPr>
        <w:t>.</w:t>
      </w:r>
      <w:r>
        <w:rPr>
          <w:rFonts w:hint="eastAsia" w:ascii="仿宋" w:hAnsi="仿宋" w:eastAsia="仿宋" w:cs="仿宋"/>
          <w:kern w:val="2"/>
          <w:sz w:val="28"/>
          <w:szCs w:val="28"/>
          <w:highlight w:val="none"/>
        </w:rPr>
        <w:t>项目团队介绍；</w:t>
      </w:r>
    </w:p>
    <w:p>
      <w:pPr>
        <w:pStyle w:val="24"/>
        <w:spacing w:beforeAutospacing="0" w:afterAutospacing="0" w:line="360" w:lineRule="auto"/>
        <w:ind w:firstLine="560" w:firstLineChars="200"/>
        <w:rPr>
          <w:rFonts w:ascii="仿宋" w:hAnsi="仿宋" w:eastAsia="仿宋" w:cs="仿宋"/>
          <w:kern w:val="2"/>
          <w:sz w:val="28"/>
          <w:szCs w:val="28"/>
          <w:highlight w:val="none"/>
        </w:rPr>
      </w:pPr>
      <w:r>
        <w:rPr>
          <w:rFonts w:hint="eastAsia" w:ascii="仿宋" w:hAnsi="仿宋" w:eastAsia="仿宋" w:cs="仿宋"/>
          <w:kern w:val="2"/>
          <w:sz w:val="28"/>
          <w:szCs w:val="28"/>
          <w:highlight w:val="none"/>
        </w:rPr>
        <w:t>4</w:t>
      </w:r>
      <w:r>
        <w:rPr>
          <w:rFonts w:hint="eastAsia" w:ascii="仿宋" w:hAnsi="仿宋" w:eastAsia="仿宋" w:cs="仿宋"/>
          <w:kern w:val="2"/>
          <w:sz w:val="28"/>
          <w:szCs w:val="28"/>
          <w:highlight w:val="none"/>
          <w:lang w:eastAsia="zh-CN"/>
        </w:rPr>
        <w:t>.</w:t>
      </w:r>
      <w:r>
        <w:rPr>
          <w:rFonts w:hint="eastAsia" w:ascii="仿宋" w:hAnsi="仿宋" w:eastAsia="仿宋" w:cs="仿宋"/>
          <w:kern w:val="2"/>
          <w:sz w:val="28"/>
          <w:szCs w:val="28"/>
          <w:highlight w:val="none"/>
        </w:rPr>
        <w:t>重点和难点分析；</w:t>
      </w:r>
    </w:p>
    <w:p>
      <w:pPr>
        <w:pStyle w:val="24"/>
        <w:spacing w:beforeAutospacing="0" w:afterAutospacing="0" w:line="360" w:lineRule="auto"/>
        <w:ind w:firstLine="560" w:firstLineChars="200"/>
        <w:rPr>
          <w:rFonts w:ascii="仿宋" w:hAnsi="仿宋" w:eastAsia="仿宋" w:cs="仿宋"/>
          <w:kern w:val="2"/>
          <w:sz w:val="28"/>
          <w:szCs w:val="28"/>
          <w:highlight w:val="none"/>
        </w:rPr>
      </w:pPr>
      <w:r>
        <w:rPr>
          <w:rFonts w:hint="eastAsia" w:ascii="仿宋" w:hAnsi="仿宋" w:eastAsia="仿宋" w:cs="仿宋"/>
          <w:kern w:val="2"/>
          <w:sz w:val="28"/>
          <w:szCs w:val="28"/>
          <w:highlight w:val="none"/>
        </w:rPr>
        <w:t>5</w:t>
      </w:r>
      <w:r>
        <w:rPr>
          <w:rFonts w:hint="eastAsia" w:ascii="仿宋" w:hAnsi="仿宋" w:eastAsia="仿宋" w:cs="仿宋"/>
          <w:kern w:val="2"/>
          <w:sz w:val="28"/>
          <w:szCs w:val="28"/>
          <w:highlight w:val="none"/>
          <w:lang w:eastAsia="zh-CN"/>
        </w:rPr>
        <w:t>.</w:t>
      </w:r>
      <w:r>
        <w:rPr>
          <w:rFonts w:hint="eastAsia" w:ascii="仿宋" w:hAnsi="仿宋" w:eastAsia="仿宋" w:cs="仿宋"/>
          <w:kern w:val="2"/>
          <w:sz w:val="28"/>
          <w:szCs w:val="28"/>
          <w:highlight w:val="none"/>
        </w:rPr>
        <w:t>项目质量、进度保证措施；</w:t>
      </w:r>
    </w:p>
    <w:p>
      <w:pPr>
        <w:pStyle w:val="24"/>
        <w:spacing w:beforeAutospacing="0" w:afterAutospacing="0" w:line="360" w:lineRule="auto"/>
        <w:ind w:firstLine="560" w:firstLineChars="200"/>
        <w:rPr>
          <w:rFonts w:ascii="仿宋" w:hAnsi="仿宋" w:eastAsia="仿宋" w:cs="仿宋"/>
          <w:kern w:val="2"/>
          <w:sz w:val="28"/>
          <w:szCs w:val="28"/>
          <w:highlight w:val="none"/>
        </w:rPr>
      </w:pPr>
      <w:r>
        <w:rPr>
          <w:rFonts w:hint="eastAsia" w:ascii="仿宋" w:hAnsi="仿宋" w:eastAsia="仿宋" w:cs="仿宋"/>
          <w:kern w:val="2"/>
          <w:sz w:val="28"/>
          <w:szCs w:val="28"/>
          <w:highlight w:val="none"/>
        </w:rPr>
        <w:t>6</w:t>
      </w:r>
      <w:r>
        <w:rPr>
          <w:rFonts w:hint="eastAsia" w:ascii="仿宋" w:hAnsi="仿宋" w:eastAsia="仿宋" w:cs="仿宋"/>
          <w:kern w:val="2"/>
          <w:sz w:val="28"/>
          <w:szCs w:val="28"/>
          <w:highlight w:val="none"/>
          <w:lang w:eastAsia="zh-CN"/>
        </w:rPr>
        <w:t>.</w:t>
      </w:r>
      <w:r>
        <w:rPr>
          <w:rFonts w:hint="eastAsia" w:ascii="仿宋" w:hAnsi="仿宋" w:eastAsia="仿宋" w:cs="仿宋"/>
          <w:kern w:val="2"/>
          <w:sz w:val="28"/>
          <w:szCs w:val="28"/>
          <w:highlight w:val="none"/>
        </w:rPr>
        <w:t>内部管控及应急预案（如业务流程、档案管理、保密制度、廉洁教育、人员交接时的应急方案等）等。</w:t>
      </w:r>
    </w:p>
    <w:p>
      <w:pPr>
        <w:pStyle w:val="24"/>
        <w:spacing w:line="360" w:lineRule="auto"/>
        <w:rPr>
          <w:rFonts w:ascii="仿宋" w:hAnsi="仿宋" w:eastAsia="仿宋" w:cs="仿宋"/>
          <w:b/>
          <w:kern w:val="2"/>
          <w:sz w:val="28"/>
          <w:szCs w:val="28"/>
          <w:highlight w:val="none"/>
        </w:rPr>
      </w:pPr>
      <w:r>
        <w:rPr>
          <w:rFonts w:hint="eastAsia" w:ascii="仿宋" w:hAnsi="仿宋" w:eastAsia="仿宋" w:cs="仿宋"/>
          <w:b/>
          <w:kern w:val="2"/>
          <w:sz w:val="28"/>
          <w:szCs w:val="28"/>
          <w:highlight w:val="none"/>
        </w:rPr>
        <w:t>七、服务费用</w:t>
      </w:r>
    </w:p>
    <w:p>
      <w:pPr>
        <w:pStyle w:val="24"/>
        <w:spacing w:beforeAutospacing="0" w:afterAutospacing="0" w:line="360" w:lineRule="auto"/>
        <w:rPr>
          <w:rFonts w:ascii="仿宋" w:hAnsi="仿宋" w:eastAsia="仿宋" w:cs="仿宋"/>
          <w:kern w:val="2"/>
          <w:sz w:val="28"/>
          <w:szCs w:val="28"/>
          <w:highlight w:val="none"/>
        </w:rPr>
      </w:pPr>
      <w:r>
        <w:rPr>
          <w:rFonts w:hint="eastAsia" w:ascii="仿宋" w:hAnsi="仿宋" w:eastAsia="仿宋" w:cs="仿宋"/>
          <w:kern w:val="2"/>
          <w:sz w:val="28"/>
          <w:szCs w:val="28"/>
          <w:highlight w:val="none"/>
        </w:rPr>
        <w:t>以《深圳市财政委员会关于规范深圳市社会采购代理机构管理有关事项的补充通知》（深财购〔2018〕27号）代理费用为参考标准，按上述标准下浮进行报价，代理服务费=参考标准费用*（1-代理机构投标下浮率报价）*100%。若以上计算金额小于3000元，则按3000元收取。</w:t>
      </w:r>
    </w:p>
    <w:p>
      <w:pPr>
        <w:pStyle w:val="24"/>
        <w:spacing w:beforeAutospacing="0" w:afterAutospacing="0" w:line="360" w:lineRule="auto"/>
        <w:rPr>
          <w:rFonts w:ascii="仿宋" w:hAnsi="仿宋" w:eastAsia="仿宋" w:cs="仿宋"/>
          <w:b/>
          <w:kern w:val="2"/>
          <w:sz w:val="28"/>
          <w:szCs w:val="28"/>
          <w:highlight w:val="none"/>
        </w:rPr>
      </w:pPr>
      <w:r>
        <w:rPr>
          <w:rFonts w:hint="eastAsia" w:ascii="仿宋" w:hAnsi="仿宋" w:eastAsia="仿宋" w:cs="仿宋"/>
          <w:b/>
          <w:kern w:val="2"/>
          <w:sz w:val="28"/>
          <w:szCs w:val="28"/>
          <w:highlight w:val="none"/>
        </w:rPr>
        <w:t>八、服务时间</w:t>
      </w:r>
    </w:p>
    <w:p>
      <w:pPr>
        <w:pStyle w:val="24"/>
        <w:spacing w:beforeAutospacing="0" w:afterAutospacing="0" w:line="360" w:lineRule="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本项目为长期服务项目，</w:t>
      </w:r>
      <w:r>
        <w:rPr>
          <w:rFonts w:hint="eastAsia" w:ascii="仿宋" w:hAnsi="仿宋" w:eastAsia="仿宋" w:cs="仿宋"/>
          <w:sz w:val="28"/>
          <w:szCs w:val="28"/>
          <w:highlight w:val="none"/>
        </w:rPr>
        <w:t>服务期限为合同生效后一年。服务期满后，经过履约评价为优秀的，经公示</w:t>
      </w:r>
      <w:r>
        <w:rPr>
          <w:rFonts w:hint="eastAsia" w:ascii="仿宋" w:hAnsi="仿宋" w:eastAsia="仿宋" w:cs="仿宋"/>
          <w:b w:val="0"/>
          <w:bCs/>
          <w:kern w:val="2"/>
          <w:sz w:val="28"/>
          <w:szCs w:val="28"/>
          <w:highlight w:val="none"/>
        </w:rPr>
        <w:t>后</w:t>
      </w:r>
      <w:r>
        <w:rPr>
          <w:rFonts w:hint="eastAsia" w:ascii="仿宋" w:hAnsi="仿宋" w:eastAsia="仿宋" w:cs="仿宋"/>
          <w:b w:val="0"/>
          <w:bCs/>
          <w:sz w:val="28"/>
          <w:szCs w:val="28"/>
          <w:highlight w:val="none"/>
        </w:rPr>
        <w:t>可</w:t>
      </w:r>
      <w:r>
        <w:rPr>
          <w:rFonts w:hint="eastAsia" w:ascii="仿宋" w:hAnsi="仿宋" w:eastAsia="仿宋" w:cs="仿宋"/>
          <w:sz w:val="28"/>
          <w:szCs w:val="28"/>
          <w:highlight w:val="none"/>
        </w:rPr>
        <w:t>以续期一年，续期不超过两次。</w:t>
      </w:r>
    </w:p>
    <w:p>
      <w:pPr>
        <w:pStyle w:val="24"/>
        <w:spacing w:beforeAutospacing="0" w:afterAutospacing="0" w:line="360" w:lineRule="auto"/>
        <w:rPr>
          <w:rFonts w:ascii="仿宋" w:hAnsi="仿宋" w:eastAsia="仿宋" w:cs="仿宋"/>
          <w:b/>
          <w:kern w:val="2"/>
          <w:sz w:val="28"/>
          <w:szCs w:val="28"/>
          <w:highlight w:val="none"/>
        </w:rPr>
      </w:pPr>
      <w:r>
        <w:rPr>
          <w:rFonts w:hint="eastAsia" w:ascii="仿宋" w:hAnsi="仿宋" w:eastAsia="仿宋" w:cs="仿宋"/>
          <w:b/>
          <w:kern w:val="2"/>
          <w:sz w:val="28"/>
          <w:szCs w:val="28"/>
          <w:highlight w:val="none"/>
        </w:rPr>
        <w:t>九、资料归档要求</w:t>
      </w:r>
    </w:p>
    <w:p>
      <w:pPr>
        <w:pStyle w:val="24"/>
        <w:spacing w:beforeAutospacing="0" w:afterAutospacing="0" w:line="360" w:lineRule="auto"/>
        <w:rPr>
          <w:rFonts w:ascii="仿宋" w:hAnsi="仿宋" w:eastAsia="仿宋" w:cs="仿宋"/>
          <w:sz w:val="28"/>
          <w:szCs w:val="28"/>
          <w:highlight w:val="none"/>
        </w:rPr>
      </w:pPr>
      <w:r>
        <w:rPr>
          <w:rFonts w:hint="eastAsia" w:ascii="仿宋" w:hAnsi="仿宋" w:eastAsia="仿宋" w:cs="仿宋"/>
          <w:sz w:val="28"/>
          <w:szCs w:val="28"/>
          <w:highlight w:val="none"/>
        </w:rPr>
        <w:t>采购代理单位自发出中标通知书后5个工作日内及时向采购人移交完整的档案资料，包括：</w:t>
      </w:r>
    </w:p>
    <w:p>
      <w:pPr>
        <w:pStyle w:val="24"/>
        <w:spacing w:beforeAutospacing="0" w:afterAutospacing="0" w:line="360" w:lineRule="auto"/>
        <w:rPr>
          <w:rFonts w:ascii="仿宋" w:hAnsi="仿宋" w:eastAsia="仿宋" w:cs="仿宋"/>
          <w:sz w:val="28"/>
          <w:szCs w:val="28"/>
          <w:highlight w:val="none"/>
        </w:rPr>
      </w:pPr>
      <w:r>
        <w:rPr>
          <w:rFonts w:hint="eastAsia" w:ascii="仿宋" w:hAnsi="仿宋" w:eastAsia="仿宋" w:cs="仿宋"/>
          <w:sz w:val="28"/>
          <w:szCs w:val="28"/>
          <w:highlight w:val="none"/>
        </w:rPr>
        <w:t>（1）招标文件（原件）1套，</w:t>
      </w:r>
      <w:r>
        <w:rPr>
          <w:rFonts w:hint="eastAsia" w:ascii="仿宋" w:hAnsi="仿宋" w:eastAsia="仿宋" w:cs="仿宋"/>
          <w:sz w:val="28"/>
          <w:szCs w:val="28"/>
          <w:highlight w:val="none"/>
          <w14:textFill>
            <w14:gradFill>
              <w14:gsLst>
                <w14:gs w14:pos="0">
                  <w14:srgbClr w14:val="012D86"/>
                </w14:gs>
                <w14:gs w14:pos="100000">
                  <w14:srgbClr w14:val="0E2557"/>
                </w14:gs>
              </w14:gsLst>
              <w14:lin w14:scaled="0"/>
            </w14:gradFill>
          </w14:textFill>
        </w:rPr>
        <w:t>盖公章；</w:t>
      </w:r>
    </w:p>
    <w:p>
      <w:pPr>
        <w:pStyle w:val="24"/>
        <w:spacing w:beforeAutospacing="0" w:afterAutospacing="0" w:line="360" w:lineRule="auto"/>
        <w:rPr>
          <w:rFonts w:ascii="仿宋" w:hAnsi="仿宋" w:eastAsia="仿宋" w:cs="仿宋"/>
          <w:sz w:val="28"/>
          <w:szCs w:val="28"/>
          <w:highlight w:val="none"/>
        </w:rPr>
      </w:pPr>
      <w:r>
        <w:rPr>
          <w:rFonts w:hint="eastAsia" w:ascii="仿宋" w:hAnsi="仿宋" w:eastAsia="仿宋" w:cs="仿宋"/>
          <w:sz w:val="28"/>
          <w:szCs w:val="28"/>
          <w:highlight w:val="none"/>
        </w:rPr>
        <w:t>（2）开、评标资料（复印件）1套，</w:t>
      </w:r>
      <w:r>
        <w:rPr>
          <w:rFonts w:hint="eastAsia" w:ascii="仿宋" w:hAnsi="仿宋" w:eastAsia="仿宋" w:cs="仿宋"/>
          <w:sz w:val="28"/>
          <w:szCs w:val="28"/>
          <w:highlight w:val="none"/>
          <w14:textFill>
            <w14:gradFill>
              <w14:gsLst>
                <w14:gs w14:pos="0">
                  <w14:srgbClr w14:val="012D86"/>
                </w14:gs>
                <w14:gs w14:pos="100000">
                  <w14:srgbClr w14:val="0E2557"/>
                </w14:gs>
              </w14:gsLst>
              <w14:lin w14:scaled="0"/>
            </w14:gradFill>
          </w14:textFill>
        </w:rPr>
        <w:t>盖公章</w:t>
      </w:r>
      <w:r>
        <w:rPr>
          <w:rFonts w:hint="eastAsia" w:ascii="仿宋" w:hAnsi="仿宋" w:eastAsia="仿宋" w:cs="仿宋"/>
          <w:sz w:val="28"/>
          <w:szCs w:val="28"/>
          <w:highlight w:val="none"/>
        </w:rPr>
        <w:t>；</w:t>
      </w:r>
    </w:p>
    <w:p>
      <w:pPr>
        <w:pStyle w:val="24"/>
        <w:spacing w:beforeAutospacing="0" w:afterAutospacing="0" w:line="360" w:lineRule="auto"/>
        <w:rPr>
          <w:rFonts w:ascii="仿宋" w:hAnsi="仿宋" w:eastAsia="仿宋" w:cs="仿宋"/>
          <w:sz w:val="28"/>
          <w:szCs w:val="28"/>
          <w:highlight w:val="none"/>
          <w14:textFill>
            <w14:gradFill>
              <w14:gsLst>
                <w14:gs w14:pos="0">
                  <w14:srgbClr w14:val="012D86"/>
                </w14:gs>
                <w14:gs w14:pos="100000">
                  <w14:srgbClr w14:val="0E2557"/>
                </w14:gs>
              </w14:gsLst>
              <w14:lin w14:scaled="0"/>
            </w14:gradFill>
          </w14:textFill>
        </w:rPr>
      </w:pPr>
      <w:r>
        <w:rPr>
          <w:rFonts w:hint="eastAsia" w:ascii="仿宋" w:hAnsi="仿宋" w:eastAsia="仿宋" w:cs="仿宋"/>
          <w:sz w:val="28"/>
          <w:szCs w:val="28"/>
          <w:highlight w:val="none"/>
        </w:rPr>
        <w:t>（3）各投标</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的投标文件副本（原件）2套，</w:t>
      </w:r>
      <w:r>
        <w:rPr>
          <w:rFonts w:hint="eastAsia" w:ascii="仿宋" w:hAnsi="仿宋" w:eastAsia="仿宋" w:cs="仿宋"/>
          <w:sz w:val="28"/>
          <w:szCs w:val="28"/>
          <w:highlight w:val="none"/>
          <w14:textFill>
            <w14:gradFill>
              <w14:gsLst>
                <w14:gs w14:pos="0">
                  <w14:srgbClr w14:val="012D86"/>
                </w14:gs>
                <w14:gs w14:pos="100000">
                  <w14:srgbClr w14:val="0E2557"/>
                </w14:gs>
              </w14:gsLst>
              <w14:lin w14:scaled="0"/>
            </w14:gradFill>
          </w14:textFill>
        </w:rPr>
        <w:t>盖公章；</w:t>
      </w:r>
    </w:p>
    <w:p>
      <w:pPr>
        <w:pStyle w:val="24"/>
        <w:spacing w:beforeAutospacing="0" w:afterAutospacing="0" w:line="360" w:lineRule="auto"/>
        <w:rPr>
          <w:rFonts w:ascii="仿宋" w:hAnsi="仿宋" w:eastAsia="仿宋" w:cs="仿宋"/>
          <w:sz w:val="28"/>
          <w:szCs w:val="28"/>
          <w:highlight w:val="none"/>
        </w:rPr>
      </w:pPr>
      <w:r>
        <w:rPr>
          <w:rFonts w:hint="eastAsia" w:ascii="仿宋" w:hAnsi="仿宋" w:eastAsia="仿宋" w:cs="仿宋"/>
          <w:sz w:val="28"/>
          <w:szCs w:val="28"/>
          <w:highlight w:val="none"/>
        </w:rPr>
        <w:t>（4）中标通知书（原件）3份，</w:t>
      </w:r>
      <w:r>
        <w:rPr>
          <w:rFonts w:hint="eastAsia" w:ascii="仿宋" w:hAnsi="仿宋" w:eastAsia="仿宋" w:cs="仿宋"/>
          <w:sz w:val="28"/>
          <w:szCs w:val="28"/>
          <w:highlight w:val="none"/>
          <w14:textFill>
            <w14:gradFill>
              <w14:gsLst>
                <w14:gs w14:pos="0">
                  <w14:srgbClr w14:val="012D86"/>
                </w14:gs>
                <w14:gs w14:pos="100000">
                  <w14:srgbClr w14:val="0E2557"/>
                </w14:gs>
              </w14:gsLst>
              <w14:lin w14:scaled="0"/>
            </w14:gradFill>
          </w14:textFill>
        </w:rPr>
        <w:t>盖公章。</w:t>
      </w:r>
    </w:p>
    <w:p>
      <w:pPr>
        <w:pStyle w:val="24"/>
        <w:spacing w:beforeAutospacing="0" w:afterAutospacing="0" w:line="360" w:lineRule="auto"/>
        <w:rPr>
          <w:rFonts w:ascii="仿宋" w:hAnsi="仿宋" w:eastAsia="仿宋" w:cs="仿宋"/>
          <w:sz w:val="28"/>
          <w:szCs w:val="28"/>
          <w:highlight w:val="none"/>
        </w:rPr>
      </w:pPr>
      <w:r>
        <w:rPr>
          <w:rFonts w:hint="eastAsia" w:ascii="仿宋" w:hAnsi="仿宋" w:eastAsia="仿宋" w:cs="仿宋"/>
          <w:sz w:val="28"/>
          <w:szCs w:val="28"/>
          <w:highlight w:val="none"/>
        </w:rPr>
        <w:t>（5）电子光盘1份，包括以上（1）-（4）项资料。</w:t>
      </w:r>
    </w:p>
    <w:p>
      <w:pPr>
        <w:pStyle w:val="24"/>
        <w:spacing w:beforeAutospacing="0" w:afterAutospacing="0" w:line="360" w:lineRule="auto"/>
        <w:rPr>
          <w:rFonts w:ascii="仿宋" w:hAnsi="仿宋" w:eastAsia="仿宋" w:cs="仿宋"/>
          <w:sz w:val="32"/>
          <w:szCs w:val="32"/>
          <w:highlight w:val="none"/>
        </w:rPr>
      </w:pPr>
    </w:p>
    <w:p>
      <w:pPr>
        <w:rPr>
          <w:rFonts w:ascii="仿宋" w:hAnsi="仿宋" w:eastAsia="仿宋" w:cs="仿宋"/>
          <w:sz w:val="32"/>
          <w:szCs w:val="32"/>
          <w:highlight w:val="none"/>
        </w:rPr>
      </w:pPr>
      <w:r>
        <w:rPr>
          <w:rFonts w:hint="eastAsia" w:ascii="仿宋" w:hAnsi="仿宋" w:eastAsia="仿宋" w:cs="仿宋"/>
          <w:sz w:val="32"/>
          <w:szCs w:val="32"/>
          <w:highlight w:val="none"/>
        </w:rPr>
        <w:br w:type="page"/>
      </w:r>
    </w:p>
    <w:p>
      <w:pPr>
        <w:pStyle w:val="24"/>
        <w:spacing w:beforeAutospacing="0" w:afterAutospacing="0" w:line="360" w:lineRule="auto"/>
        <w:ind w:firstLine="964" w:firstLineChars="200"/>
        <w:jc w:val="center"/>
        <w:rPr>
          <w:rFonts w:ascii="仿宋" w:hAnsi="仿宋" w:eastAsia="仿宋" w:cs="仿宋"/>
          <w:b/>
          <w:bCs/>
          <w:kern w:val="2"/>
          <w:sz w:val="48"/>
          <w:szCs w:val="48"/>
          <w:highlight w:val="none"/>
        </w:rPr>
      </w:pPr>
      <w:r>
        <w:rPr>
          <w:rFonts w:hint="eastAsia" w:ascii="仿宋" w:hAnsi="仿宋" w:eastAsia="仿宋" w:cs="仿宋"/>
          <w:b/>
          <w:bCs/>
          <w:kern w:val="2"/>
          <w:sz w:val="48"/>
          <w:szCs w:val="48"/>
          <w:highlight w:val="none"/>
        </w:rPr>
        <w:t>第六章 附件</w:t>
      </w:r>
    </w:p>
    <w:p>
      <w:pPr>
        <w:pStyle w:val="24"/>
        <w:spacing w:beforeAutospacing="0" w:afterAutospacing="0" w:line="360" w:lineRule="auto"/>
        <w:ind w:firstLine="640" w:firstLineChars="200"/>
        <w:rPr>
          <w:rFonts w:ascii="仿宋" w:hAnsi="仿宋" w:eastAsia="仿宋" w:cs="仿宋"/>
          <w:kern w:val="2"/>
          <w:sz w:val="32"/>
          <w:szCs w:val="32"/>
          <w:highlight w:val="none"/>
        </w:rPr>
      </w:pPr>
    </w:p>
    <w:p>
      <w:pPr>
        <w:pStyle w:val="24"/>
        <w:spacing w:beforeAutospacing="0" w:afterAutospacing="0" w:line="360" w:lineRule="auto"/>
        <w:ind w:firstLine="640" w:firstLineChars="200"/>
        <w:rPr>
          <w:rFonts w:ascii="仿宋" w:hAnsi="仿宋" w:eastAsia="仿宋" w:cs="仿宋"/>
          <w:kern w:val="2"/>
          <w:sz w:val="32"/>
          <w:szCs w:val="32"/>
          <w:highlight w:val="none"/>
          <w:lang w:eastAsia="zh-TW"/>
        </w:rPr>
      </w:pPr>
      <w:bookmarkStart w:id="1" w:name="_Toc9110"/>
      <w:bookmarkStart w:id="2" w:name="_Toc480495924"/>
      <w:bookmarkStart w:id="3" w:name="_Toc32279"/>
      <w:bookmarkStart w:id="4" w:name="_Toc1466764"/>
      <w:r>
        <w:rPr>
          <w:rFonts w:hint="eastAsia" w:ascii="仿宋" w:hAnsi="仿宋" w:eastAsia="仿宋" w:cs="仿宋"/>
          <w:kern w:val="2"/>
          <w:sz w:val="32"/>
          <w:szCs w:val="32"/>
          <w:highlight w:val="none"/>
          <w:lang w:eastAsia="zh-TW"/>
        </w:rPr>
        <w:t>一、开标一览表</w:t>
      </w:r>
      <w:bookmarkEnd w:id="1"/>
      <w:bookmarkEnd w:id="2"/>
      <w:bookmarkEnd w:id="3"/>
      <w:bookmarkEnd w:id="4"/>
    </w:p>
    <w:tbl>
      <w:tblPr>
        <w:tblStyle w:val="26"/>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2626"/>
        <w:gridCol w:w="3131"/>
        <w:gridCol w:w="13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1222" w:hRule="atLeast"/>
          <w:jc w:val="center"/>
        </w:trPr>
        <w:tc>
          <w:tcPr>
            <w:tcW w:w="805" w:type="pct"/>
            <w:tcBorders>
              <w:top w:val="double" w:color="auto" w:sz="4" w:space="0"/>
              <w:left w:val="double" w:color="auto" w:sz="4" w:space="0"/>
              <w:bottom w:val="single" w:color="auto" w:sz="4" w:space="0"/>
              <w:right w:val="single" w:color="auto" w:sz="4" w:space="0"/>
            </w:tcBorders>
            <w:shd w:val="clear" w:color="auto" w:fill="auto"/>
            <w:vAlign w:val="center"/>
          </w:tcPr>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项目编号</w:t>
            </w:r>
          </w:p>
        </w:tc>
        <w:tc>
          <w:tcPr>
            <w:tcW w:w="1541" w:type="pct"/>
            <w:tcBorders>
              <w:top w:val="double" w:color="auto" w:sz="4" w:space="0"/>
              <w:left w:val="single" w:color="auto" w:sz="4" w:space="0"/>
              <w:bottom w:val="single" w:color="auto" w:sz="4" w:space="0"/>
              <w:right w:val="single" w:color="auto" w:sz="4" w:space="0"/>
            </w:tcBorders>
            <w:shd w:val="clear" w:color="auto" w:fill="auto"/>
            <w:vAlign w:val="center"/>
          </w:tcPr>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项目名称</w:t>
            </w:r>
          </w:p>
        </w:tc>
        <w:tc>
          <w:tcPr>
            <w:tcW w:w="1837" w:type="pct"/>
            <w:tcBorders>
              <w:top w:val="double" w:color="auto" w:sz="4" w:space="0"/>
              <w:left w:val="single" w:color="auto" w:sz="4" w:space="0"/>
              <w:bottom w:val="single" w:color="auto" w:sz="4" w:space="0"/>
              <w:right w:val="single" w:color="auto" w:sz="4" w:space="0"/>
            </w:tcBorders>
            <w:shd w:val="clear" w:color="auto" w:fill="auto"/>
            <w:vAlign w:val="center"/>
          </w:tcPr>
          <w:p>
            <w:pPr>
              <w:pStyle w:val="24"/>
              <w:spacing w:beforeAutospacing="0" w:afterAutospacing="0" w:line="360" w:lineRule="auto"/>
              <w:ind w:firstLine="0" w:firstLineChars="0"/>
              <w:rPr>
                <w:rFonts w:hint="eastAsia" w:ascii="仿宋" w:hAnsi="仿宋" w:eastAsia="仿宋" w:cs="仿宋"/>
                <w:kern w:val="2"/>
                <w:sz w:val="32"/>
                <w:szCs w:val="32"/>
                <w:highlight w:val="none"/>
                <w:lang w:eastAsia="zh-CN"/>
              </w:rPr>
            </w:pPr>
            <w:r>
              <w:rPr>
                <w:rFonts w:hint="eastAsia" w:ascii="仿宋" w:hAnsi="仿宋" w:eastAsia="仿宋" w:cs="仿宋"/>
                <w:kern w:val="2"/>
                <w:sz w:val="32"/>
                <w:szCs w:val="32"/>
                <w:highlight w:val="none"/>
              </w:rPr>
              <w:t>投标报价</w:t>
            </w:r>
            <w:r>
              <w:rPr>
                <w:rFonts w:hint="eastAsia" w:ascii="仿宋" w:hAnsi="仿宋" w:eastAsia="仿宋" w:cs="仿宋"/>
                <w:kern w:val="2"/>
                <w:sz w:val="32"/>
                <w:szCs w:val="32"/>
                <w:highlight w:val="none"/>
                <w:lang w:eastAsia="zh-CN"/>
              </w:rPr>
              <w:t>（</w:t>
            </w:r>
            <w:r>
              <w:rPr>
                <w:rFonts w:hint="eastAsia" w:ascii="仿宋" w:hAnsi="仿宋" w:eastAsia="仿宋" w:cs="仿宋"/>
                <w:kern w:val="2"/>
                <w:sz w:val="32"/>
                <w:szCs w:val="32"/>
                <w:highlight w:val="none"/>
                <w:lang w:val="en-US" w:eastAsia="zh-CN"/>
              </w:rPr>
              <w:t>下浮率</w:t>
            </w:r>
            <w:r>
              <w:rPr>
                <w:rFonts w:hint="eastAsia" w:ascii="仿宋" w:hAnsi="仿宋" w:eastAsia="仿宋" w:cs="仿宋"/>
                <w:kern w:val="2"/>
                <w:sz w:val="32"/>
                <w:szCs w:val="32"/>
                <w:highlight w:val="none"/>
                <w:lang w:eastAsia="zh-CN"/>
              </w:rPr>
              <w:t>）</w:t>
            </w:r>
          </w:p>
        </w:tc>
        <w:tc>
          <w:tcPr>
            <w:tcW w:w="816" w:type="pct"/>
            <w:tcBorders>
              <w:top w:val="double" w:color="auto" w:sz="4" w:space="0"/>
              <w:left w:val="single" w:color="auto" w:sz="4" w:space="0"/>
              <w:bottom w:val="single" w:color="auto" w:sz="4" w:space="0"/>
              <w:right w:val="double" w:color="auto" w:sz="4" w:space="0"/>
            </w:tcBorders>
            <w:shd w:val="clear" w:color="auto" w:fill="auto"/>
            <w:vAlign w:val="center"/>
          </w:tcPr>
          <w:p>
            <w:pPr>
              <w:pStyle w:val="24"/>
              <w:spacing w:beforeAutospacing="0" w:afterAutospacing="0" w:line="360" w:lineRule="auto"/>
              <w:rPr>
                <w:rFonts w:ascii="仿宋" w:hAnsi="仿宋" w:eastAsia="仿宋" w:cs="仿宋"/>
                <w:kern w:val="2"/>
                <w:sz w:val="32"/>
                <w:szCs w:val="32"/>
                <w:highlight w:val="none"/>
              </w:rPr>
            </w:pPr>
            <w:r>
              <w:rPr>
                <w:rFonts w:hint="eastAsia" w:ascii="仿宋" w:hAnsi="仿宋" w:eastAsia="仿宋" w:cs="仿宋"/>
                <w:kern w:val="2"/>
                <w:sz w:val="32"/>
                <w:szCs w:val="32"/>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1252" w:hRule="atLeast"/>
          <w:jc w:val="center"/>
        </w:trPr>
        <w:tc>
          <w:tcPr>
            <w:tcW w:w="805" w:type="pct"/>
            <w:tcBorders>
              <w:top w:val="single" w:color="auto" w:sz="4" w:space="0"/>
              <w:left w:val="double" w:color="auto" w:sz="4" w:space="0"/>
              <w:bottom w:val="double" w:color="auto" w:sz="4" w:space="0"/>
              <w:right w:val="single" w:color="auto" w:sz="4" w:space="0"/>
            </w:tcBorders>
            <w:shd w:val="clear" w:color="auto" w:fill="auto"/>
            <w:vAlign w:val="center"/>
          </w:tcPr>
          <w:p>
            <w:pPr>
              <w:pStyle w:val="24"/>
              <w:spacing w:beforeAutospacing="0" w:afterAutospacing="0" w:line="360" w:lineRule="auto"/>
              <w:ind w:firstLine="640" w:firstLineChars="200"/>
              <w:rPr>
                <w:rFonts w:ascii="仿宋" w:hAnsi="仿宋" w:eastAsia="仿宋" w:cs="仿宋"/>
                <w:kern w:val="2"/>
                <w:sz w:val="32"/>
                <w:szCs w:val="32"/>
                <w:highlight w:val="none"/>
              </w:rPr>
            </w:pPr>
          </w:p>
        </w:tc>
        <w:tc>
          <w:tcPr>
            <w:tcW w:w="1541" w:type="pct"/>
            <w:tcBorders>
              <w:top w:val="single" w:color="auto" w:sz="4" w:space="0"/>
              <w:left w:val="single" w:color="auto" w:sz="4" w:space="0"/>
              <w:bottom w:val="double" w:color="auto" w:sz="4" w:space="0"/>
              <w:right w:val="single" w:color="auto" w:sz="4" w:space="0"/>
            </w:tcBorders>
            <w:shd w:val="clear" w:color="auto" w:fill="auto"/>
            <w:vAlign w:val="center"/>
          </w:tcPr>
          <w:p>
            <w:pPr>
              <w:pStyle w:val="24"/>
              <w:spacing w:beforeAutospacing="0" w:afterAutospacing="0" w:line="360" w:lineRule="auto"/>
              <w:ind w:firstLine="640" w:firstLineChars="200"/>
              <w:rPr>
                <w:rFonts w:ascii="仿宋" w:hAnsi="仿宋" w:eastAsia="仿宋" w:cs="仿宋"/>
                <w:kern w:val="2"/>
                <w:sz w:val="32"/>
                <w:szCs w:val="32"/>
                <w:highlight w:val="none"/>
              </w:rPr>
            </w:pPr>
          </w:p>
        </w:tc>
        <w:tc>
          <w:tcPr>
            <w:tcW w:w="1837" w:type="pct"/>
            <w:tcBorders>
              <w:top w:val="single" w:color="auto" w:sz="4" w:space="0"/>
              <w:left w:val="single" w:color="auto" w:sz="4" w:space="0"/>
              <w:bottom w:val="double" w:color="auto" w:sz="4" w:space="0"/>
              <w:right w:val="single" w:color="auto" w:sz="4" w:space="0"/>
            </w:tcBorders>
            <w:shd w:val="clear" w:color="auto" w:fill="auto"/>
            <w:vAlign w:val="center"/>
          </w:tcPr>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 xml:space="preserve">        %</w:t>
            </w:r>
          </w:p>
        </w:tc>
        <w:tc>
          <w:tcPr>
            <w:tcW w:w="816" w:type="pct"/>
            <w:tcBorders>
              <w:top w:val="single" w:color="auto" w:sz="4" w:space="0"/>
              <w:left w:val="single" w:color="auto" w:sz="4" w:space="0"/>
              <w:bottom w:val="double" w:color="auto" w:sz="4" w:space="0"/>
              <w:right w:val="double" w:color="auto" w:sz="4" w:space="0"/>
            </w:tcBorders>
            <w:shd w:val="clear" w:color="auto" w:fill="auto"/>
            <w:vAlign w:val="center"/>
          </w:tcPr>
          <w:p>
            <w:pPr>
              <w:pStyle w:val="24"/>
              <w:spacing w:beforeAutospacing="0" w:afterAutospacing="0" w:line="360" w:lineRule="auto"/>
              <w:ind w:firstLine="640" w:firstLineChars="200"/>
              <w:rPr>
                <w:rFonts w:ascii="仿宋" w:hAnsi="仿宋" w:eastAsia="仿宋" w:cs="仿宋"/>
                <w:kern w:val="2"/>
                <w:sz w:val="32"/>
                <w:szCs w:val="32"/>
                <w:highlight w:val="none"/>
              </w:rPr>
            </w:pPr>
          </w:p>
        </w:tc>
      </w:tr>
    </w:tbl>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注： 1.投标人如果需要对报价或其它内容加以说明，可在备注栏填写。</w:t>
      </w:r>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2.开标一览表和投标文件（含正本和副本）应分开独立密封包装。开标一览表未按规定签字、盖章、密封将导致废标。</w:t>
      </w:r>
    </w:p>
    <w:p>
      <w:pPr>
        <w:pStyle w:val="24"/>
        <w:spacing w:beforeAutospacing="0" w:afterAutospacing="0" w:line="360" w:lineRule="auto"/>
        <w:ind w:firstLine="640" w:firstLineChars="200"/>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3.</w:t>
      </w:r>
      <w:r>
        <w:rPr>
          <w:rFonts w:hint="eastAsia"/>
          <w:highlight w:val="none"/>
        </w:rPr>
        <w:t xml:space="preserve"> </w:t>
      </w:r>
      <w:r>
        <w:rPr>
          <w:rFonts w:hint="eastAsia" w:ascii="仿宋" w:hAnsi="仿宋" w:eastAsia="仿宋" w:cs="仿宋"/>
          <w:kern w:val="2"/>
          <w:sz w:val="32"/>
          <w:szCs w:val="32"/>
          <w:highlight w:val="none"/>
        </w:rPr>
        <w:t>以《深圳市财政委员会关于规范深圳市社会采购代理机构管理有关事项的补充通知》（深财购〔2018〕27号）代理费用为参考标准，按上述标准下浮进行报价，代理服务费=参考标准费用*（1-代理机构投标下浮率报价）*100%。若以上计算金额小于3000元，则按3000元收取。</w:t>
      </w:r>
    </w:p>
    <w:p>
      <w:pPr>
        <w:pStyle w:val="24"/>
        <w:spacing w:beforeAutospacing="0" w:afterAutospacing="0" w:line="360" w:lineRule="auto"/>
        <w:ind w:firstLine="640" w:firstLineChars="200"/>
        <w:rPr>
          <w:rFonts w:hint="eastAsia" w:ascii="仿宋" w:hAnsi="仿宋" w:eastAsia="仿宋" w:cs="仿宋"/>
          <w:kern w:val="2"/>
          <w:sz w:val="32"/>
          <w:szCs w:val="32"/>
          <w:highlight w:val="none"/>
        </w:rPr>
      </w:pPr>
    </w:p>
    <w:p>
      <w:pPr>
        <w:pStyle w:val="24"/>
        <w:spacing w:beforeAutospacing="0" w:afterAutospacing="0" w:line="360" w:lineRule="auto"/>
        <w:ind w:firstLine="640" w:firstLineChars="200"/>
        <w:jc w:val="right"/>
        <w:rPr>
          <w:rFonts w:ascii="仿宋" w:hAnsi="仿宋" w:eastAsia="仿宋" w:cs="仿宋"/>
          <w:kern w:val="2"/>
          <w:sz w:val="32"/>
          <w:szCs w:val="32"/>
          <w:highlight w:val="none"/>
        </w:rPr>
      </w:pPr>
      <w:r>
        <w:rPr>
          <w:rFonts w:hint="eastAsia" w:ascii="仿宋" w:hAnsi="仿宋" w:eastAsia="仿宋" w:cs="仿宋"/>
          <w:kern w:val="2"/>
          <w:sz w:val="32"/>
          <w:szCs w:val="32"/>
          <w:highlight w:val="none"/>
        </w:rPr>
        <w:t xml:space="preserve">法定代表人或其授权委托人（签名或盖章）：      </w:t>
      </w:r>
    </w:p>
    <w:p>
      <w:pPr>
        <w:pStyle w:val="24"/>
        <w:spacing w:beforeAutospacing="0" w:afterAutospacing="0" w:line="360" w:lineRule="auto"/>
        <w:ind w:firstLine="640" w:firstLineChars="200"/>
        <w:jc w:val="right"/>
        <w:rPr>
          <w:rFonts w:ascii="仿宋" w:hAnsi="仿宋" w:eastAsia="仿宋" w:cs="仿宋"/>
          <w:kern w:val="2"/>
          <w:sz w:val="32"/>
          <w:szCs w:val="32"/>
          <w:highlight w:val="none"/>
        </w:rPr>
      </w:pPr>
      <w:r>
        <w:rPr>
          <w:rFonts w:hint="eastAsia" w:ascii="仿宋" w:hAnsi="仿宋" w:eastAsia="仿宋" w:cs="仿宋"/>
          <w:kern w:val="2"/>
          <w:sz w:val="32"/>
          <w:szCs w:val="32"/>
          <w:highlight w:val="none"/>
        </w:rPr>
        <w:t xml:space="preserve">投标单位（盖公章）：     </w:t>
      </w:r>
    </w:p>
    <w:p>
      <w:pPr>
        <w:pStyle w:val="24"/>
        <w:spacing w:beforeAutospacing="0" w:afterAutospacing="0" w:line="360" w:lineRule="auto"/>
        <w:ind w:firstLine="640" w:firstLineChars="200"/>
        <w:jc w:val="right"/>
        <w:rPr>
          <w:rFonts w:ascii="仿宋" w:hAnsi="仿宋" w:eastAsia="仿宋" w:cs="仿宋"/>
          <w:kern w:val="2"/>
          <w:sz w:val="32"/>
          <w:szCs w:val="32"/>
          <w:highlight w:val="none"/>
        </w:rPr>
      </w:pPr>
      <w:r>
        <w:rPr>
          <w:rFonts w:hint="eastAsia" w:ascii="仿宋" w:hAnsi="仿宋" w:eastAsia="仿宋" w:cs="仿宋"/>
          <w:kern w:val="2"/>
          <w:sz w:val="32"/>
          <w:szCs w:val="32"/>
          <w:highlight w:val="none"/>
        </w:rPr>
        <w:t>日期：    年  月  日</w:t>
      </w:r>
    </w:p>
    <w:p>
      <w:pPr>
        <w:pStyle w:val="24"/>
        <w:spacing w:beforeAutospacing="0" w:afterAutospacing="0" w:line="360" w:lineRule="auto"/>
        <w:ind w:firstLine="640" w:firstLineChars="200"/>
        <w:rPr>
          <w:rFonts w:ascii="仿宋" w:hAnsi="仿宋" w:eastAsia="仿宋" w:cs="仿宋"/>
          <w:kern w:val="2"/>
          <w:sz w:val="32"/>
          <w:szCs w:val="32"/>
          <w:highlight w:val="none"/>
          <w:lang w:eastAsia="zh-TW"/>
        </w:rPr>
      </w:pPr>
      <w:r>
        <w:rPr>
          <w:rFonts w:hint="eastAsia" w:ascii="仿宋" w:hAnsi="仿宋" w:eastAsia="仿宋" w:cs="仿宋"/>
          <w:kern w:val="2"/>
          <w:sz w:val="32"/>
          <w:szCs w:val="32"/>
          <w:highlight w:val="none"/>
        </w:rPr>
        <w:br w:type="page"/>
      </w:r>
      <w:bookmarkStart w:id="5" w:name="_Toc51746103"/>
      <w:r>
        <w:rPr>
          <w:rFonts w:hint="eastAsia" w:ascii="仿宋" w:hAnsi="仿宋" w:eastAsia="仿宋" w:cs="仿宋"/>
          <w:kern w:val="2"/>
          <w:sz w:val="32"/>
          <w:szCs w:val="32"/>
          <w:highlight w:val="none"/>
          <w:lang w:eastAsia="zh-TW"/>
        </w:rPr>
        <w:t>二、投标人资格证明文件</w:t>
      </w:r>
      <w:bookmarkEnd w:id="5"/>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1.《营业执照》或法人证书复印件（加盖投标人公章）。</w:t>
      </w:r>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2. 法定代表人证明书原件及身份证复印件（加盖投标人公章）。</w:t>
      </w:r>
    </w:p>
    <w:p>
      <w:pPr>
        <w:pStyle w:val="24"/>
        <w:spacing w:beforeAutospacing="0" w:afterAutospacing="0" w:line="360" w:lineRule="auto"/>
        <w:ind w:firstLine="640" w:firstLineChars="200"/>
        <w:rPr>
          <w:rFonts w:ascii="仿宋" w:hAnsi="仿宋" w:eastAsia="仿宋" w:cs="仿宋"/>
          <w:kern w:val="2"/>
          <w:sz w:val="32"/>
          <w:szCs w:val="32"/>
          <w:highlight w:val="none"/>
        </w:rPr>
      </w:pPr>
    </w:p>
    <w:p>
      <w:pPr>
        <w:pStyle w:val="24"/>
        <w:spacing w:beforeAutospacing="0" w:afterAutospacing="0" w:line="360" w:lineRule="auto"/>
        <w:ind w:firstLine="880" w:firstLineChars="200"/>
        <w:jc w:val="center"/>
        <w:rPr>
          <w:rFonts w:ascii="仿宋" w:hAnsi="仿宋" w:eastAsia="仿宋" w:cs="仿宋"/>
          <w:kern w:val="2"/>
          <w:sz w:val="44"/>
          <w:szCs w:val="44"/>
          <w:highlight w:val="none"/>
        </w:rPr>
      </w:pPr>
      <w:r>
        <w:rPr>
          <w:rFonts w:hint="eastAsia" w:ascii="仿宋" w:hAnsi="仿宋" w:eastAsia="仿宋" w:cs="仿宋"/>
          <w:kern w:val="2"/>
          <w:sz w:val="44"/>
          <w:szCs w:val="44"/>
          <w:highlight w:val="none"/>
        </w:rPr>
        <w:t>法定代表人资格证明书</w:t>
      </w:r>
    </w:p>
    <w:p>
      <w:pPr>
        <w:pStyle w:val="24"/>
        <w:spacing w:beforeAutospacing="0" w:afterAutospacing="0" w:line="360" w:lineRule="auto"/>
        <w:ind w:firstLine="640" w:firstLineChars="200"/>
        <w:rPr>
          <w:rFonts w:ascii="仿宋" w:hAnsi="仿宋" w:eastAsia="仿宋" w:cs="仿宋"/>
          <w:kern w:val="2"/>
          <w:sz w:val="32"/>
          <w:szCs w:val="32"/>
          <w:highlight w:val="none"/>
        </w:rPr>
      </w:pPr>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单位名称：</w:t>
      </w:r>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地    址：</w:t>
      </w:r>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姓名：      性别：       年龄：       职务：</w:t>
      </w:r>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系       的法定代表人。为    项目，签署的投标文件、进行合同投标、签署合同和处理与之有关的一切事务。</w:t>
      </w:r>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特此证明</w:t>
      </w:r>
    </w:p>
    <w:p>
      <w:pPr>
        <w:pStyle w:val="24"/>
        <w:spacing w:beforeAutospacing="0" w:afterAutospacing="0" w:line="360" w:lineRule="auto"/>
        <w:ind w:firstLine="640" w:firstLineChars="200"/>
        <w:rPr>
          <w:rFonts w:ascii="仿宋" w:hAnsi="仿宋" w:eastAsia="仿宋" w:cs="仿宋"/>
          <w:kern w:val="2"/>
          <w:sz w:val="32"/>
          <w:szCs w:val="32"/>
          <w:highlight w:val="none"/>
        </w:rPr>
      </w:pPr>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 xml:space="preserve">法定代表人（签名或盖章）：          </w:t>
      </w:r>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 xml:space="preserve">投标单位（盖公章）：                 </w:t>
      </w:r>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日期：    年    月     日</w:t>
      </w:r>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说明：1.本证明书要求投标人提供加盖公章后的原件方为有效；</w:t>
      </w:r>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须提供法定代表人的身份证复印件（附后）。</w:t>
      </w:r>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法人授权委托证明书原件及身份证复印件（加盖投标人公章）。</w:t>
      </w:r>
    </w:p>
    <w:p>
      <w:pPr>
        <w:pStyle w:val="24"/>
        <w:spacing w:beforeAutospacing="0" w:afterAutospacing="0" w:line="360" w:lineRule="auto"/>
        <w:jc w:val="center"/>
        <w:rPr>
          <w:rFonts w:ascii="仿宋" w:hAnsi="仿宋" w:eastAsia="仿宋" w:cs="仿宋"/>
          <w:kern w:val="2"/>
          <w:sz w:val="44"/>
          <w:szCs w:val="44"/>
          <w:highlight w:val="none"/>
        </w:rPr>
      </w:pPr>
      <w:r>
        <w:rPr>
          <w:rFonts w:hint="eastAsia" w:ascii="仿宋" w:hAnsi="仿宋" w:eastAsia="仿宋" w:cs="仿宋"/>
          <w:kern w:val="2"/>
          <w:sz w:val="44"/>
          <w:szCs w:val="44"/>
          <w:highlight w:val="none"/>
        </w:rPr>
        <w:t>法定代表人授权书</w:t>
      </w:r>
    </w:p>
    <w:p>
      <w:pPr>
        <w:pStyle w:val="24"/>
        <w:spacing w:beforeAutospacing="0" w:afterAutospacing="0" w:line="360" w:lineRule="auto"/>
        <w:ind w:firstLine="880" w:firstLineChars="200"/>
        <w:jc w:val="center"/>
        <w:rPr>
          <w:rFonts w:ascii="仿宋" w:hAnsi="仿宋" w:eastAsia="仿宋" w:cs="仿宋"/>
          <w:kern w:val="2"/>
          <w:sz w:val="44"/>
          <w:szCs w:val="44"/>
          <w:highlight w:val="none"/>
        </w:rPr>
      </w:pPr>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致（采购单位）：</w:t>
      </w:r>
    </w:p>
    <w:p>
      <w:pPr>
        <w:pStyle w:val="24"/>
        <w:spacing w:beforeAutospacing="0" w:afterAutospacing="0" w:line="360" w:lineRule="auto"/>
        <w:ind w:firstLine="640" w:firstLineChars="200"/>
        <w:rPr>
          <w:rFonts w:ascii="仿宋" w:hAnsi="仿宋" w:eastAsia="仿宋" w:cs="仿宋"/>
          <w:kern w:val="2"/>
          <w:sz w:val="32"/>
          <w:szCs w:val="32"/>
          <w:highlight w:val="none"/>
        </w:rPr>
      </w:pPr>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 xml:space="preserve">       （投标人全称）      法定代表人      （姓名、职务）              授权   （被授权代表姓名、职务）              为本公司合法代理人，参加贵招标代理公司组织的   (项目名称)（项目编号）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本授权书于年月日签字生效,特此声明。</w:t>
      </w:r>
    </w:p>
    <w:p>
      <w:pPr>
        <w:pStyle w:val="24"/>
        <w:spacing w:beforeAutospacing="0" w:afterAutospacing="0" w:line="360" w:lineRule="auto"/>
        <w:ind w:firstLine="640" w:firstLineChars="200"/>
        <w:rPr>
          <w:rFonts w:ascii="仿宋" w:hAnsi="仿宋" w:eastAsia="仿宋" w:cs="仿宋"/>
          <w:kern w:val="2"/>
          <w:sz w:val="32"/>
          <w:szCs w:val="32"/>
          <w:highlight w:val="none"/>
        </w:rPr>
      </w:pPr>
    </w:p>
    <w:p>
      <w:pPr>
        <w:pStyle w:val="24"/>
        <w:spacing w:beforeAutospacing="0" w:afterAutospacing="0" w:line="360" w:lineRule="auto"/>
        <w:ind w:firstLine="640" w:firstLineChars="200"/>
        <w:rPr>
          <w:rFonts w:ascii="仿宋" w:hAnsi="仿宋" w:eastAsia="仿宋" w:cs="仿宋"/>
          <w:kern w:val="2"/>
          <w:sz w:val="32"/>
          <w:szCs w:val="32"/>
          <w:highlight w:val="none"/>
        </w:rPr>
      </w:pPr>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被授权人：                 职务：</w:t>
      </w:r>
    </w:p>
    <w:p>
      <w:pPr>
        <w:pStyle w:val="24"/>
        <w:spacing w:beforeAutospacing="0" w:afterAutospacing="0" w:line="360" w:lineRule="auto"/>
        <w:ind w:firstLine="640" w:firstLineChars="200"/>
        <w:rPr>
          <w:rFonts w:ascii="仿宋" w:hAnsi="仿宋" w:eastAsia="仿宋" w:cs="仿宋"/>
          <w:kern w:val="2"/>
          <w:sz w:val="32"/>
          <w:szCs w:val="32"/>
          <w:highlight w:val="none"/>
        </w:rPr>
      </w:pPr>
    </w:p>
    <w:p>
      <w:pPr>
        <w:pStyle w:val="24"/>
        <w:spacing w:beforeAutospacing="0" w:afterAutospacing="0" w:line="360" w:lineRule="auto"/>
        <w:ind w:firstLine="640" w:firstLineChars="200"/>
        <w:rPr>
          <w:rFonts w:ascii="仿宋" w:hAnsi="仿宋" w:eastAsia="仿宋" w:cs="仿宋"/>
          <w:kern w:val="2"/>
          <w:sz w:val="32"/>
          <w:szCs w:val="32"/>
          <w:highlight w:val="none"/>
        </w:rPr>
      </w:pPr>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联系电话：                 手机：</w:t>
      </w:r>
    </w:p>
    <w:p>
      <w:pPr>
        <w:pStyle w:val="24"/>
        <w:spacing w:beforeAutospacing="0" w:afterAutospacing="0" w:line="360" w:lineRule="auto"/>
        <w:ind w:firstLine="640" w:firstLineChars="200"/>
        <w:rPr>
          <w:rFonts w:ascii="仿宋" w:hAnsi="仿宋" w:eastAsia="仿宋" w:cs="仿宋"/>
          <w:kern w:val="2"/>
          <w:sz w:val="32"/>
          <w:szCs w:val="32"/>
          <w:highlight w:val="none"/>
        </w:rPr>
      </w:pPr>
    </w:p>
    <w:p>
      <w:pPr>
        <w:pStyle w:val="24"/>
        <w:spacing w:beforeAutospacing="0" w:afterAutospacing="0" w:line="360" w:lineRule="auto"/>
        <w:ind w:firstLine="640" w:firstLineChars="200"/>
        <w:rPr>
          <w:rFonts w:ascii="仿宋" w:hAnsi="仿宋" w:eastAsia="仿宋" w:cs="仿宋"/>
          <w:kern w:val="2"/>
          <w:sz w:val="32"/>
          <w:szCs w:val="32"/>
          <w:highlight w:val="none"/>
        </w:rPr>
      </w:pPr>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身份证号码：</w:t>
      </w:r>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投标单位（盖公章）：</w:t>
      </w:r>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法定代表人（签名或盖章）：</w:t>
      </w:r>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被授权人（签名或盖章）：</w:t>
      </w:r>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说明：1.本授权委托书要求投标人提供有被授权人签字、法定代表人的签字（或盖私章）</w:t>
      </w:r>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和加盖公章后的原件方为有效；</w:t>
      </w:r>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2.提供被授权人的身份证复印件（附后）。</w:t>
      </w:r>
    </w:p>
    <w:p>
      <w:pPr>
        <w:pStyle w:val="24"/>
        <w:spacing w:beforeAutospacing="0" w:afterAutospacing="0" w:line="360" w:lineRule="auto"/>
        <w:ind w:firstLine="640" w:firstLineChars="200"/>
        <w:rPr>
          <w:rFonts w:ascii="仿宋" w:hAnsi="仿宋" w:eastAsia="仿宋" w:cs="仿宋"/>
          <w:kern w:val="2"/>
          <w:sz w:val="32"/>
          <w:szCs w:val="32"/>
          <w:highlight w:val="none"/>
          <w:lang w:eastAsia="zh-TW"/>
        </w:rPr>
      </w:pPr>
      <w:r>
        <w:rPr>
          <w:rFonts w:hint="eastAsia" w:ascii="仿宋" w:hAnsi="仿宋" w:eastAsia="仿宋" w:cs="仿宋"/>
          <w:kern w:val="2"/>
          <w:sz w:val="32"/>
          <w:szCs w:val="32"/>
          <w:highlight w:val="none"/>
        </w:rPr>
        <w:br w:type="page"/>
      </w:r>
      <w:bookmarkStart w:id="6" w:name="_Toc51746104"/>
      <w:r>
        <w:rPr>
          <w:rFonts w:hint="eastAsia" w:ascii="仿宋" w:hAnsi="仿宋" w:eastAsia="仿宋" w:cs="仿宋"/>
          <w:kern w:val="2"/>
          <w:sz w:val="32"/>
          <w:szCs w:val="32"/>
          <w:highlight w:val="none"/>
          <w:lang w:eastAsia="zh-TW"/>
        </w:rPr>
        <w:t>三、投标响应书</w:t>
      </w:r>
      <w:bookmarkEnd w:id="6"/>
    </w:p>
    <w:p>
      <w:pPr>
        <w:pStyle w:val="24"/>
        <w:spacing w:beforeAutospacing="0" w:afterAutospacing="0" w:line="360" w:lineRule="auto"/>
        <w:ind w:firstLine="640" w:firstLineChars="200"/>
        <w:rPr>
          <w:rFonts w:ascii="仿宋" w:hAnsi="仿宋" w:eastAsia="仿宋" w:cs="仿宋"/>
          <w:kern w:val="2"/>
          <w:sz w:val="32"/>
          <w:szCs w:val="32"/>
          <w:highlight w:val="none"/>
        </w:rPr>
      </w:pPr>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致：</w:t>
      </w:r>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根据贵方为项目采购的邀请_____________（招标文件编号），签字代表        （全名、职务）经正式授权并代表</w:t>
      </w:r>
      <w:r>
        <w:rPr>
          <w:rFonts w:hint="eastAsia" w:ascii="仿宋" w:hAnsi="仿宋" w:eastAsia="仿宋" w:cs="仿宋"/>
          <w:kern w:val="2"/>
          <w:sz w:val="32"/>
          <w:szCs w:val="32"/>
          <w:highlight w:val="none"/>
          <w:lang w:eastAsia="zh-CN"/>
        </w:rPr>
        <w:t>投标人</w:t>
      </w:r>
      <w:r>
        <w:rPr>
          <w:rFonts w:hint="eastAsia" w:ascii="仿宋" w:hAnsi="仿宋" w:eastAsia="仿宋" w:cs="仿宋"/>
          <w:kern w:val="2"/>
          <w:sz w:val="32"/>
          <w:szCs w:val="32"/>
          <w:highlight w:val="none"/>
        </w:rPr>
        <w:t>（</w:t>
      </w:r>
      <w:r>
        <w:rPr>
          <w:rFonts w:hint="eastAsia" w:ascii="仿宋" w:hAnsi="仿宋" w:eastAsia="仿宋" w:cs="仿宋"/>
          <w:kern w:val="2"/>
          <w:sz w:val="32"/>
          <w:szCs w:val="32"/>
          <w:highlight w:val="none"/>
          <w:lang w:eastAsia="zh-CN"/>
        </w:rPr>
        <w:t>投标人</w:t>
      </w:r>
      <w:r>
        <w:rPr>
          <w:rFonts w:hint="eastAsia" w:ascii="仿宋" w:hAnsi="仿宋" w:eastAsia="仿宋" w:cs="仿宋"/>
          <w:kern w:val="2"/>
          <w:sz w:val="32"/>
          <w:szCs w:val="32"/>
          <w:highlight w:val="none"/>
        </w:rPr>
        <w:t>方名称、地址）提交五份投标文件。</w:t>
      </w:r>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据此函，签字代表宣布同意如下：</w:t>
      </w:r>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1.</w:t>
      </w:r>
      <w:r>
        <w:rPr>
          <w:rFonts w:hint="eastAsia" w:ascii="仿宋" w:hAnsi="仿宋" w:eastAsia="仿宋" w:cs="仿宋"/>
          <w:kern w:val="2"/>
          <w:sz w:val="32"/>
          <w:szCs w:val="32"/>
          <w:highlight w:val="none"/>
          <w:lang w:eastAsia="zh-CN"/>
        </w:rPr>
        <w:t>投标人</w:t>
      </w:r>
      <w:r>
        <w:rPr>
          <w:rFonts w:hint="eastAsia" w:ascii="仿宋" w:hAnsi="仿宋" w:eastAsia="仿宋" w:cs="仿宋"/>
          <w:kern w:val="2"/>
          <w:sz w:val="32"/>
          <w:szCs w:val="32"/>
          <w:highlight w:val="none"/>
        </w:rPr>
        <w:t>将按招标文件的规定履行合同责任和义务。</w:t>
      </w:r>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2.</w:t>
      </w:r>
      <w:r>
        <w:rPr>
          <w:rFonts w:hint="eastAsia" w:ascii="仿宋" w:hAnsi="仿宋" w:eastAsia="仿宋" w:cs="仿宋"/>
          <w:kern w:val="2"/>
          <w:sz w:val="32"/>
          <w:szCs w:val="32"/>
          <w:highlight w:val="none"/>
          <w:lang w:eastAsia="zh-CN"/>
        </w:rPr>
        <w:t>投标人</w:t>
      </w:r>
      <w:r>
        <w:rPr>
          <w:rFonts w:hint="eastAsia" w:ascii="仿宋" w:hAnsi="仿宋" w:eastAsia="仿宋" w:cs="仿宋"/>
          <w:kern w:val="2"/>
          <w:sz w:val="32"/>
          <w:szCs w:val="32"/>
          <w:highlight w:val="none"/>
        </w:rPr>
        <w:t>已详细审查全部投标文件，包括修改文件（如有的话）以及全部参考资料和有关附件。我们完全理解并同意放弃对这方面有不明及误解的权利。</w:t>
      </w:r>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3.与本投标项目有关的一切正式往来通讯请寄：</w:t>
      </w:r>
    </w:p>
    <w:p>
      <w:pPr>
        <w:pStyle w:val="24"/>
        <w:spacing w:beforeAutospacing="0" w:afterAutospacing="0" w:line="360" w:lineRule="auto"/>
        <w:ind w:firstLine="640" w:firstLineChars="200"/>
        <w:rPr>
          <w:rFonts w:ascii="仿宋" w:hAnsi="仿宋" w:eastAsia="仿宋" w:cs="仿宋"/>
          <w:kern w:val="2"/>
          <w:sz w:val="32"/>
          <w:szCs w:val="32"/>
          <w:highlight w:val="none"/>
        </w:rPr>
      </w:pPr>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地址：邮编：</w:t>
      </w:r>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电话：传真：</w:t>
      </w:r>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lang w:eastAsia="zh-CN"/>
        </w:rPr>
        <w:t>投标人</w:t>
      </w:r>
      <w:r>
        <w:rPr>
          <w:rFonts w:hint="eastAsia" w:ascii="仿宋" w:hAnsi="仿宋" w:eastAsia="仿宋" w:cs="仿宋"/>
          <w:kern w:val="2"/>
          <w:sz w:val="32"/>
          <w:szCs w:val="32"/>
          <w:highlight w:val="none"/>
        </w:rPr>
        <w:t>代表姓名、职务（印刷体）：</w:t>
      </w:r>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lang w:eastAsia="zh-CN"/>
        </w:rPr>
        <w:t>投标人</w:t>
      </w:r>
      <w:r>
        <w:rPr>
          <w:rFonts w:hint="eastAsia" w:ascii="仿宋" w:hAnsi="仿宋" w:eastAsia="仿宋" w:cs="仿宋"/>
          <w:kern w:val="2"/>
          <w:sz w:val="32"/>
          <w:szCs w:val="32"/>
          <w:highlight w:val="none"/>
        </w:rPr>
        <w:t>名称：</w:t>
      </w:r>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（公章）：</w:t>
      </w:r>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日期：        年    月    日</w:t>
      </w:r>
    </w:p>
    <w:p>
      <w:pPr>
        <w:pStyle w:val="24"/>
        <w:spacing w:beforeAutospacing="0" w:afterAutospacing="0" w:line="360" w:lineRule="auto"/>
        <w:ind w:firstLine="640" w:firstLineChars="200"/>
        <w:rPr>
          <w:rFonts w:ascii="仿宋" w:hAnsi="仿宋" w:eastAsia="仿宋" w:cs="仿宋"/>
          <w:kern w:val="2"/>
          <w:sz w:val="32"/>
          <w:szCs w:val="32"/>
          <w:highlight w:val="none"/>
        </w:rPr>
      </w:pPr>
      <w:r>
        <w:rPr>
          <w:rFonts w:hint="eastAsia" w:ascii="仿宋" w:hAnsi="仿宋" w:eastAsia="仿宋" w:cs="仿宋"/>
          <w:kern w:val="2"/>
          <w:sz w:val="32"/>
          <w:szCs w:val="32"/>
          <w:highlight w:val="none"/>
        </w:rPr>
        <w:t xml:space="preserve">法定代表人或其授权委托人（签名或盖章）：            </w:t>
      </w:r>
    </w:p>
    <w:p>
      <w:pPr>
        <w:pStyle w:val="24"/>
        <w:widowControl w:val="0"/>
        <w:tabs>
          <w:tab w:val="left" w:pos="960"/>
        </w:tabs>
        <w:spacing w:beforeAutospacing="0" w:afterAutospacing="0" w:line="300" w:lineRule="exact"/>
        <w:ind w:firstLine="640" w:firstLineChars="200"/>
        <w:rPr>
          <w:rFonts w:ascii="仿宋" w:hAnsi="仿宋" w:eastAsia="仿宋" w:cs="仿宋"/>
          <w:kern w:val="2"/>
          <w:sz w:val="32"/>
          <w:szCs w:val="32"/>
          <w:highlight w:val="none"/>
        </w:rPr>
      </w:pPr>
    </w:p>
    <w:p>
      <w:pPr>
        <w:pStyle w:val="24"/>
        <w:widowControl w:val="0"/>
        <w:tabs>
          <w:tab w:val="left" w:pos="960"/>
        </w:tabs>
        <w:spacing w:beforeAutospacing="0" w:afterAutospacing="0" w:line="300" w:lineRule="exact"/>
        <w:ind w:firstLine="640" w:firstLineChars="200"/>
        <w:rPr>
          <w:rFonts w:ascii="仿宋" w:hAnsi="仿宋" w:eastAsia="仿宋" w:cs="仿宋"/>
          <w:kern w:val="2"/>
          <w:sz w:val="32"/>
          <w:szCs w:val="32"/>
          <w:highlight w:val="none"/>
        </w:rPr>
      </w:pPr>
    </w:p>
    <w:p>
      <w:pPr>
        <w:pStyle w:val="24"/>
        <w:widowControl w:val="0"/>
        <w:tabs>
          <w:tab w:val="left" w:pos="960"/>
        </w:tabs>
        <w:spacing w:beforeAutospacing="0" w:afterAutospacing="0" w:line="300" w:lineRule="exact"/>
        <w:ind w:firstLine="640" w:firstLineChars="200"/>
        <w:rPr>
          <w:rFonts w:ascii="仿宋" w:hAnsi="仿宋" w:eastAsia="仿宋" w:cs="仿宋"/>
          <w:kern w:val="2"/>
          <w:sz w:val="32"/>
          <w:szCs w:val="32"/>
          <w:highlight w:val="none"/>
        </w:rPr>
      </w:pPr>
    </w:p>
    <w:p>
      <w:pPr>
        <w:pStyle w:val="24"/>
        <w:widowControl w:val="0"/>
        <w:tabs>
          <w:tab w:val="left" w:pos="960"/>
        </w:tabs>
        <w:spacing w:beforeAutospacing="0" w:afterAutospacing="0" w:line="300" w:lineRule="exact"/>
        <w:ind w:firstLine="640" w:firstLineChars="200"/>
        <w:rPr>
          <w:rFonts w:ascii="仿宋" w:hAnsi="仿宋" w:eastAsia="仿宋" w:cs="仿宋"/>
          <w:kern w:val="2"/>
          <w:sz w:val="32"/>
          <w:szCs w:val="32"/>
          <w:highlight w:val="none"/>
        </w:rPr>
      </w:pPr>
    </w:p>
    <w:p>
      <w:pPr>
        <w:spacing w:after="60"/>
        <w:rPr>
          <w:rFonts w:ascii="仿宋" w:hAnsi="仿宋" w:eastAsia="仿宋" w:cs="仿宋"/>
          <w:sz w:val="32"/>
          <w:szCs w:val="32"/>
          <w:highlight w:val="none"/>
        </w:rPr>
      </w:pPr>
      <w:r>
        <w:rPr>
          <w:rFonts w:hint="eastAsia" w:ascii="仿宋" w:hAnsi="仿宋" w:eastAsia="仿宋" w:cs="仿宋"/>
          <w:b/>
          <w:bCs/>
          <w:sz w:val="32"/>
          <w:szCs w:val="32"/>
          <w:highlight w:val="none"/>
          <w:lang w:bidi="ar"/>
        </w:rPr>
        <w:br w:type="page"/>
      </w:r>
    </w:p>
    <w:p>
      <w:pPr>
        <w:jc w:val="left"/>
        <w:outlineLvl w:val="2"/>
        <w:rPr>
          <w:rFonts w:ascii="仿宋" w:hAnsi="仿宋" w:eastAsia="仿宋" w:cs="仿宋"/>
          <w:b/>
          <w:bCs/>
          <w:sz w:val="32"/>
          <w:szCs w:val="32"/>
          <w:highlight w:val="none"/>
        </w:rPr>
      </w:pPr>
      <w:bookmarkStart w:id="7" w:name="_Toc10535"/>
      <w:bookmarkStart w:id="8" w:name="_Toc1045240126"/>
      <w:r>
        <w:rPr>
          <w:rFonts w:hint="eastAsia" w:ascii="仿宋" w:hAnsi="仿宋" w:eastAsia="仿宋" w:cs="仿宋"/>
          <w:b/>
          <w:bCs/>
          <w:sz w:val="32"/>
          <w:szCs w:val="32"/>
          <w:highlight w:val="none"/>
          <w:lang w:val="en-US" w:eastAsia="zh-CN" w:bidi="ar"/>
        </w:rPr>
        <w:t>四</w:t>
      </w:r>
      <w:r>
        <w:rPr>
          <w:rFonts w:hint="eastAsia" w:ascii="仿宋" w:hAnsi="仿宋" w:eastAsia="仿宋" w:cs="仿宋"/>
          <w:b/>
          <w:bCs/>
          <w:sz w:val="32"/>
          <w:szCs w:val="32"/>
          <w:highlight w:val="none"/>
          <w:lang w:bidi="ar"/>
        </w:rPr>
        <w:t>、公司主营业务介绍</w:t>
      </w:r>
      <w:bookmarkEnd w:id="7"/>
      <w:bookmarkEnd w:id="8"/>
    </w:p>
    <w:p>
      <w:pPr>
        <w:spacing w:after="60"/>
        <w:rPr>
          <w:rFonts w:ascii="仿宋" w:hAnsi="仿宋" w:eastAsia="仿宋" w:cs="仿宋"/>
          <w:sz w:val="32"/>
          <w:szCs w:val="32"/>
          <w:highlight w:val="none"/>
        </w:rPr>
      </w:pPr>
    </w:p>
    <w:p>
      <w:pPr>
        <w:numPr>
          <w:ilvl w:val="0"/>
          <w:numId w:val="2"/>
        </w:numPr>
        <w:spacing w:after="78" w:afterLines="25" w:line="300" w:lineRule="auto"/>
        <w:rPr>
          <w:rFonts w:ascii="仿宋" w:hAnsi="仿宋" w:eastAsia="仿宋" w:cs="仿宋"/>
          <w:sz w:val="32"/>
          <w:szCs w:val="32"/>
          <w:highlight w:val="none"/>
        </w:rPr>
      </w:pPr>
      <w:r>
        <w:rPr>
          <w:rFonts w:hint="eastAsia" w:ascii="仿宋" w:hAnsi="仿宋" w:eastAsia="仿宋" w:cs="仿宋"/>
          <w:sz w:val="32"/>
          <w:szCs w:val="32"/>
          <w:highlight w:val="none"/>
          <w:lang w:bidi="ar"/>
        </w:rPr>
        <w:t>公司简介：</w:t>
      </w:r>
    </w:p>
    <w:p>
      <w:pPr>
        <w:spacing w:after="60"/>
        <w:rPr>
          <w:rFonts w:ascii="仿宋" w:hAnsi="仿宋" w:eastAsia="仿宋" w:cs="仿宋"/>
          <w:sz w:val="32"/>
          <w:szCs w:val="32"/>
          <w:highlight w:val="none"/>
        </w:rPr>
      </w:pPr>
    </w:p>
    <w:p>
      <w:pPr>
        <w:numPr>
          <w:ilvl w:val="0"/>
          <w:numId w:val="2"/>
        </w:numPr>
        <w:spacing w:after="78" w:afterLines="25" w:line="300" w:lineRule="auto"/>
        <w:rPr>
          <w:rFonts w:ascii="仿宋" w:hAnsi="仿宋" w:eastAsia="仿宋" w:cs="仿宋"/>
          <w:sz w:val="32"/>
          <w:szCs w:val="32"/>
          <w:highlight w:val="none"/>
        </w:rPr>
      </w:pPr>
      <w:r>
        <w:rPr>
          <w:rFonts w:hint="eastAsia" w:ascii="仿宋" w:hAnsi="仿宋" w:eastAsia="仿宋" w:cs="仿宋"/>
          <w:sz w:val="32"/>
          <w:szCs w:val="32"/>
          <w:highlight w:val="none"/>
          <w:lang w:bidi="ar"/>
        </w:rPr>
        <w:t>人员状况：</w:t>
      </w:r>
    </w:p>
    <w:p>
      <w:pPr>
        <w:spacing w:after="60"/>
        <w:rPr>
          <w:rFonts w:ascii="仿宋" w:hAnsi="仿宋" w:eastAsia="仿宋" w:cs="仿宋"/>
          <w:sz w:val="32"/>
          <w:szCs w:val="32"/>
          <w:highlight w:val="none"/>
        </w:rPr>
      </w:pPr>
    </w:p>
    <w:p>
      <w:pPr>
        <w:numPr>
          <w:ilvl w:val="0"/>
          <w:numId w:val="2"/>
        </w:numPr>
        <w:spacing w:after="78" w:afterLines="25" w:line="300" w:lineRule="auto"/>
        <w:rPr>
          <w:rFonts w:ascii="仿宋" w:hAnsi="仿宋" w:eastAsia="仿宋" w:cs="仿宋"/>
          <w:sz w:val="32"/>
          <w:szCs w:val="32"/>
          <w:highlight w:val="none"/>
          <w14:textFill>
            <w14:gradFill>
              <w14:gsLst>
                <w14:gs w14:pos="0">
                  <w14:srgbClr w14:val="012D86"/>
                </w14:gs>
                <w14:gs w14:pos="100000">
                  <w14:srgbClr w14:val="0E2557"/>
                </w14:gs>
              </w14:gsLst>
              <w14:lin w14:scaled="0"/>
            </w14:gradFill>
          </w14:textFill>
        </w:rPr>
      </w:pPr>
      <w:r>
        <w:rPr>
          <w:rFonts w:hint="eastAsia" w:ascii="仿宋" w:hAnsi="仿宋" w:eastAsia="仿宋" w:cs="仿宋"/>
          <w:sz w:val="32"/>
          <w:szCs w:val="32"/>
          <w:highlight w:val="none"/>
          <w:lang w:bidi="ar"/>
          <w14:textFill>
            <w14:gradFill>
              <w14:gsLst>
                <w14:gs w14:pos="0">
                  <w14:srgbClr w14:val="012D86"/>
                </w14:gs>
                <w14:gs w14:pos="100000">
                  <w14:srgbClr w14:val="0E2557"/>
                </w14:gs>
              </w14:gsLst>
              <w14:lin w14:scaled="0"/>
            </w14:gradFill>
          </w14:textFill>
        </w:rPr>
        <w:t>供应商业务概况：</w:t>
      </w:r>
    </w:p>
    <w:p>
      <w:pPr>
        <w:spacing w:after="60"/>
        <w:rPr>
          <w:rFonts w:ascii="仿宋" w:hAnsi="仿宋" w:eastAsia="仿宋" w:cs="仿宋"/>
          <w:sz w:val="32"/>
          <w:szCs w:val="32"/>
          <w:highlight w:val="none"/>
        </w:rPr>
      </w:pPr>
    </w:p>
    <w:p>
      <w:pPr>
        <w:numPr>
          <w:ilvl w:val="0"/>
          <w:numId w:val="2"/>
        </w:numPr>
        <w:spacing w:after="78" w:afterLines="25" w:line="300" w:lineRule="auto"/>
        <w:rPr>
          <w:rFonts w:ascii="仿宋" w:hAnsi="仿宋" w:eastAsia="仿宋" w:cs="仿宋"/>
          <w:sz w:val="32"/>
          <w:szCs w:val="32"/>
          <w:highlight w:val="none"/>
        </w:rPr>
      </w:pPr>
      <w:r>
        <w:rPr>
          <w:rFonts w:hint="eastAsia" w:ascii="仿宋" w:hAnsi="仿宋" w:eastAsia="仿宋" w:cs="仿宋"/>
          <w:sz w:val="32"/>
          <w:szCs w:val="32"/>
          <w:highlight w:val="none"/>
          <w:lang w:bidi="ar"/>
        </w:rPr>
        <w:t>财务状况：</w:t>
      </w:r>
    </w:p>
    <w:p>
      <w:pPr>
        <w:spacing w:after="60"/>
        <w:rPr>
          <w:rFonts w:ascii="仿宋" w:hAnsi="仿宋" w:eastAsia="仿宋" w:cs="仿宋"/>
          <w:sz w:val="32"/>
          <w:szCs w:val="32"/>
          <w:highlight w:val="none"/>
        </w:rPr>
      </w:pPr>
    </w:p>
    <w:p>
      <w:pPr>
        <w:spacing w:after="60"/>
        <w:rPr>
          <w:rFonts w:ascii="仿宋" w:hAnsi="仿宋" w:eastAsia="仿宋" w:cs="仿宋"/>
          <w:sz w:val="32"/>
          <w:szCs w:val="32"/>
          <w:highlight w:val="none"/>
        </w:rPr>
      </w:pPr>
    </w:p>
    <w:p>
      <w:pPr>
        <w:spacing w:after="60"/>
        <w:rPr>
          <w:rFonts w:ascii="仿宋" w:hAnsi="仿宋" w:eastAsia="仿宋" w:cs="仿宋"/>
          <w:sz w:val="32"/>
          <w:szCs w:val="32"/>
          <w:highlight w:val="none"/>
        </w:rPr>
      </w:pPr>
    </w:p>
    <w:p>
      <w:pPr>
        <w:spacing w:after="60"/>
        <w:rPr>
          <w:rFonts w:ascii="仿宋" w:hAnsi="仿宋" w:eastAsia="仿宋" w:cs="仿宋"/>
          <w:sz w:val="32"/>
          <w:szCs w:val="32"/>
          <w:highlight w:val="none"/>
        </w:rPr>
      </w:pPr>
      <w:r>
        <w:rPr>
          <w:rFonts w:hint="eastAsia" w:ascii="仿宋" w:hAnsi="仿宋" w:eastAsia="仿宋" w:cs="仿宋"/>
          <w:sz w:val="32"/>
          <w:szCs w:val="32"/>
          <w:highlight w:val="none"/>
          <w:lang w:bidi="ar"/>
        </w:rPr>
        <w:t>法定代表人或其授权委托人（</w:t>
      </w:r>
      <w:r>
        <w:rPr>
          <w:rFonts w:hint="eastAsia" w:ascii="仿宋" w:hAnsi="仿宋" w:eastAsia="仿宋" w:cs="仿宋"/>
          <w:b/>
          <w:sz w:val="32"/>
          <w:szCs w:val="32"/>
          <w:highlight w:val="none"/>
          <w:lang w:bidi="ar"/>
        </w:rPr>
        <w:t>签名或盖章</w:t>
      </w:r>
      <w:r>
        <w:rPr>
          <w:rFonts w:hint="eastAsia" w:ascii="仿宋" w:hAnsi="仿宋" w:eastAsia="仿宋" w:cs="仿宋"/>
          <w:sz w:val="32"/>
          <w:szCs w:val="32"/>
          <w:highlight w:val="none"/>
          <w:lang w:bidi="ar"/>
        </w:rPr>
        <w:t>）________________________</w:t>
      </w:r>
    </w:p>
    <w:p>
      <w:pPr>
        <w:spacing w:after="60"/>
        <w:rPr>
          <w:rFonts w:ascii="仿宋" w:hAnsi="仿宋" w:eastAsia="仿宋" w:cs="仿宋"/>
          <w:sz w:val="32"/>
          <w:szCs w:val="32"/>
          <w:highlight w:val="none"/>
        </w:rPr>
      </w:pPr>
    </w:p>
    <w:p>
      <w:pPr>
        <w:rPr>
          <w:rFonts w:ascii="仿宋" w:hAnsi="仿宋" w:eastAsia="仿宋" w:cs="仿宋"/>
          <w:sz w:val="32"/>
          <w:szCs w:val="32"/>
          <w:highlight w:val="none"/>
        </w:rPr>
      </w:pPr>
      <w:r>
        <w:rPr>
          <w:rFonts w:hint="eastAsia" w:ascii="仿宋" w:hAnsi="仿宋" w:eastAsia="仿宋" w:cs="仿宋"/>
          <w:sz w:val="32"/>
          <w:szCs w:val="32"/>
          <w:highlight w:val="none"/>
          <w:lang w:bidi="ar"/>
        </w:rPr>
        <w:t>投标单位盖章：________________________</w:t>
      </w:r>
    </w:p>
    <w:p>
      <w:pPr>
        <w:rPr>
          <w:rFonts w:ascii="仿宋" w:hAnsi="仿宋" w:eastAsia="仿宋" w:cs="仿宋"/>
          <w:b/>
          <w:bCs/>
          <w:sz w:val="32"/>
          <w:szCs w:val="32"/>
          <w:highlight w:val="none"/>
          <w:lang w:bidi="ar"/>
        </w:rPr>
      </w:pPr>
      <w:bookmarkStart w:id="9" w:name="_Toc51746109"/>
      <w:r>
        <w:rPr>
          <w:rFonts w:hint="eastAsia" w:ascii="仿宋" w:hAnsi="仿宋" w:eastAsia="仿宋" w:cs="仿宋"/>
          <w:b/>
          <w:bCs/>
          <w:sz w:val="32"/>
          <w:szCs w:val="32"/>
          <w:highlight w:val="none"/>
          <w:lang w:bidi="ar"/>
        </w:rPr>
        <w:br w:type="page"/>
      </w:r>
    </w:p>
    <w:p>
      <w:pPr>
        <w:outlineLvl w:val="2"/>
        <w:rPr>
          <w:rFonts w:ascii="仿宋" w:hAnsi="仿宋" w:eastAsia="仿宋" w:cs="仿宋"/>
          <w:b/>
          <w:bCs/>
          <w:sz w:val="32"/>
          <w:szCs w:val="32"/>
          <w:highlight w:val="none"/>
        </w:rPr>
      </w:pPr>
      <w:r>
        <w:rPr>
          <w:rFonts w:hint="eastAsia" w:ascii="仿宋" w:hAnsi="仿宋" w:eastAsia="仿宋" w:cs="仿宋"/>
          <w:b/>
          <w:bCs/>
          <w:sz w:val="32"/>
          <w:szCs w:val="32"/>
          <w:highlight w:val="none"/>
          <w:lang w:bidi="ar"/>
        </w:rPr>
        <w:t>六、同类项目主要业绩一览表</w:t>
      </w:r>
      <w:bookmarkEnd w:id="9"/>
    </w:p>
    <w:p>
      <w:pPr>
        <w:spacing w:after="60"/>
        <w:rPr>
          <w:rFonts w:ascii="仿宋" w:hAnsi="仿宋" w:eastAsia="仿宋" w:cs="仿宋"/>
          <w:sz w:val="32"/>
          <w:szCs w:val="32"/>
          <w:highlight w:val="none"/>
        </w:rPr>
      </w:pPr>
    </w:p>
    <w:p>
      <w:pPr>
        <w:spacing w:after="60"/>
        <w:rPr>
          <w:rFonts w:ascii="仿宋" w:hAnsi="仿宋" w:eastAsia="仿宋" w:cs="仿宋"/>
          <w:sz w:val="32"/>
          <w:szCs w:val="32"/>
          <w:highlight w:val="none"/>
        </w:rPr>
      </w:pPr>
      <w:r>
        <w:rPr>
          <w:rFonts w:hint="eastAsia" w:ascii="仿宋" w:hAnsi="仿宋" w:eastAsia="仿宋" w:cs="仿宋"/>
          <w:sz w:val="32"/>
          <w:szCs w:val="32"/>
          <w:highlight w:val="none"/>
          <w:lang w:bidi="ar"/>
        </w:rPr>
        <w:t>投标人名称__________________</w:t>
      </w:r>
    </w:p>
    <w:p>
      <w:pPr>
        <w:spacing w:after="60"/>
        <w:rPr>
          <w:rFonts w:ascii="仿宋" w:hAnsi="仿宋" w:eastAsia="仿宋" w:cs="仿宋"/>
          <w:sz w:val="32"/>
          <w:szCs w:val="32"/>
          <w:highlight w:val="none"/>
        </w:rPr>
      </w:pPr>
      <w:r>
        <w:rPr>
          <w:rFonts w:hint="eastAsia" w:ascii="仿宋" w:hAnsi="仿宋" w:eastAsia="仿宋" w:cs="仿宋"/>
          <w:sz w:val="32"/>
          <w:szCs w:val="32"/>
          <w:highlight w:val="none"/>
          <w:lang w:bidi="ar"/>
        </w:rPr>
        <w:t>招标编号____________________</w:t>
      </w:r>
    </w:p>
    <w:tbl>
      <w:tblPr>
        <w:tblStyle w:val="26"/>
        <w:tblW w:w="494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1"/>
        <w:gridCol w:w="3010"/>
        <w:gridCol w:w="1532"/>
        <w:gridCol w:w="1453"/>
        <w:gridCol w:w="1549"/>
      </w:tblGrid>
      <w:tr>
        <w:trPr>
          <w:jc w:val="center"/>
        </w:trPr>
        <w:tc>
          <w:tcPr>
            <w:tcW w:w="528" w:type="pct"/>
            <w:tcBorders>
              <w:top w:val="single" w:color="auto" w:sz="12" w:space="0"/>
              <w:left w:val="single" w:color="auto" w:sz="12" w:space="0"/>
              <w:bottom w:val="single" w:color="auto" w:sz="6" w:space="0"/>
              <w:right w:val="single" w:color="auto" w:sz="6" w:space="0"/>
            </w:tcBorders>
            <w:shd w:val="clear" w:color="auto" w:fill="auto"/>
            <w:vAlign w:val="center"/>
          </w:tcPr>
          <w:p>
            <w:pPr>
              <w:spacing w:after="60"/>
              <w:jc w:val="center"/>
              <w:rPr>
                <w:rFonts w:ascii="仿宋" w:hAnsi="仿宋" w:eastAsia="仿宋" w:cs="仿宋"/>
                <w:sz w:val="32"/>
                <w:szCs w:val="32"/>
                <w:highlight w:val="none"/>
              </w:rPr>
            </w:pPr>
            <w:r>
              <w:rPr>
                <w:rFonts w:hint="eastAsia" w:ascii="仿宋" w:hAnsi="仿宋" w:eastAsia="仿宋" w:cs="仿宋"/>
                <w:sz w:val="32"/>
                <w:szCs w:val="32"/>
                <w:highlight w:val="none"/>
                <w:lang w:bidi="ar"/>
              </w:rPr>
              <w:t>序号</w:t>
            </w:r>
          </w:p>
        </w:tc>
        <w:tc>
          <w:tcPr>
            <w:tcW w:w="1783" w:type="pct"/>
            <w:tcBorders>
              <w:top w:val="single" w:color="auto" w:sz="12" w:space="0"/>
              <w:left w:val="single" w:color="auto" w:sz="6" w:space="0"/>
              <w:bottom w:val="single" w:color="auto" w:sz="6" w:space="0"/>
              <w:right w:val="single" w:color="auto" w:sz="6" w:space="0"/>
            </w:tcBorders>
            <w:shd w:val="clear" w:color="auto" w:fill="auto"/>
            <w:vAlign w:val="center"/>
          </w:tcPr>
          <w:p>
            <w:pPr>
              <w:spacing w:after="60"/>
              <w:jc w:val="center"/>
              <w:rPr>
                <w:rFonts w:ascii="仿宋" w:hAnsi="仿宋" w:eastAsia="仿宋" w:cs="仿宋"/>
                <w:sz w:val="32"/>
                <w:szCs w:val="32"/>
                <w:highlight w:val="none"/>
              </w:rPr>
            </w:pPr>
            <w:r>
              <w:rPr>
                <w:rFonts w:hint="eastAsia" w:ascii="仿宋" w:hAnsi="仿宋" w:eastAsia="仿宋" w:cs="仿宋"/>
                <w:sz w:val="32"/>
                <w:szCs w:val="32"/>
                <w:highlight w:val="none"/>
                <w:lang w:bidi="ar"/>
              </w:rPr>
              <w:t>项目名称</w:t>
            </w:r>
          </w:p>
        </w:tc>
        <w:tc>
          <w:tcPr>
            <w:tcW w:w="908" w:type="pct"/>
            <w:tcBorders>
              <w:top w:val="single" w:color="auto" w:sz="12" w:space="0"/>
              <w:left w:val="single" w:color="auto" w:sz="6" w:space="0"/>
              <w:bottom w:val="single" w:color="auto" w:sz="6" w:space="0"/>
              <w:right w:val="single" w:color="auto" w:sz="6" w:space="0"/>
            </w:tcBorders>
            <w:shd w:val="clear" w:color="auto" w:fill="auto"/>
            <w:vAlign w:val="center"/>
          </w:tcPr>
          <w:p>
            <w:pPr>
              <w:spacing w:after="60"/>
              <w:jc w:val="center"/>
              <w:rPr>
                <w:rFonts w:ascii="仿宋" w:hAnsi="仿宋" w:eastAsia="仿宋" w:cs="仿宋"/>
                <w:sz w:val="32"/>
                <w:szCs w:val="32"/>
                <w:highlight w:val="none"/>
              </w:rPr>
            </w:pPr>
            <w:r>
              <w:rPr>
                <w:rFonts w:hint="eastAsia" w:ascii="仿宋" w:hAnsi="仿宋" w:eastAsia="仿宋" w:cs="仿宋"/>
                <w:sz w:val="32"/>
                <w:szCs w:val="32"/>
                <w:highlight w:val="none"/>
                <w:lang w:bidi="ar"/>
              </w:rPr>
              <w:t>项目单位</w:t>
            </w:r>
          </w:p>
        </w:tc>
        <w:tc>
          <w:tcPr>
            <w:tcW w:w="861" w:type="pct"/>
            <w:tcBorders>
              <w:top w:val="single" w:color="auto" w:sz="12" w:space="0"/>
              <w:left w:val="single" w:color="auto" w:sz="6" w:space="0"/>
              <w:bottom w:val="single" w:color="auto" w:sz="6" w:space="0"/>
              <w:right w:val="single" w:color="auto" w:sz="6" w:space="0"/>
            </w:tcBorders>
            <w:shd w:val="clear" w:color="auto" w:fill="auto"/>
            <w:vAlign w:val="center"/>
          </w:tcPr>
          <w:p>
            <w:pPr>
              <w:spacing w:after="60"/>
              <w:jc w:val="center"/>
              <w:rPr>
                <w:rFonts w:ascii="仿宋" w:hAnsi="仿宋" w:eastAsia="仿宋" w:cs="仿宋"/>
                <w:sz w:val="32"/>
                <w:szCs w:val="32"/>
                <w:highlight w:val="none"/>
              </w:rPr>
            </w:pPr>
            <w:r>
              <w:rPr>
                <w:rFonts w:hint="eastAsia" w:ascii="仿宋" w:hAnsi="仿宋" w:eastAsia="仿宋" w:cs="仿宋"/>
                <w:sz w:val="32"/>
                <w:szCs w:val="32"/>
                <w:highlight w:val="none"/>
                <w:lang w:bidi="ar"/>
              </w:rPr>
              <w:t>实施时间</w:t>
            </w:r>
          </w:p>
        </w:tc>
        <w:tc>
          <w:tcPr>
            <w:tcW w:w="918" w:type="pct"/>
            <w:tcBorders>
              <w:top w:val="single" w:color="auto" w:sz="12" w:space="0"/>
              <w:left w:val="single" w:color="auto" w:sz="6" w:space="0"/>
              <w:bottom w:val="single" w:color="auto" w:sz="6" w:space="0"/>
              <w:right w:val="single" w:color="auto" w:sz="12" w:space="0"/>
            </w:tcBorders>
            <w:shd w:val="clear" w:color="auto" w:fill="auto"/>
            <w:vAlign w:val="center"/>
          </w:tcPr>
          <w:p>
            <w:pPr>
              <w:spacing w:after="60"/>
              <w:jc w:val="center"/>
              <w:rPr>
                <w:rFonts w:ascii="仿宋" w:hAnsi="仿宋" w:eastAsia="仿宋" w:cs="仿宋"/>
                <w:sz w:val="32"/>
                <w:szCs w:val="32"/>
                <w:highlight w:val="none"/>
              </w:rPr>
            </w:pPr>
            <w:r>
              <w:rPr>
                <w:rFonts w:hint="eastAsia" w:ascii="仿宋" w:hAnsi="仿宋" w:eastAsia="仿宋" w:cs="仿宋"/>
                <w:sz w:val="32"/>
                <w:szCs w:val="32"/>
                <w:highlight w:val="none"/>
                <w:lang w:bidi="ar"/>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0" w:hRule="atLeast"/>
          <w:jc w:val="center"/>
        </w:trPr>
        <w:tc>
          <w:tcPr>
            <w:tcW w:w="528" w:type="pct"/>
            <w:tcBorders>
              <w:top w:val="single" w:color="auto" w:sz="6" w:space="0"/>
              <w:left w:val="single" w:color="auto" w:sz="12"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1783" w:type="pct"/>
            <w:tcBorders>
              <w:top w:val="single" w:color="auto" w:sz="6" w:space="0"/>
              <w:left w:val="single" w:color="auto" w:sz="6"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908" w:type="pct"/>
            <w:tcBorders>
              <w:top w:val="single" w:color="auto" w:sz="6" w:space="0"/>
              <w:left w:val="single" w:color="auto" w:sz="6"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861" w:type="pct"/>
            <w:tcBorders>
              <w:top w:val="single" w:color="auto" w:sz="6" w:space="0"/>
              <w:left w:val="single" w:color="auto" w:sz="6"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918" w:type="pct"/>
            <w:tcBorders>
              <w:top w:val="single" w:color="auto" w:sz="6" w:space="0"/>
              <w:left w:val="single" w:color="auto" w:sz="6" w:space="0"/>
              <w:bottom w:val="single" w:color="auto" w:sz="6" w:space="0"/>
              <w:right w:val="single" w:color="auto" w:sz="12" w:space="0"/>
            </w:tcBorders>
            <w:shd w:val="clear" w:color="auto" w:fill="auto"/>
          </w:tcPr>
          <w:p>
            <w:pPr>
              <w:spacing w:after="60"/>
              <w:rPr>
                <w:rFonts w:ascii="仿宋" w:hAnsi="仿宋" w:eastAsia="仿宋" w:cs="仿宋"/>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0" w:hRule="atLeast"/>
          <w:jc w:val="center"/>
        </w:trPr>
        <w:tc>
          <w:tcPr>
            <w:tcW w:w="528" w:type="pct"/>
            <w:tcBorders>
              <w:top w:val="single" w:color="auto" w:sz="6" w:space="0"/>
              <w:left w:val="single" w:color="auto" w:sz="12"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1783" w:type="pct"/>
            <w:tcBorders>
              <w:top w:val="single" w:color="auto" w:sz="6" w:space="0"/>
              <w:left w:val="single" w:color="auto" w:sz="6"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908" w:type="pct"/>
            <w:tcBorders>
              <w:top w:val="single" w:color="auto" w:sz="6" w:space="0"/>
              <w:left w:val="single" w:color="auto" w:sz="6"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861" w:type="pct"/>
            <w:tcBorders>
              <w:top w:val="single" w:color="auto" w:sz="6" w:space="0"/>
              <w:left w:val="single" w:color="auto" w:sz="6"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918" w:type="pct"/>
            <w:tcBorders>
              <w:top w:val="single" w:color="auto" w:sz="6" w:space="0"/>
              <w:left w:val="single" w:color="auto" w:sz="6" w:space="0"/>
              <w:bottom w:val="single" w:color="auto" w:sz="6" w:space="0"/>
              <w:right w:val="single" w:color="auto" w:sz="12" w:space="0"/>
            </w:tcBorders>
            <w:shd w:val="clear" w:color="auto" w:fill="auto"/>
          </w:tcPr>
          <w:p>
            <w:pPr>
              <w:spacing w:after="60"/>
              <w:rPr>
                <w:rFonts w:ascii="仿宋" w:hAnsi="仿宋" w:eastAsia="仿宋" w:cs="仿宋"/>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0" w:hRule="atLeast"/>
          <w:jc w:val="center"/>
        </w:trPr>
        <w:tc>
          <w:tcPr>
            <w:tcW w:w="528" w:type="pct"/>
            <w:tcBorders>
              <w:top w:val="single" w:color="auto" w:sz="6" w:space="0"/>
              <w:left w:val="single" w:color="auto" w:sz="12"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1783" w:type="pct"/>
            <w:tcBorders>
              <w:top w:val="single" w:color="auto" w:sz="6" w:space="0"/>
              <w:left w:val="single" w:color="auto" w:sz="6"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908" w:type="pct"/>
            <w:tcBorders>
              <w:top w:val="single" w:color="auto" w:sz="6" w:space="0"/>
              <w:left w:val="single" w:color="auto" w:sz="6"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861" w:type="pct"/>
            <w:tcBorders>
              <w:top w:val="single" w:color="auto" w:sz="6" w:space="0"/>
              <w:left w:val="single" w:color="auto" w:sz="6"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918" w:type="pct"/>
            <w:tcBorders>
              <w:top w:val="single" w:color="auto" w:sz="6" w:space="0"/>
              <w:left w:val="single" w:color="auto" w:sz="6" w:space="0"/>
              <w:bottom w:val="single" w:color="auto" w:sz="6" w:space="0"/>
              <w:right w:val="single" w:color="auto" w:sz="12" w:space="0"/>
            </w:tcBorders>
            <w:shd w:val="clear" w:color="auto" w:fill="auto"/>
          </w:tcPr>
          <w:p>
            <w:pPr>
              <w:spacing w:after="60"/>
              <w:rPr>
                <w:rFonts w:ascii="仿宋" w:hAnsi="仿宋" w:eastAsia="仿宋" w:cs="仿宋"/>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0" w:hRule="atLeast"/>
          <w:jc w:val="center"/>
        </w:trPr>
        <w:tc>
          <w:tcPr>
            <w:tcW w:w="528" w:type="pct"/>
            <w:tcBorders>
              <w:top w:val="single" w:color="auto" w:sz="6" w:space="0"/>
              <w:left w:val="single" w:color="auto" w:sz="12"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1783" w:type="pct"/>
            <w:tcBorders>
              <w:top w:val="single" w:color="auto" w:sz="6" w:space="0"/>
              <w:left w:val="single" w:color="auto" w:sz="6"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908" w:type="pct"/>
            <w:tcBorders>
              <w:top w:val="single" w:color="auto" w:sz="6" w:space="0"/>
              <w:left w:val="single" w:color="auto" w:sz="6"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861" w:type="pct"/>
            <w:tcBorders>
              <w:top w:val="single" w:color="auto" w:sz="6" w:space="0"/>
              <w:left w:val="single" w:color="auto" w:sz="6"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918" w:type="pct"/>
            <w:tcBorders>
              <w:top w:val="single" w:color="auto" w:sz="6" w:space="0"/>
              <w:left w:val="single" w:color="auto" w:sz="6" w:space="0"/>
              <w:bottom w:val="single" w:color="auto" w:sz="6" w:space="0"/>
              <w:right w:val="single" w:color="auto" w:sz="12" w:space="0"/>
            </w:tcBorders>
            <w:shd w:val="clear" w:color="auto" w:fill="auto"/>
          </w:tcPr>
          <w:p>
            <w:pPr>
              <w:spacing w:after="60"/>
              <w:rPr>
                <w:rFonts w:ascii="仿宋" w:hAnsi="仿宋" w:eastAsia="仿宋" w:cs="仿宋"/>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0" w:hRule="atLeast"/>
          <w:jc w:val="center"/>
        </w:trPr>
        <w:tc>
          <w:tcPr>
            <w:tcW w:w="528" w:type="pct"/>
            <w:tcBorders>
              <w:top w:val="single" w:color="auto" w:sz="6" w:space="0"/>
              <w:left w:val="single" w:color="auto" w:sz="12"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1783" w:type="pct"/>
            <w:tcBorders>
              <w:top w:val="single" w:color="auto" w:sz="6" w:space="0"/>
              <w:left w:val="single" w:color="auto" w:sz="6"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908" w:type="pct"/>
            <w:tcBorders>
              <w:top w:val="single" w:color="auto" w:sz="6" w:space="0"/>
              <w:left w:val="single" w:color="auto" w:sz="6"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861" w:type="pct"/>
            <w:tcBorders>
              <w:top w:val="single" w:color="auto" w:sz="6" w:space="0"/>
              <w:left w:val="single" w:color="auto" w:sz="6"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918" w:type="pct"/>
            <w:tcBorders>
              <w:top w:val="single" w:color="auto" w:sz="6" w:space="0"/>
              <w:left w:val="single" w:color="auto" w:sz="6" w:space="0"/>
              <w:bottom w:val="single" w:color="auto" w:sz="6" w:space="0"/>
              <w:right w:val="single" w:color="auto" w:sz="12" w:space="0"/>
            </w:tcBorders>
            <w:shd w:val="clear" w:color="auto" w:fill="auto"/>
          </w:tcPr>
          <w:p>
            <w:pPr>
              <w:spacing w:after="60"/>
              <w:rPr>
                <w:rFonts w:ascii="仿宋" w:hAnsi="仿宋" w:eastAsia="仿宋" w:cs="仿宋"/>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0" w:hRule="atLeast"/>
          <w:jc w:val="center"/>
        </w:trPr>
        <w:tc>
          <w:tcPr>
            <w:tcW w:w="528" w:type="pct"/>
            <w:tcBorders>
              <w:top w:val="single" w:color="auto" w:sz="6" w:space="0"/>
              <w:left w:val="single" w:color="auto" w:sz="12"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1783" w:type="pct"/>
            <w:tcBorders>
              <w:top w:val="single" w:color="auto" w:sz="6" w:space="0"/>
              <w:left w:val="single" w:color="auto" w:sz="6"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908" w:type="pct"/>
            <w:tcBorders>
              <w:top w:val="single" w:color="auto" w:sz="6" w:space="0"/>
              <w:left w:val="single" w:color="auto" w:sz="6"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861" w:type="pct"/>
            <w:tcBorders>
              <w:top w:val="single" w:color="auto" w:sz="6" w:space="0"/>
              <w:left w:val="single" w:color="auto" w:sz="6"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918" w:type="pct"/>
            <w:tcBorders>
              <w:top w:val="single" w:color="auto" w:sz="6" w:space="0"/>
              <w:left w:val="single" w:color="auto" w:sz="6" w:space="0"/>
              <w:bottom w:val="single" w:color="auto" w:sz="6" w:space="0"/>
              <w:right w:val="single" w:color="auto" w:sz="12" w:space="0"/>
            </w:tcBorders>
            <w:shd w:val="clear" w:color="auto" w:fill="auto"/>
          </w:tcPr>
          <w:p>
            <w:pPr>
              <w:spacing w:after="60"/>
              <w:rPr>
                <w:rFonts w:ascii="仿宋" w:hAnsi="仿宋" w:eastAsia="仿宋" w:cs="仿宋"/>
                <w:sz w:val="32"/>
                <w:szCs w:val="32"/>
                <w:highlight w:val="none"/>
              </w:rPr>
            </w:pPr>
          </w:p>
        </w:tc>
      </w:tr>
    </w:tbl>
    <w:p>
      <w:pPr>
        <w:spacing w:after="60"/>
        <w:rPr>
          <w:rFonts w:hint="eastAsia" w:ascii="仿宋" w:hAnsi="仿宋" w:eastAsia="仿宋" w:cs="仿宋"/>
          <w:sz w:val="32"/>
          <w:szCs w:val="32"/>
          <w:highlight w:val="none"/>
          <w:lang w:bidi="ar"/>
        </w:rPr>
      </w:pPr>
      <w:bookmarkStart w:id="10" w:name="_Toc39071643"/>
      <w:r>
        <w:rPr>
          <w:rFonts w:hint="eastAsia" w:ascii="仿宋" w:hAnsi="仿宋" w:eastAsia="仿宋" w:cs="仿宋"/>
          <w:sz w:val="32"/>
          <w:szCs w:val="32"/>
          <w:highlight w:val="none"/>
          <w:lang w:bidi="ar"/>
        </w:rPr>
        <w:t>注：</w:t>
      </w:r>
      <w:bookmarkEnd w:id="10"/>
      <w:r>
        <w:rPr>
          <w:rFonts w:hint="eastAsia" w:ascii="仿宋" w:hAnsi="仿宋" w:eastAsia="仿宋" w:cs="仿宋"/>
          <w:sz w:val="32"/>
          <w:szCs w:val="32"/>
          <w:highlight w:val="none"/>
          <w:lang w:bidi="ar"/>
        </w:rPr>
        <w:t>提供中标公告截图（含网址链接）作为证明材料。</w:t>
      </w:r>
    </w:p>
    <w:p>
      <w:pPr>
        <w:spacing w:after="60"/>
        <w:rPr>
          <w:rFonts w:ascii="仿宋" w:hAnsi="仿宋" w:eastAsia="仿宋" w:cs="仿宋"/>
          <w:sz w:val="32"/>
          <w:szCs w:val="32"/>
          <w:highlight w:val="none"/>
        </w:rPr>
      </w:pPr>
      <w:r>
        <w:rPr>
          <w:rFonts w:hint="eastAsia" w:ascii="仿宋" w:hAnsi="仿宋" w:eastAsia="仿宋" w:cs="仿宋"/>
          <w:sz w:val="32"/>
          <w:szCs w:val="32"/>
          <w:highlight w:val="none"/>
          <w:lang w:bidi="ar"/>
        </w:rPr>
        <w:t>法定代表人或其授权委托人（</w:t>
      </w:r>
      <w:r>
        <w:rPr>
          <w:rFonts w:hint="eastAsia" w:ascii="仿宋" w:hAnsi="仿宋" w:eastAsia="仿宋" w:cs="仿宋"/>
          <w:b/>
          <w:sz w:val="32"/>
          <w:szCs w:val="32"/>
          <w:highlight w:val="none"/>
          <w:lang w:bidi="ar"/>
        </w:rPr>
        <w:t>签名或盖章</w:t>
      </w:r>
      <w:r>
        <w:rPr>
          <w:rFonts w:hint="eastAsia" w:ascii="仿宋" w:hAnsi="仿宋" w:eastAsia="仿宋" w:cs="仿宋"/>
          <w:sz w:val="32"/>
          <w:szCs w:val="32"/>
          <w:highlight w:val="none"/>
          <w:lang w:bidi="ar"/>
        </w:rPr>
        <w:t>）________________________</w:t>
      </w:r>
    </w:p>
    <w:p>
      <w:pPr>
        <w:spacing w:after="60"/>
        <w:rPr>
          <w:rFonts w:ascii="仿宋" w:hAnsi="仿宋" w:eastAsia="仿宋" w:cs="仿宋"/>
          <w:sz w:val="32"/>
          <w:szCs w:val="32"/>
          <w:highlight w:val="none"/>
        </w:rPr>
      </w:pPr>
      <w:r>
        <w:rPr>
          <w:rFonts w:hint="eastAsia" w:ascii="仿宋" w:hAnsi="仿宋" w:eastAsia="仿宋" w:cs="仿宋"/>
          <w:sz w:val="32"/>
          <w:szCs w:val="32"/>
          <w:highlight w:val="none"/>
          <w:lang w:bidi="ar"/>
        </w:rPr>
        <w:t>投标单位盖章：________________________</w:t>
      </w:r>
    </w:p>
    <w:p>
      <w:pPr>
        <w:rPr>
          <w:rFonts w:ascii="仿宋" w:hAnsi="仿宋" w:eastAsia="仿宋" w:cs="仿宋"/>
          <w:sz w:val="32"/>
          <w:szCs w:val="32"/>
          <w:highlight w:val="none"/>
        </w:rPr>
      </w:pPr>
    </w:p>
    <w:p>
      <w:pPr>
        <w:rPr>
          <w:rFonts w:ascii="仿宋" w:hAnsi="仿宋" w:eastAsia="仿宋" w:cs="仿宋"/>
          <w:sz w:val="32"/>
          <w:szCs w:val="32"/>
          <w:highlight w:val="none"/>
        </w:rPr>
      </w:pPr>
    </w:p>
    <w:p>
      <w:pPr>
        <w:rPr>
          <w:rFonts w:ascii="仿宋" w:hAnsi="仿宋" w:eastAsia="仿宋" w:cs="仿宋"/>
          <w:sz w:val="32"/>
          <w:szCs w:val="32"/>
          <w:highlight w:val="none"/>
        </w:rPr>
      </w:pPr>
    </w:p>
    <w:p>
      <w:pPr>
        <w:outlineLvl w:val="2"/>
        <w:rPr>
          <w:rFonts w:hint="eastAsia" w:ascii="仿宋" w:hAnsi="仿宋" w:eastAsia="仿宋" w:cs="仿宋"/>
          <w:b/>
          <w:bCs/>
          <w:sz w:val="32"/>
          <w:szCs w:val="32"/>
          <w:highlight w:val="none"/>
          <w:lang w:bidi="ar"/>
        </w:rPr>
      </w:pPr>
      <w:bookmarkStart w:id="11" w:name="_Toc51746110"/>
    </w:p>
    <w:p>
      <w:pPr>
        <w:outlineLvl w:val="2"/>
        <w:rPr>
          <w:rFonts w:hint="eastAsia" w:ascii="仿宋" w:hAnsi="仿宋" w:eastAsia="仿宋" w:cs="仿宋"/>
          <w:b/>
          <w:bCs/>
          <w:sz w:val="32"/>
          <w:szCs w:val="32"/>
          <w:highlight w:val="none"/>
          <w:lang w:bidi="ar"/>
        </w:rPr>
      </w:pPr>
    </w:p>
    <w:p>
      <w:pPr>
        <w:outlineLvl w:val="2"/>
        <w:rPr>
          <w:rFonts w:ascii="仿宋" w:hAnsi="仿宋" w:eastAsia="仿宋" w:cs="仿宋"/>
          <w:b/>
          <w:bCs/>
          <w:sz w:val="32"/>
          <w:szCs w:val="32"/>
          <w:highlight w:val="none"/>
        </w:rPr>
      </w:pPr>
      <w:r>
        <w:rPr>
          <w:rFonts w:hint="eastAsia" w:ascii="仿宋" w:hAnsi="仿宋" w:eastAsia="仿宋" w:cs="仿宋"/>
          <w:b/>
          <w:bCs/>
          <w:sz w:val="32"/>
          <w:szCs w:val="32"/>
          <w:highlight w:val="none"/>
          <w:lang w:bidi="ar"/>
        </w:rPr>
        <w:t>七、项目负责人和团队人员情况表</w:t>
      </w:r>
      <w:bookmarkEnd w:id="11"/>
    </w:p>
    <w:p>
      <w:pPr>
        <w:spacing w:after="60"/>
        <w:rPr>
          <w:rFonts w:ascii="仿宋" w:hAnsi="仿宋" w:eastAsia="仿宋" w:cs="仿宋"/>
          <w:sz w:val="32"/>
          <w:szCs w:val="32"/>
          <w:highlight w:val="none"/>
        </w:rPr>
      </w:pPr>
    </w:p>
    <w:p>
      <w:pPr>
        <w:spacing w:after="60"/>
        <w:rPr>
          <w:rFonts w:ascii="仿宋" w:hAnsi="仿宋" w:eastAsia="仿宋" w:cs="仿宋"/>
          <w:sz w:val="32"/>
          <w:szCs w:val="32"/>
          <w:highlight w:val="none"/>
        </w:rPr>
      </w:pPr>
      <w:r>
        <w:rPr>
          <w:rFonts w:hint="eastAsia" w:ascii="仿宋" w:hAnsi="仿宋" w:eastAsia="仿宋" w:cs="仿宋"/>
          <w:sz w:val="32"/>
          <w:szCs w:val="32"/>
          <w:highlight w:val="none"/>
          <w:lang w:bidi="ar"/>
        </w:rPr>
        <w:t>投标人名称__________________</w:t>
      </w:r>
    </w:p>
    <w:p>
      <w:pPr>
        <w:spacing w:after="60"/>
        <w:rPr>
          <w:rFonts w:ascii="仿宋" w:hAnsi="仿宋" w:eastAsia="仿宋" w:cs="仿宋"/>
          <w:sz w:val="32"/>
          <w:szCs w:val="32"/>
          <w:highlight w:val="none"/>
        </w:rPr>
      </w:pPr>
      <w:r>
        <w:rPr>
          <w:rFonts w:hint="eastAsia" w:ascii="仿宋" w:hAnsi="仿宋" w:eastAsia="仿宋" w:cs="仿宋"/>
          <w:sz w:val="32"/>
          <w:szCs w:val="32"/>
          <w:highlight w:val="none"/>
          <w:lang w:bidi="ar"/>
        </w:rPr>
        <w:t>招标编号____________________</w:t>
      </w:r>
    </w:p>
    <w:p>
      <w:pPr>
        <w:spacing w:before="156" w:after="156"/>
        <w:rPr>
          <w:rFonts w:ascii="仿宋" w:hAnsi="仿宋" w:eastAsia="仿宋" w:cs="仿宋"/>
          <w:sz w:val="32"/>
          <w:szCs w:val="32"/>
          <w:highlight w:val="none"/>
        </w:rPr>
      </w:pP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8"/>
        <w:gridCol w:w="1800"/>
        <w:gridCol w:w="1260"/>
        <w:gridCol w:w="39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118" w:type="dxa"/>
            <w:tcBorders>
              <w:top w:val="single" w:color="auto" w:sz="12" w:space="0"/>
              <w:left w:val="single" w:color="auto" w:sz="12" w:space="0"/>
              <w:bottom w:val="single" w:color="auto" w:sz="6" w:space="0"/>
              <w:right w:val="single" w:color="auto" w:sz="6" w:space="0"/>
            </w:tcBorders>
            <w:shd w:val="clear" w:color="auto" w:fill="auto"/>
          </w:tcPr>
          <w:p>
            <w:pPr>
              <w:spacing w:after="60"/>
              <w:jc w:val="center"/>
              <w:rPr>
                <w:rFonts w:ascii="仿宋" w:hAnsi="仿宋" w:eastAsia="仿宋" w:cs="仿宋"/>
                <w:sz w:val="32"/>
                <w:szCs w:val="32"/>
                <w:highlight w:val="none"/>
              </w:rPr>
            </w:pPr>
            <w:r>
              <w:rPr>
                <w:rFonts w:hint="eastAsia" w:ascii="仿宋" w:hAnsi="仿宋" w:eastAsia="仿宋" w:cs="仿宋"/>
                <w:sz w:val="32"/>
                <w:szCs w:val="32"/>
                <w:highlight w:val="none"/>
                <w:lang w:bidi="ar"/>
              </w:rPr>
              <w:t>姓名</w:t>
            </w:r>
          </w:p>
        </w:tc>
        <w:tc>
          <w:tcPr>
            <w:tcW w:w="1800" w:type="dxa"/>
            <w:tcBorders>
              <w:top w:val="single" w:color="auto" w:sz="12" w:space="0"/>
              <w:left w:val="single" w:color="auto" w:sz="6" w:space="0"/>
              <w:bottom w:val="single" w:color="auto" w:sz="6" w:space="0"/>
              <w:right w:val="single" w:color="auto" w:sz="6" w:space="0"/>
            </w:tcBorders>
            <w:shd w:val="clear" w:color="auto" w:fill="auto"/>
          </w:tcPr>
          <w:p>
            <w:pPr>
              <w:spacing w:after="60"/>
              <w:jc w:val="center"/>
              <w:rPr>
                <w:rFonts w:ascii="仿宋" w:hAnsi="仿宋" w:eastAsia="仿宋" w:cs="仿宋"/>
                <w:sz w:val="32"/>
                <w:szCs w:val="32"/>
                <w:highlight w:val="none"/>
              </w:rPr>
            </w:pPr>
            <w:r>
              <w:rPr>
                <w:rFonts w:hint="eastAsia" w:ascii="仿宋" w:hAnsi="仿宋" w:eastAsia="仿宋" w:cs="仿宋"/>
                <w:sz w:val="32"/>
                <w:szCs w:val="32"/>
                <w:highlight w:val="none"/>
                <w:lang w:bidi="ar"/>
              </w:rPr>
              <w:t>部门和职务</w:t>
            </w:r>
          </w:p>
        </w:tc>
        <w:tc>
          <w:tcPr>
            <w:tcW w:w="1260" w:type="dxa"/>
            <w:tcBorders>
              <w:top w:val="single" w:color="auto" w:sz="12" w:space="0"/>
              <w:left w:val="single" w:color="auto" w:sz="6" w:space="0"/>
              <w:bottom w:val="single" w:color="auto" w:sz="6" w:space="0"/>
              <w:right w:val="single" w:color="auto" w:sz="6" w:space="0"/>
            </w:tcBorders>
            <w:shd w:val="clear" w:color="auto" w:fill="auto"/>
          </w:tcPr>
          <w:p>
            <w:pPr>
              <w:tabs>
                <w:tab w:val="center" w:pos="522"/>
              </w:tabs>
              <w:spacing w:after="60"/>
              <w:rPr>
                <w:rFonts w:ascii="仿宋" w:hAnsi="仿宋" w:eastAsia="仿宋" w:cs="仿宋"/>
                <w:sz w:val="32"/>
                <w:szCs w:val="32"/>
                <w:highlight w:val="none"/>
              </w:rPr>
            </w:pPr>
            <w:r>
              <w:rPr>
                <w:rFonts w:hint="eastAsia" w:ascii="仿宋" w:hAnsi="仿宋" w:eastAsia="仿宋" w:cs="仿宋"/>
                <w:sz w:val="32"/>
                <w:szCs w:val="32"/>
                <w:highlight w:val="none"/>
                <w:lang w:bidi="ar"/>
              </w:rPr>
              <w:tab/>
            </w:r>
            <w:r>
              <w:rPr>
                <w:rFonts w:hint="eastAsia" w:ascii="仿宋" w:hAnsi="仿宋" w:eastAsia="仿宋" w:cs="仿宋"/>
                <w:sz w:val="32"/>
                <w:szCs w:val="32"/>
                <w:highlight w:val="none"/>
                <w:lang w:bidi="ar"/>
              </w:rPr>
              <w:t>职称</w:t>
            </w:r>
          </w:p>
        </w:tc>
        <w:tc>
          <w:tcPr>
            <w:tcW w:w="3976" w:type="dxa"/>
            <w:tcBorders>
              <w:top w:val="single" w:color="auto" w:sz="12" w:space="0"/>
              <w:left w:val="single" w:color="auto" w:sz="6" w:space="0"/>
              <w:bottom w:val="single" w:color="auto" w:sz="6" w:space="0"/>
              <w:right w:val="single" w:color="auto" w:sz="12" w:space="0"/>
            </w:tcBorders>
            <w:shd w:val="clear" w:color="auto" w:fill="auto"/>
          </w:tcPr>
          <w:p>
            <w:pPr>
              <w:spacing w:after="60"/>
              <w:jc w:val="center"/>
              <w:rPr>
                <w:rFonts w:ascii="仿宋" w:hAnsi="仿宋" w:eastAsia="仿宋" w:cs="仿宋"/>
                <w:sz w:val="32"/>
                <w:szCs w:val="32"/>
                <w:highlight w:val="none"/>
              </w:rPr>
            </w:pPr>
            <w:r>
              <w:rPr>
                <w:rFonts w:hint="eastAsia" w:ascii="仿宋" w:hAnsi="仿宋" w:eastAsia="仿宋" w:cs="仿宋"/>
                <w:sz w:val="32"/>
                <w:szCs w:val="32"/>
                <w:highlight w:val="none"/>
                <w:lang w:bidi="ar"/>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20" w:hRule="atLeast"/>
          <w:jc w:val="center"/>
        </w:trPr>
        <w:tc>
          <w:tcPr>
            <w:tcW w:w="1118" w:type="dxa"/>
            <w:tcBorders>
              <w:top w:val="single" w:color="auto" w:sz="6" w:space="0"/>
              <w:left w:val="single" w:color="auto" w:sz="12"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1800" w:type="dxa"/>
            <w:tcBorders>
              <w:top w:val="single" w:color="auto" w:sz="6" w:space="0"/>
              <w:left w:val="single" w:color="auto" w:sz="6"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1260" w:type="dxa"/>
            <w:tcBorders>
              <w:top w:val="single" w:color="auto" w:sz="6" w:space="0"/>
              <w:left w:val="single" w:color="auto" w:sz="6"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3976" w:type="dxa"/>
            <w:tcBorders>
              <w:top w:val="single" w:color="auto" w:sz="6" w:space="0"/>
              <w:left w:val="single" w:color="auto" w:sz="6" w:space="0"/>
              <w:bottom w:val="single" w:color="auto" w:sz="6" w:space="0"/>
              <w:right w:val="single" w:color="auto" w:sz="12" w:space="0"/>
            </w:tcBorders>
            <w:shd w:val="clear" w:color="auto" w:fill="auto"/>
          </w:tcPr>
          <w:p>
            <w:pPr>
              <w:spacing w:after="60"/>
              <w:rPr>
                <w:rFonts w:ascii="仿宋" w:hAnsi="仿宋" w:eastAsia="仿宋" w:cs="仿宋"/>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20" w:hRule="atLeast"/>
          <w:jc w:val="center"/>
        </w:trPr>
        <w:tc>
          <w:tcPr>
            <w:tcW w:w="1118" w:type="dxa"/>
            <w:tcBorders>
              <w:top w:val="single" w:color="auto" w:sz="6" w:space="0"/>
              <w:left w:val="single" w:color="auto" w:sz="12"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1800" w:type="dxa"/>
            <w:tcBorders>
              <w:top w:val="single" w:color="auto" w:sz="6" w:space="0"/>
              <w:left w:val="single" w:color="auto" w:sz="6"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1260" w:type="dxa"/>
            <w:tcBorders>
              <w:top w:val="single" w:color="auto" w:sz="6" w:space="0"/>
              <w:left w:val="single" w:color="auto" w:sz="6"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3976" w:type="dxa"/>
            <w:tcBorders>
              <w:top w:val="single" w:color="auto" w:sz="6" w:space="0"/>
              <w:left w:val="single" w:color="auto" w:sz="6" w:space="0"/>
              <w:bottom w:val="single" w:color="auto" w:sz="6" w:space="0"/>
              <w:right w:val="single" w:color="auto" w:sz="12" w:space="0"/>
            </w:tcBorders>
            <w:shd w:val="clear" w:color="auto" w:fill="auto"/>
          </w:tcPr>
          <w:p>
            <w:pPr>
              <w:spacing w:after="60"/>
              <w:rPr>
                <w:rFonts w:ascii="仿宋" w:hAnsi="仿宋" w:eastAsia="仿宋" w:cs="仿宋"/>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20" w:hRule="atLeast"/>
          <w:jc w:val="center"/>
        </w:trPr>
        <w:tc>
          <w:tcPr>
            <w:tcW w:w="1118" w:type="dxa"/>
            <w:tcBorders>
              <w:top w:val="single" w:color="auto" w:sz="6" w:space="0"/>
              <w:left w:val="single" w:color="auto" w:sz="12"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1800" w:type="dxa"/>
            <w:tcBorders>
              <w:top w:val="single" w:color="auto" w:sz="6" w:space="0"/>
              <w:left w:val="single" w:color="auto" w:sz="6"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1260" w:type="dxa"/>
            <w:tcBorders>
              <w:top w:val="single" w:color="auto" w:sz="6" w:space="0"/>
              <w:left w:val="single" w:color="auto" w:sz="6"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3976" w:type="dxa"/>
            <w:tcBorders>
              <w:top w:val="single" w:color="auto" w:sz="6" w:space="0"/>
              <w:left w:val="single" w:color="auto" w:sz="6" w:space="0"/>
              <w:bottom w:val="single" w:color="auto" w:sz="6" w:space="0"/>
              <w:right w:val="single" w:color="auto" w:sz="12" w:space="0"/>
            </w:tcBorders>
            <w:shd w:val="clear" w:color="auto" w:fill="auto"/>
          </w:tcPr>
          <w:p>
            <w:pPr>
              <w:spacing w:after="60"/>
              <w:rPr>
                <w:rFonts w:ascii="仿宋" w:hAnsi="仿宋" w:eastAsia="仿宋" w:cs="仿宋"/>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20" w:hRule="atLeast"/>
          <w:jc w:val="center"/>
        </w:trPr>
        <w:tc>
          <w:tcPr>
            <w:tcW w:w="1118" w:type="dxa"/>
            <w:tcBorders>
              <w:top w:val="single" w:color="auto" w:sz="6" w:space="0"/>
              <w:left w:val="single" w:color="auto" w:sz="12"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1800" w:type="dxa"/>
            <w:tcBorders>
              <w:top w:val="single" w:color="auto" w:sz="6" w:space="0"/>
              <w:left w:val="single" w:color="auto" w:sz="6"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1260" w:type="dxa"/>
            <w:tcBorders>
              <w:top w:val="single" w:color="auto" w:sz="6" w:space="0"/>
              <w:left w:val="single" w:color="auto" w:sz="6"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3976" w:type="dxa"/>
            <w:tcBorders>
              <w:top w:val="single" w:color="auto" w:sz="6" w:space="0"/>
              <w:left w:val="single" w:color="auto" w:sz="6" w:space="0"/>
              <w:bottom w:val="single" w:color="auto" w:sz="6" w:space="0"/>
              <w:right w:val="single" w:color="auto" w:sz="12" w:space="0"/>
            </w:tcBorders>
            <w:shd w:val="clear" w:color="auto" w:fill="auto"/>
          </w:tcPr>
          <w:p>
            <w:pPr>
              <w:spacing w:after="60"/>
              <w:rPr>
                <w:rFonts w:ascii="仿宋" w:hAnsi="仿宋" w:eastAsia="仿宋" w:cs="仿宋"/>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20" w:hRule="atLeast"/>
          <w:jc w:val="center"/>
        </w:trPr>
        <w:tc>
          <w:tcPr>
            <w:tcW w:w="1118" w:type="dxa"/>
            <w:tcBorders>
              <w:top w:val="single" w:color="auto" w:sz="6" w:space="0"/>
              <w:left w:val="single" w:color="auto" w:sz="12"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1800" w:type="dxa"/>
            <w:tcBorders>
              <w:top w:val="single" w:color="auto" w:sz="6" w:space="0"/>
              <w:left w:val="single" w:color="auto" w:sz="6"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1260" w:type="dxa"/>
            <w:tcBorders>
              <w:top w:val="single" w:color="auto" w:sz="6" w:space="0"/>
              <w:left w:val="single" w:color="auto" w:sz="6"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3976" w:type="dxa"/>
            <w:tcBorders>
              <w:top w:val="single" w:color="auto" w:sz="6" w:space="0"/>
              <w:left w:val="single" w:color="auto" w:sz="6" w:space="0"/>
              <w:bottom w:val="single" w:color="auto" w:sz="6" w:space="0"/>
              <w:right w:val="single" w:color="auto" w:sz="12" w:space="0"/>
            </w:tcBorders>
            <w:shd w:val="clear" w:color="auto" w:fill="auto"/>
          </w:tcPr>
          <w:p>
            <w:pPr>
              <w:spacing w:after="60"/>
              <w:rPr>
                <w:rFonts w:ascii="仿宋" w:hAnsi="仿宋" w:eastAsia="仿宋" w:cs="仿宋"/>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20" w:hRule="atLeast"/>
          <w:jc w:val="center"/>
        </w:trPr>
        <w:tc>
          <w:tcPr>
            <w:tcW w:w="1118" w:type="dxa"/>
            <w:tcBorders>
              <w:top w:val="single" w:color="auto" w:sz="6" w:space="0"/>
              <w:left w:val="single" w:color="auto" w:sz="12"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1800" w:type="dxa"/>
            <w:tcBorders>
              <w:top w:val="single" w:color="auto" w:sz="6" w:space="0"/>
              <w:left w:val="single" w:color="auto" w:sz="6"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1260" w:type="dxa"/>
            <w:tcBorders>
              <w:top w:val="single" w:color="auto" w:sz="6" w:space="0"/>
              <w:left w:val="single" w:color="auto" w:sz="6"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3976" w:type="dxa"/>
            <w:tcBorders>
              <w:top w:val="single" w:color="auto" w:sz="6" w:space="0"/>
              <w:left w:val="single" w:color="auto" w:sz="6" w:space="0"/>
              <w:bottom w:val="single" w:color="auto" w:sz="6" w:space="0"/>
              <w:right w:val="single" w:color="auto" w:sz="12" w:space="0"/>
            </w:tcBorders>
            <w:shd w:val="clear" w:color="auto" w:fill="auto"/>
          </w:tcPr>
          <w:p>
            <w:pPr>
              <w:spacing w:after="60"/>
              <w:rPr>
                <w:rFonts w:ascii="仿宋" w:hAnsi="仿宋" w:eastAsia="仿宋" w:cs="仿宋"/>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20" w:hRule="atLeast"/>
          <w:jc w:val="center"/>
        </w:trPr>
        <w:tc>
          <w:tcPr>
            <w:tcW w:w="1118" w:type="dxa"/>
            <w:tcBorders>
              <w:top w:val="single" w:color="auto" w:sz="6" w:space="0"/>
              <w:left w:val="single" w:color="auto" w:sz="12"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1800" w:type="dxa"/>
            <w:tcBorders>
              <w:top w:val="single" w:color="auto" w:sz="6" w:space="0"/>
              <w:left w:val="single" w:color="auto" w:sz="6"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1260" w:type="dxa"/>
            <w:tcBorders>
              <w:top w:val="single" w:color="auto" w:sz="6" w:space="0"/>
              <w:left w:val="single" w:color="auto" w:sz="6" w:space="0"/>
              <w:bottom w:val="single" w:color="auto" w:sz="6" w:space="0"/>
              <w:right w:val="single" w:color="auto" w:sz="6" w:space="0"/>
            </w:tcBorders>
            <w:shd w:val="clear" w:color="auto" w:fill="auto"/>
          </w:tcPr>
          <w:p>
            <w:pPr>
              <w:spacing w:after="60"/>
              <w:rPr>
                <w:rFonts w:ascii="仿宋" w:hAnsi="仿宋" w:eastAsia="仿宋" w:cs="仿宋"/>
                <w:sz w:val="32"/>
                <w:szCs w:val="32"/>
                <w:highlight w:val="none"/>
              </w:rPr>
            </w:pPr>
          </w:p>
        </w:tc>
        <w:tc>
          <w:tcPr>
            <w:tcW w:w="3976" w:type="dxa"/>
            <w:tcBorders>
              <w:top w:val="single" w:color="auto" w:sz="6" w:space="0"/>
              <w:left w:val="single" w:color="auto" w:sz="6" w:space="0"/>
              <w:bottom w:val="single" w:color="auto" w:sz="6" w:space="0"/>
              <w:right w:val="single" w:color="auto" w:sz="12" w:space="0"/>
            </w:tcBorders>
            <w:shd w:val="clear" w:color="auto" w:fill="auto"/>
          </w:tcPr>
          <w:p>
            <w:pPr>
              <w:spacing w:after="60"/>
              <w:rPr>
                <w:rFonts w:ascii="仿宋" w:hAnsi="仿宋" w:eastAsia="仿宋" w:cs="仿宋"/>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20" w:hRule="atLeast"/>
          <w:jc w:val="center"/>
        </w:trPr>
        <w:tc>
          <w:tcPr>
            <w:tcW w:w="1118" w:type="dxa"/>
            <w:tcBorders>
              <w:top w:val="single" w:color="auto" w:sz="6" w:space="0"/>
              <w:left w:val="single" w:color="auto" w:sz="12" w:space="0"/>
              <w:bottom w:val="single" w:color="auto" w:sz="12" w:space="0"/>
              <w:right w:val="single" w:color="auto" w:sz="6" w:space="0"/>
            </w:tcBorders>
            <w:shd w:val="clear" w:color="auto" w:fill="auto"/>
          </w:tcPr>
          <w:p>
            <w:pPr>
              <w:spacing w:after="60"/>
              <w:rPr>
                <w:rFonts w:ascii="仿宋" w:hAnsi="仿宋" w:eastAsia="仿宋" w:cs="仿宋"/>
                <w:sz w:val="32"/>
                <w:szCs w:val="32"/>
                <w:highlight w:val="none"/>
              </w:rPr>
            </w:pPr>
          </w:p>
        </w:tc>
        <w:tc>
          <w:tcPr>
            <w:tcW w:w="1800" w:type="dxa"/>
            <w:tcBorders>
              <w:top w:val="single" w:color="auto" w:sz="6" w:space="0"/>
              <w:left w:val="single" w:color="auto" w:sz="6" w:space="0"/>
              <w:bottom w:val="single" w:color="auto" w:sz="12" w:space="0"/>
              <w:right w:val="single" w:color="auto" w:sz="6" w:space="0"/>
            </w:tcBorders>
            <w:shd w:val="clear" w:color="auto" w:fill="auto"/>
          </w:tcPr>
          <w:p>
            <w:pPr>
              <w:spacing w:after="60"/>
              <w:rPr>
                <w:rFonts w:ascii="仿宋" w:hAnsi="仿宋" w:eastAsia="仿宋" w:cs="仿宋"/>
                <w:sz w:val="32"/>
                <w:szCs w:val="32"/>
                <w:highlight w:val="none"/>
              </w:rPr>
            </w:pPr>
          </w:p>
        </w:tc>
        <w:tc>
          <w:tcPr>
            <w:tcW w:w="1260" w:type="dxa"/>
            <w:tcBorders>
              <w:top w:val="single" w:color="auto" w:sz="6" w:space="0"/>
              <w:left w:val="single" w:color="auto" w:sz="6" w:space="0"/>
              <w:bottom w:val="single" w:color="auto" w:sz="12" w:space="0"/>
              <w:right w:val="single" w:color="auto" w:sz="6" w:space="0"/>
            </w:tcBorders>
            <w:shd w:val="clear" w:color="auto" w:fill="auto"/>
          </w:tcPr>
          <w:p>
            <w:pPr>
              <w:spacing w:after="60"/>
              <w:rPr>
                <w:rFonts w:ascii="仿宋" w:hAnsi="仿宋" w:eastAsia="仿宋" w:cs="仿宋"/>
                <w:sz w:val="32"/>
                <w:szCs w:val="32"/>
                <w:highlight w:val="none"/>
              </w:rPr>
            </w:pPr>
          </w:p>
        </w:tc>
        <w:tc>
          <w:tcPr>
            <w:tcW w:w="3976" w:type="dxa"/>
            <w:tcBorders>
              <w:top w:val="single" w:color="auto" w:sz="6" w:space="0"/>
              <w:left w:val="single" w:color="auto" w:sz="6" w:space="0"/>
              <w:bottom w:val="single" w:color="auto" w:sz="12" w:space="0"/>
              <w:right w:val="single" w:color="auto" w:sz="12" w:space="0"/>
            </w:tcBorders>
            <w:shd w:val="clear" w:color="auto" w:fill="auto"/>
          </w:tcPr>
          <w:p>
            <w:pPr>
              <w:spacing w:after="60"/>
              <w:rPr>
                <w:rFonts w:ascii="仿宋" w:hAnsi="仿宋" w:eastAsia="仿宋" w:cs="仿宋"/>
                <w:sz w:val="32"/>
                <w:szCs w:val="32"/>
                <w:highlight w:val="none"/>
              </w:rPr>
            </w:pPr>
          </w:p>
        </w:tc>
      </w:tr>
    </w:tbl>
    <w:p>
      <w:pPr>
        <w:spacing w:after="60"/>
        <w:rPr>
          <w:rFonts w:ascii="仿宋" w:hAnsi="仿宋" w:eastAsia="仿宋" w:cs="仿宋"/>
          <w:sz w:val="32"/>
          <w:szCs w:val="32"/>
          <w:highlight w:val="none"/>
        </w:rPr>
      </w:pPr>
      <w:r>
        <w:rPr>
          <w:rFonts w:hint="eastAsia" w:ascii="仿宋" w:hAnsi="仿宋" w:eastAsia="仿宋" w:cs="仿宋"/>
          <w:sz w:val="32"/>
          <w:szCs w:val="32"/>
          <w:highlight w:val="none"/>
          <w:lang w:bidi="ar"/>
        </w:rPr>
        <w:t>法定代表人或其授权委托人（</w:t>
      </w:r>
      <w:r>
        <w:rPr>
          <w:rFonts w:hint="eastAsia" w:ascii="仿宋" w:hAnsi="仿宋" w:eastAsia="仿宋" w:cs="仿宋"/>
          <w:b/>
          <w:sz w:val="32"/>
          <w:szCs w:val="32"/>
          <w:highlight w:val="none"/>
          <w:lang w:bidi="ar"/>
        </w:rPr>
        <w:t>签名或盖章</w:t>
      </w:r>
      <w:r>
        <w:rPr>
          <w:rFonts w:hint="eastAsia" w:ascii="仿宋" w:hAnsi="仿宋" w:eastAsia="仿宋" w:cs="仿宋"/>
          <w:sz w:val="32"/>
          <w:szCs w:val="32"/>
          <w:highlight w:val="none"/>
          <w:lang w:bidi="ar"/>
        </w:rPr>
        <w:t>）________________________</w:t>
      </w:r>
    </w:p>
    <w:p>
      <w:pPr>
        <w:rPr>
          <w:rFonts w:ascii="仿宋" w:hAnsi="仿宋" w:eastAsia="仿宋" w:cs="仿宋"/>
          <w:sz w:val="32"/>
          <w:szCs w:val="32"/>
          <w:highlight w:val="none"/>
        </w:rPr>
      </w:pPr>
      <w:r>
        <w:rPr>
          <w:rFonts w:hint="eastAsia" w:ascii="仿宋" w:hAnsi="仿宋" w:eastAsia="仿宋" w:cs="仿宋"/>
          <w:sz w:val="32"/>
          <w:szCs w:val="32"/>
          <w:highlight w:val="none"/>
          <w:lang w:bidi="ar"/>
        </w:rPr>
        <w:t>投标单位盖章：________________________</w:t>
      </w:r>
      <w:bookmarkStart w:id="12" w:name="_Toc39077236"/>
      <w:bookmarkStart w:id="13" w:name="_Toc39071645"/>
      <w:bookmarkStart w:id="14" w:name="_Toc39077394"/>
      <w:bookmarkStart w:id="15" w:name="_Toc39072359"/>
    </w:p>
    <w:p>
      <w:pPr>
        <w:pStyle w:val="51"/>
        <w:widowControl/>
        <w:spacing w:before="156" w:after="156" w:line="240" w:lineRule="auto"/>
        <w:jc w:val="both"/>
        <w:outlineLvl w:val="9"/>
        <w:rPr>
          <w:rFonts w:ascii="仿宋" w:hAnsi="仿宋" w:eastAsia="仿宋" w:cs="仿宋"/>
          <w:bCs w:val="0"/>
          <w:kern w:val="2"/>
          <w:szCs w:val="32"/>
          <w:highlight w:val="none"/>
        </w:rPr>
      </w:pPr>
      <w:bookmarkStart w:id="16" w:name="_Toc25437"/>
      <w:bookmarkStart w:id="17" w:name="_Toc655406966"/>
      <w:r>
        <w:rPr>
          <w:rFonts w:hint="eastAsia" w:ascii="仿宋" w:hAnsi="仿宋" w:eastAsia="仿宋" w:cs="仿宋"/>
          <w:bCs w:val="0"/>
          <w:kern w:val="2"/>
          <w:szCs w:val="32"/>
          <w:highlight w:val="none"/>
        </w:rPr>
        <w:t>注：1.项目负责人还应作特别说明；</w:t>
      </w:r>
      <w:bookmarkEnd w:id="12"/>
      <w:bookmarkEnd w:id="13"/>
      <w:bookmarkEnd w:id="14"/>
      <w:bookmarkEnd w:id="15"/>
      <w:bookmarkEnd w:id="16"/>
      <w:bookmarkEnd w:id="17"/>
    </w:p>
    <w:p>
      <w:pPr>
        <w:rPr>
          <w:rFonts w:ascii="仿宋" w:hAnsi="仿宋" w:eastAsia="仿宋" w:cs="仿宋"/>
          <w:sz w:val="32"/>
          <w:szCs w:val="32"/>
          <w:highlight w:val="none"/>
        </w:rPr>
      </w:pPr>
      <w:r>
        <w:rPr>
          <w:rFonts w:hint="eastAsia" w:ascii="仿宋" w:hAnsi="仿宋" w:eastAsia="仿宋" w:cs="仿宋"/>
          <w:sz w:val="32"/>
          <w:szCs w:val="32"/>
          <w:highlight w:val="none"/>
          <w:lang w:bidi="ar"/>
        </w:rPr>
        <w:tab/>
      </w:r>
      <w:r>
        <w:rPr>
          <w:rFonts w:hint="eastAsia" w:ascii="仿宋" w:hAnsi="仿宋" w:eastAsia="仿宋" w:cs="仿宋"/>
          <w:sz w:val="32"/>
          <w:szCs w:val="32"/>
          <w:highlight w:val="none"/>
          <w:lang w:bidi="ar"/>
        </w:rPr>
        <w:t>2.提供证书、经验证明材料等复印件，加盖投标人公章，原件备查；</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bidi="ar"/>
        </w:rPr>
        <w:t>3.主要管理和技术人员须提供与本公司劳动合同关键页复印件（加盖公章）证明；</w:t>
      </w:r>
    </w:p>
    <w:p>
      <w:pPr>
        <w:rPr>
          <w:rFonts w:ascii="仿宋" w:hAnsi="仿宋" w:eastAsia="仿宋" w:cs="仿宋"/>
          <w:sz w:val="28"/>
          <w:szCs w:val="28"/>
          <w:highlight w:val="none"/>
        </w:rPr>
      </w:pPr>
      <w:r>
        <w:rPr>
          <w:rFonts w:hint="eastAsia" w:ascii="仿宋" w:hAnsi="仿宋" w:eastAsia="仿宋" w:cs="仿宋"/>
          <w:sz w:val="32"/>
          <w:szCs w:val="32"/>
          <w:highlight w:val="none"/>
          <w:lang w:bidi="ar"/>
        </w:rPr>
        <w:t xml:space="preserve"> </w:t>
      </w:r>
      <w:r>
        <w:rPr>
          <w:rFonts w:hint="eastAsia" w:ascii="仿宋" w:hAnsi="仿宋" w:eastAsia="仿宋" w:cs="仿宋"/>
          <w:sz w:val="32"/>
          <w:szCs w:val="32"/>
          <w:highlight w:val="none"/>
          <w:lang w:bidi="ar"/>
        </w:rPr>
        <w:br w:type="page"/>
      </w:r>
      <w:bookmarkStart w:id="18" w:name="_Toc51746111"/>
      <w:r>
        <w:rPr>
          <w:rFonts w:hint="eastAsia" w:ascii="仿宋" w:hAnsi="仿宋" w:eastAsia="仿宋" w:cs="仿宋"/>
          <w:b/>
          <w:bCs/>
          <w:sz w:val="28"/>
          <w:szCs w:val="28"/>
          <w:highlight w:val="none"/>
          <w:lang w:bidi="ar"/>
        </w:rPr>
        <w:t>八、实施方案</w:t>
      </w:r>
      <w:bookmarkEnd w:id="18"/>
    </w:p>
    <w:p>
      <w:pPr>
        <w:spacing w:after="60"/>
        <w:rPr>
          <w:rFonts w:ascii="仿宋" w:hAnsi="仿宋" w:eastAsia="仿宋" w:cs="仿宋"/>
          <w:sz w:val="28"/>
          <w:szCs w:val="28"/>
          <w:highlight w:val="none"/>
        </w:rPr>
      </w:pPr>
    </w:p>
    <w:p>
      <w:pPr>
        <w:spacing w:after="60"/>
        <w:rPr>
          <w:rFonts w:ascii="仿宋" w:hAnsi="仿宋" w:eastAsia="仿宋" w:cs="仿宋"/>
          <w:sz w:val="28"/>
          <w:szCs w:val="28"/>
          <w:highlight w:val="none"/>
        </w:rPr>
      </w:pPr>
      <w:r>
        <w:rPr>
          <w:rFonts w:hint="eastAsia" w:ascii="仿宋" w:hAnsi="仿宋" w:eastAsia="仿宋" w:cs="仿宋"/>
          <w:sz w:val="28"/>
          <w:szCs w:val="28"/>
          <w:highlight w:val="none"/>
          <w:lang w:bidi="ar"/>
        </w:rPr>
        <w:t>投标人名称__________________</w:t>
      </w:r>
    </w:p>
    <w:p>
      <w:pPr>
        <w:spacing w:after="60"/>
        <w:rPr>
          <w:rFonts w:ascii="仿宋" w:hAnsi="仿宋" w:eastAsia="仿宋" w:cs="仿宋"/>
          <w:sz w:val="28"/>
          <w:szCs w:val="28"/>
          <w:highlight w:val="none"/>
        </w:rPr>
      </w:pPr>
      <w:r>
        <w:rPr>
          <w:rFonts w:hint="eastAsia" w:ascii="仿宋" w:hAnsi="仿宋" w:eastAsia="仿宋" w:cs="仿宋"/>
          <w:sz w:val="28"/>
          <w:szCs w:val="28"/>
          <w:highlight w:val="none"/>
          <w:lang w:bidi="ar"/>
        </w:rPr>
        <w:t>招标编号____________________</w:t>
      </w:r>
    </w:p>
    <w:p>
      <w:pPr>
        <w:rPr>
          <w:rFonts w:ascii="仿宋" w:hAnsi="仿宋" w:eastAsia="仿宋" w:cs="仿宋"/>
          <w:sz w:val="28"/>
          <w:szCs w:val="28"/>
          <w:highlight w:val="none"/>
        </w:rPr>
      </w:pPr>
    </w:p>
    <w:p>
      <w:pPr>
        <w:outlineLvl w:val="2"/>
        <w:rPr>
          <w:rFonts w:hint="eastAsia" w:ascii="仿宋" w:hAnsi="仿宋" w:eastAsia="仿宋" w:cs="仿宋"/>
          <w:sz w:val="28"/>
          <w:szCs w:val="28"/>
          <w:highlight w:val="none"/>
          <w:lang w:bidi="ar"/>
          <w14:textFill>
            <w14:gradFill>
              <w14:gsLst>
                <w14:gs w14:pos="0">
                  <w14:srgbClr w14:val="012D86"/>
                </w14:gs>
                <w14:gs w14:pos="100000">
                  <w14:srgbClr w14:val="0E2557"/>
                </w14:gs>
              </w14:gsLst>
              <w14:lin w14:scaled="0"/>
            </w14:gradFill>
          </w14:textFill>
        </w:rPr>
      </w:pPr>
      <w:r>
        <w:rPr>
          <w:rFonts w:hint="eastAsia" w:ascii="仿宋" w:hAnsi="仿宋" w:eastAsia="仿宋" w:cs="仿宋"/>
          <w:sz w:val="28"/>
          <w:szCs w:val="28"/>
          <w:highlight w:val="none"/>
          <w:lang w:bidi="ar"/>
          <w14:textFill>
            <w14:gradFill>
              <w14:gsLst>
                <w14:gs w14:pos="0">
                  <w14:srgbClr w14:val="012D86"/>
                </w14:gs>
                <w14:gs w14:pos="100000">
                  <w14:srgbClr w14:val="0E2557"/>
                </w14:gs>
              </w14:gsLst>
              <w14:lin w14:scaled="0"/>
            </w14:gradFill>
          </w14:textFill>
        </w:rPr>
        <w:t>主要内容应包括但不限于以下内容：</w:t>
      </w:r>
    </w:p>
    <w:p>
      <w:pPr>
        <w:outlineLvl w:val="2"/>
        <w:rPr>
          <w:rFonts w:hint="eastAsia" w:ascii="仿宋" w:hAnsi="仿宋" w:eastAsia="仿宋" w:cs="仿宋"/>
          <w:sz w:val="28"/>
          <w:szCs w:val="28"/>
          <w:highlight w:val="none"/>
          <w:lang w:bidi="ar"/>
          <w14:textFill>
            <w14:gradFill>
              <w14:gsLst>
                <w14:gs w14:pos="0">
                  <w14:srgbClr w14:val="012D86"/>
                </w14:gs>
                <w14:gs w14:pos="100000">
                  <w14:srgbClr w14:val="0E2557"/>
                </w14:gs>
              </w14:gsLst>
              <w14:lin w14:scaled="0"/>
            </w14:gradFill>
          </w14:textFill>
        </w:rPr>
      </w:pPr>
      <w:r>
        <w:rPr>
          <w:rFonts w:hint="eastAsia" w:ascii="仿宋" w:hAnsi="仿宋" w:eastAsia="仿宋" w:cs="仿宋"/>
          <w:sz w:val="28"/>
          <w:szCs w:val="28"/>
          <w:highlight w:val="none"/>
          <w:lang w:bidi="ar"/>
          <w14:textFill>
            <w14:gradFill>
              <w14:gsLst>
                <w14:gs w14:pos="0">
                  <w14:srgbClr w14:val="012D86"/>
                </w14:gs>
                <w14:gs w14:pos="100000">
                  <w14:srgbClr w14:val="0E2557"/>
                </w14:gs>
              </w14:gsLst>
              <w14:lin w14:scaled="0"/>
            </w14:gradFill>
          </w14:textFill>
        </w:rPr>
        <w:t>1.针对本项目提供周密、详细、具有充分管理经验的运作方案；</w:t>
      </w:r>
    </w:p>
    <w:p>
      <w:pPr>
        <w:outlineLvl w:val="2"/>
        <w:rPr>
          <w:rFonts w:hint="eastAsia" w:ascii="仿宋" w:hAnsi="仿宋" w:eastAsia="仿宋" w:cs="仿宋"/>
          <w:sz w:val="28"/>
          <w:szCs w:val="28"/>
          <w:highlight w:val="none"/>
          <w:lang w:bidi="ar"/>
          <w14:textFill>
            <w14:gradFill>
              <w14:gsLst>
                <w14:gs w14:pos="0">
                  <w14:srgbClr w14:val="012D86"/>
                </w14:gs>
                <w14:gs w14:pos="100000">
                  <w14:srgbClr w14:val="0E2557"/>
                </w14:gs>
              </w14:gsLst>
              <w14:lin w14:scaled="0"/>
            </w14:gradFill>
          </w14:textFill>
        </w:rPr>
      </w:pPr>
      <w:r>
        <w:rPr>
          <w:rFonts w:hint="eastAsia" w:ascii="仿宋" w:hAnsi="仿宋" w:eastAsia="仿宋" w:cs="仿宋"/>
          <w:sz w:val="28"/>
          <w:szCs w:val="28"/>
          <w:highlight w:val="none"/>
          <w:lang w:bidi="ar"/>
          <w14:textFill>
            <w14:gradFill>
              <w14:gsLst>
                <w14:gs w14:pos="0">
                  <w14:srgbClr w14:val="012D86"/>
                </w14:gs>
                <w14:gs w14:pos="100000">
                  <w14:srgbClr w14:val="0E2557"/>
                </w14:gs>
              </w14:gsLst>
              <w14:lin w14:scaled="0"/>
            </w14:gradFill>
          </w14:textFill>
        </w:rPr>
        <w:t>2.组织委托项目的采购工作；</w:t>
      </w:r>
    </w:p>
    <w:p>
      <w:pPr>
        <w:outlineLvl w:val="2"/>
        <w:rPr>
          <w:rFonts w:hint="eastAsia" w:ascii="仿宋" w:hAnsi="仿宋" w:eastAsia="仿宋" w:cs="仿宋"/>
          <w:sz w:val="28"/>
          <w:szCs w:val="28"/>
          <w:highlight w:val="none"/>
          <w:lang w:bidi="ar"/>
          <w14:textFill>
            <w14:gradFill>
              <w14:gsLst>
                <w14:gs w14:pos="0">
                  <w14:srgbClr w14:val="012D86"/>
                </w14:gs>
                <w14:gs w14:pos="100000">
                  <w14:srgbClr w14:val="0E2557"/>
                </w14:gs>
              </w14:gsLst>
              <w14:lin w14:scaled="0"/>
            </w14:gradFill>
          </w14:textFill>
        </w:rPr>
      </w:pPr>
      <w:r>
        <w:rPr>
          <w:rFonts w:hint="eastAsia" w:ascii="仿宋" w:hAnsi="仿宋" w:eastAsia="仿宋" w:cs="仿宋"/>
          <w:sz w:val="28"/>
          <w:szCs w:val="28"/>
          <w:highlight w:val="none"/>
          <w:lang w:bidi="ar"/>
          <w14:textFill>
            <w14:gradFill>
              <w14:gsLst>
                <w14:gs w14:pos="0">
                  <w14:srgbClr w14:val="012D86"/>
                </w14:gs>
                <w14:gs w14:pos="100000">
                  <w14:srgbClr w14:val="0E2557"/>
                </w14:gs>
              </w14:gsLst>
              <w14:lin w14:scaled="0"/>
            </w14:gradFill>
          </w14:textFill>
        </w:rPr>
        <w:t>3.预防质疑投诉和废标流标的措施；</w:t>
      </w:r>
    </w:p>
    <w:p>
      <w:pPr>
        <w:outlineLvl w:val="2"/>
        <w:rPr>
          <w:rFonts w:hint="eastAsia" w:ascii="仿宋" w:hAnsi="仿宋" w:eastAsia="仿宋" w:cs="仿宋"/>
          <w:sz w:val="28"/>
          <w:szCs w:val="28"/>
          <w:highlight w:val="none"/>
          <w:lang w:bidi="ar"/>
          <w14:textFill>
            <w14:gradFill>
              <w14:gsLst>
                <w14:gs w14:pos="0">
                  <w14:srgbClr w14:val="012D86"/>
                </w14:gs>
                <w14:gs w14:pos="100000">
                  <w14:srgbClr w14:val="0E2557"/>
                </w14:gs>
              </w14:gsLst>
              <w14:lin w14:scaled="0"/>
            </w14:gradFill>
          </w14:textFill>
        </w:rPr>
      </w:pPr>
      <w:r>
        <w:rPr>
          <w:rFonts w:hint="eastAsia" w:ascii="仿宋" w:hAnsi="仿宋" w:eastAsia="仿宋" w:cs="仿宋"/>
          <w:sz w:val="28"/>
          <w:szCs w:val="28"/>
          <w:highlight w:val="none"/>
          <w:lang w:bidi="ar"/>
          <w14:textFill>
            <w14:gradFill>
              <w14:gsLst>
                <w14:gs w14:pos="0">
                  <w14:srgbClr w14:val="012D86"/>
                </w14:gs>
                <w14:gs w14:pos="100000">
                  <w14:srgbClr w14:val="0E2557"/>
                </w14:gs>
              </w14:gsLst>
              <w14:lin w14:scaled="0"/>
            </w14:gradFill>
          </w14:textFill>
        </w:rPr>
        <w:t>4.采购文件质疑答复；</w:t>
      </w:r>
    </w:p>
    <w:p>
      <w:pPr>
        <w:outlineLvl w:val="2"/>
        <w:rPr>
          <w:rFonts w:hint="eastAsia" w:ascii="仿宋" w:hAnsi="仿宋" w:eastAsia="仿宋" w:cs="仿宋"/>
          <w:sz w:val="28"/>
          <w:szCs w:val="28"/>
          <w:highlight w:val="none"/>
          <w:lang w:bidi="ar"/>
          <w14:textFill>
            <w14:gradFill>
              <w14:gsLst>
                <w14:gs w14:pos="0">
                  <w14:srgbClr w14:val="012D86"/>
                </w14:gs>
                <w14:gs w14:pos="100000">
                  <w14:srgbClr w14:val="0E2557"/>
                </w14:gs>
              </w14:gsLst>
              <w14:lin w14:scaled="0"/>
            </w14:gradFill>
          </w14:textFill>
        </w:rPr>
      </w:pPr>
      <w:r>
        <w:rPr>
          <w:rFonts w:hint="eastAsia" w:ascii="仿宋" w:hAnsi="仿宋" w:eastAsia="仿宋" w:cs="仿宋"/>
          <w:sz w:val="28"/>
          <w:szCs w:val="28"/>
          <w:highlight w:val="none"/>
          <w:lang w:bidi="ar"/>
          <w14:textFill>
            <w14:gradFill>
              <w14:gsLst>
                <w14:gs w14:pos="0">
                  <w14:srgbClr w14:val="012D86"/>
                </w14:gs>
                <w14:gs w14:pos="100000">
                  <w14:srgbClr w14:val="0E2557"/>
                </w14:gs>
              </w14:gsLst>
              <w14:lin w14:scaled="0"/>
            </w14:gradFill>
          </w14:textFill>
        </w:rPr>
        <w:t>5.审查投标人资格、组织并主持开评标；</w:t>
      </w:r>
    </w:p>
    <w:p>
      <w:pPr>
        <w:outlineLvl w:val="2"/>
        <w:rPr>
          <w:rFonts w:ascii="仿宋" w:hAnsi="仿宋" w:eastAsia="仿宋" w:cs="仿宋"/>
          <w:sz w:val="32"/>
          <w:szCs w:val="32"/>
          <w:highlight w:val="none"/>
        </w:rPr>
      </w:pPr>
      <w:r>
        <w:rPr>
          <w:rFonts w:hint="eastAsia" w:ascii="仿宋" w:hAnsi="仿宋" w:eastAsia="仿宋" w:cs="仿宋"/>
          <w:sz w:val="28"/>
          <w:szCs w:val="28"/>
          <w:highlight w:val="none"/>
          <w:lang w:bidi="ar"/>
          <w14:textFill>
            <w14:gradFill>
              <w14:gsLst>
                <w14:gs w14:pos="0">
                  <w14:srgbClr w14:val="012D86"/>
                </w14:gs>
                <w14:gs w14:pos="100000">
                  <w14:srgbClr w14:val="0E2557"/>
                </w14:gs>
              </w14:gsLst>
              <w14:lin w14:scaled="0"/>
            </w14:gradFill>
          </w14:textFill>
        </w:rPr>
        <w:t>6.为采购人提供关于招标采购的培训指导等。</w:t>
      </w:r>
      <w:r>
        <w:rPr>
          <w:rFonts w:hint="eastAsia" w:ascii="仿宋" w:hAnsi="仿宋" w:eastAsia="仿宋" w:cs="仿宋"/>
          <w:sz w:val="32"/>
          <w:szCs w:val="32"/>
          <w:highlight w:val="none"/>
          <w:lang w:bidi="ar"/>
        </w:rPr>
        <w:br w:type="page"/>
      </w:r>
      <w:bookmarkStart w:id="19" w:name="_Toc51746112"/>
      <w:r>
        <w:rPr>
          <w:rFonts w:hint="eastAsia" w:ascii="仿宋" w:hAnsi="仿宋" w:eastAsia="仿宋" w:cs="仿宋"/>
          <w:b/>
          <w:bCs/>
          <w:sz w:val="32"/>
          <w:szCs w:val="32"/>
          <w:highlight w:val="none"/>
          <w:lang w:bidi="ar"/>
        </w:rPr>
        <w:t>九、投标人诚信承诺函</w:t>
      </w:r>
      <w:bookmarkEnd w:id="19"/>
    </w:p>
    <w:p>
      <w:pPr>
        <w:spacing w:line="360" w:lineRule="auto"/>
        <w:jc w:val="left"/>
        <w:rPr>
          <w:rFonts w:ascii="仿宋" w:hAnsi="仿宋" w:eastAsia="仿宋" w:cs="仿宋"/>
          <w:sz w:val="32"/>
          <w:szCs w:val="32"/>
          <w:highlight w:val="none"/>
        </w:rPr>
      </w:pPr>
      <w:r>
        <w:rPr>
          <w:rFonts w:hint="eastAsia" w:ascii="仿宋" w:hAnsi="仿宋" w:eastAsia="仿宋" w:cs="仿宋"/>
          <w:sz w:val="32"/>
          <w:szCs w:val="32"/>
          <w:highlight w:val="none"/>
          <w:lang w:bidi="ar"/>
        </w:rPr>
        <w:t>致</w:t>
      </w:r>
      <w:r>
        <w:rPr>
          <w:rFonts w:hint="eastAsia" w:ascii="仿宋" w:hAnsi="仿宋" w:eastAsia="仿宋" w:cs="仿宋"/>
          <w:kern w:val="0"/>
          <w:sz w:val="32"/>
          <w:szCs w:val="32"/>
          <w:highlight w:val="none"/>
          <w:lang w:bidi="ar"/>
        </w:rPr>
        <w:t>深圳市前海深港现代服务业合作区管理局：</w:t>
      </w:r>
    </w:p>
    <w:p>
      <w:pPr>
        <w:spacing w:line="360" w:lineRule="auto"/>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bidi="ar"/>
        </w:rPr>
        <w:t>我单位承诺近三年在采购招标投标活动中，不存在以下情形：</w:t>
      </w:r>
    </w:p>
    <w:p>
      <w:pPr>
        <w:pStyle w:val="62"/>
        <w:widowControl/>
        <w:tabs>
          <w:tab w:val="left" w:pos="567"/>
        </w:tabs>
        <w:spacing w:line="360" w:lineRule="auto"/>
        <w:ind w:left="420"/>
        <w:rPr>
          <w:rFonts w:hint="default" w:ascii="仿宋" w:hAnsi="仿宋" w:eastAsia="仿宋" w:cs="仿宋"/>
          <w:b w:val="0"/>
          <w:sz w:val="32"/>
          <w:szCs w:val="32"/>
          <w:highlight w:val="none"/>
        </w:rPr>
      </w:pPr>
      <w:r>
        <w:rPr>
          <w:rFonts w:ascii="仿宋" w:hAnsi="仿宋" w:eastAsia="仿宋" w:cs="仿宋"/>
          <w:b w:val="0"/>
          <w:sz w:val="32"/>
          <w:szCs w:val="32"/>
          <w:highlight w:val="none"/>
        </w:rPr>
        <w:t>1.被纪检监察部门立案调查，违法违规事实成立的；</w:t>
      </w:r>
    </w:p>
    <w:p>
      <w:pPr>
        <w:pStyle w:val="62"/>
        <w:widowControl/>
        <w:tabs>
          <w:tab w:val="left" w:pos="567"/>
        </w:tabs>
        <w:spacing w:line="360" w:lineRule="auto"/>
        <w:ind w:left="420"/>
        <w:rPr>
          <w:rFonts w:hint="default" w:ascii="仿宋" w:hAnsi="仿宋" w:eastAsia="仿宋" w:cs="仿宋"/>
          <w:b w:val="0"/>
          <w:sz w:val="32"/>
          <w:szCs w:val="32"/>
          <w:highlight w:val="none"/>
        </w:rPr>
      </w:pPr>
      <w:r>
        <w:rPr>
          <w:rFonts w:ascii="仿宋" w:hAnsi="仿宋" w:eastAsia="仿宋" w:cs="仿宋"/>
          <w:b w:val="0"/>
          <w:sz w:val="32"/>
          <w:szCs w:val="32"/>
          <w:highlight w:val="none"/>
        </w:rPr>
        <w:t>2.未按本条例规定签订、履行采购合同，造成严重后果的；</w:t>
      </w:r>
    </w:p>
    <w:p>
      <w:pPr>
        <w:pStyle w:val="62"/>
        <w:widowControl/>
        <w:tabs>
          <w:tab w:val="left" w:pos="567"/>
        </w:tabs>
        <w:spacing w:line="360" w:lineRule="auto"/>
        <w:ind w:left="420"/>
        <w:rPr>
          <w:rFonts w:hint="default" w:ascii="仿宋" w:hAnsi="仿宋" w:eastAsia="仿宋" w:cs="仿宋"/>
          <w:b w:val="0"/>
          <w:sz w:val="32"/>
          <w:szCs w:val="32"/>
          <w:highlight w:val="none"/>
        </w:rPr>
      </w:pPr>
      <w:r>
        <w:rPr>
          <w:rFonts w:ascii="仿宋" w:hAnsi="仿宋" w:eastAsia="仿宋" w:cs="仿宋"/>
          <w:b w:val="0"/>
          <w:sz w:val="32"/>
          <w:szCs w:val="32"/>
          <w:highlight w:val="none"/>
        </w:rPr>
        <w:t>3.隐瞒真实情况，提供虚假资料的；</w:t>
      </w:r>
    </w:p>
    <w:p>
      <w:pPr>
        <w:pStyle w:val="62"/>
        <w:widowControl/>
        <w:tabs>
          <w:tab w:val="left" w:pos="567"/>
        </w:tabs>
        <w:spacing w:line="360" w:lineRule="auto"/>
        <w:ind w:left="420"/>
        <w:rPr>
          <w:rFonts w:hint="default" w:ascii="仿宋" w:hAnsi="仿宋" w:eastAsia="仿宋" w:cs="仿宋"/>
          <w:b w:val="0"/>
          <w:sz w:val="32"/>
          <w:szCs w:val="32"/>
          <w:highlight w:val="none"/>
        </w:rPr>
      </w:pPr>
      <w:r>
        <w:rPr>
          <w:rFonts w:ascii="仿宋" w:hAnsi="仿宋" w:eastAsia="仿宋" w:cs="仿宋"/>
          <w:b w:val="0"/>
          <w:sz w:val="32"/>
          <w:szCs w:val="32"/>
          <w:highlight w:val="none"/>
        </w:rPr>
        <w:t>4.以非法手段排斥其他</w:t>
      </w:r>
      <w:r>
        <w:rPr>
          <w:rFonts w:hint="eastAsia" w:ascii="仿宋" w:hAnsi="仿宋" w:eastAsia="仿宋" w:cs="仿宋"/>
          <w:b w:val="0"/>
          <w:sz w:val="32"/>
          <w:szCs w:val="32"/>
          <w:highlight w:val="none"/>
          <w:lang w:eastAsia="zh-CN"/>
        </w:rPr>
        <w:t>投标人</w:t>
      </w:r>
      <w:r>
        <w:rPr>
          <w:rFonts w:ascii="仿宋" w:hAnsi="仿宋" w:eastAsia="仿宋" w:cs="仿宋"/>
          <w:b w:val="0"/>
          <w:sz w:val="32"/>
          <w:szCs w:val="32"/>
          <w:highlight w:val="none"/>
        </w:rPr>
        <w:t>参与竞争的；</w:t>
      </w:r>
    </w:p>
    <w:p>
      <w:pPr>
        <w:pStyle w:val="62"/>
        <w:widowControl/>
        <w:tabs>
          <w:tab w:val="left" w:pos="567"/>
        </w:tabs>
        <w:spacing w:line="360" w:lineRule="auto"/>
        <w:ind w:left="420"/>
        <w:rPr>
          <w:rFonts w:hint="default" w:ascii="仿宋" w:hAnsi="仿宋" w:eastAsia="仿宋" w:cs="仿宋"/>
          <w:b w:val="0"/>
          <w:sz w:val="32"/>
          <w:szCs w:val="32"/>
          <w:highlight w:val="none"/>
        </w:rPr>
      </w:pPr>
      <w:r>
        <w:rPr>
          <w:rFonts w:ascii="仿宋" w:hAnsi="仿宋" w:eastAsia="仿宋" w:cs="仿宋"/>
          <w:b w:val="0"/>
          <w:sz w:val="32"/>
          <w:szCs w:val="32"/>
          <w:highlight w:val="none"/>
        </w:rPr>
        <w:t>5.与其他采购参加人串通投标的；</w:t>
      </w:r>
    </w:p>
    <w:p>
      <w:pPr>
        <w:pStyle w:val="62"/>
        <w:widowControl/>
        <w:tabs>
          <w:tab w:val="left" w:pos="567"/>
        </w:tabs>
        <w:spacing w:line="360" w:lineRule="auto"/>
        <w:ind w:left="420"/>
        <w:rPr>
          <w:rFonts w:hint="default" w:ascii="仿宋" w:hAnsi="仿宋" w:eastAsia="仿宋" w:cs="仿宋"/>
          <w:b w:val="0"/>
          <w:sz w:val="32"/>
          <w:szCs w:val="32"/>
          <w:highlight w:val="none"/>
        </w:rPr>
      </w:pPr>
      <w:r>
        <w:rPr>
          <w:rFonts w:ascii="仿宋" w:hAnsi="仿宋" w:eastAsia="仿宋" w:cs="仿宋"/>
          <w:b w:val="0"/>
          <w:sz w:val="32"/>
          <w:szCs w:val="32"/>
          <w:highlight w:val="none"/>
        </w:rPr>
        <w:t xml:space="preserve">6.在采购活动中应当回避而未回避的； </w:t>
      </w:r>
    </w:p>
    <w:p>
      <w:pPr>
        <w:pStyle w:val="62"/>
        <w:widowControl/>
        <w:tabs>
          <w:tab w:val="left" w:pos="567"/>
        </w:tabs>
        <w:spacing w:line="360" w:lineRule="auto"/>
        <w:ind w:left="420"/>
        <w:rPr>
          <w:rFonts w:hint="default" w:ascii="仿宋" w:hAnsi="仿宋" w:eastAsia="仿宋" w:cs="仿宋"/>
          <w:b w:val="0"/>
          <w:sz w:val="32"/>
          <w:szCs w:val="32"/>
          <w:highlight w:val="none"/>
        </w:rPr>
      </w:pPr>
      <w:r>
        <w:rPr>
          <w:rFonts w:ascii="仿宋" w:hAnsi="仿宋" w:eastAsia="仿宋" w:cs="仿宋"/>
          <w:b w:val="0"/>
          <w:sz w:val="32"/>
          <w:szCs w:val="32"/>
          <w:highlight w:val="none"/>
        </w:rPr>
        <w:t xml:space="preserve">7.恶意投诉的； </w:t>
      </w:r>
    </w:p>
    <w:p>
      <w:pPr>
        <w:pStyle w:val="62"/>
        <w:widowControl/>
        <w:tabs>
          <w:tab w:val="left" w:pos="567"/>
        </w:tabs>
        <w:spacing w:line="360" w:lineRule="auto"/>
        <w:ind w:left="420"/>
        <w:rPr>
          <w:rFonts w:hint="default" w:ascii="仿宋" w:hAnsi="仿宋" w:eastAsia="仿宋" w:cs="仿宋"/>
          <w:b w:val="0"/>
          <w:sz w:val="32"/>
          <w:szCs w:val="32"/>
          <w:highlight w:val="none"/>
        </w:rPr>
      </w:pPr>
      <w:r>
        <w:rPr>
          <w:rFonts w:ascii="仿宋" w:hAnsi="仿宋" w:eastAsia="仿宋" w:cs="仿宋"/>
          <w:b w:val="0"/>
          <w:sz w:val="32"/>
          <w:szCs w:val="32"/>
          <w:highlight w:val="none"/>
        </w:rPr>
        <w:t xml:space="preserve">8.向采购项目相关人行贿或者提供其他不当利益的； </w:t>
      </w:r>
    </w:p>
    <w:p>
      <w:pPr>
        <w:pStyle w:val="62"/>
        <w:widowControl/>
        <w:tabs>
          <w:tab w:val="left" w:pos="567"/>
        </w:tabs>
        <w:spacing w:line="360" w:lineRule="auto"/>
        <w:ind w:left="420"/>
        <w:rPr>
          <w:rFonts w:hint="default" w:ascii="仿宋" w:hAnsi="仿宋" w:eastAsia="仿宋" w:cs="仿宋"/>
          <w:b w:val="0"/>
          <w:sz w:val="32"/>
          <w:szCs w:val="32"/>
          <w:highlight w:val="none"/>
        </w:rPr>
      </w:pPr>
      <w:r>
        <w:rPr>
          <w:rFonts w:ascii="仿宋" w:hAnsi="仿宋" w:eastAsia="仿宋" w:cs="仿宋"/>
          <w:b w:val="0"/>
          <w:sz w:val="32"/>
          <w:szCs w:val="32"/>
          <w:highlight w:val="none"/>
        </w:rPr>
        <w:t>9.阻碍、抗拒主管部门监督检查的；</w:t>
      </w:r>
    </w:p>
    <w:p>
      <w:pPr>
        <w:pStyle w:val="62"/>
        <w:widowControl/>
        <w:tabs>
          <w:tab w:val="left" w:pos="567"/>
        </w:tabs>
        <w:spacing w:line="360" w:lineRule="auto"/>
        <w:ind w:left="420"/>
        <w:rPr>
          <w:rFonts w:hint="default" w:ascii="仿宋" w:hAnsi="仿宋" w:eastAsia="仿宋" w:cs="仿宋"/>
          <w:b w:val="0"/>
          <w:sz w:val="32"/>
          <w:szCs w:val="32"/>
          <w:highlight w:val="none"/>
        </w:rPr>
      </w:pPr>
      <w:r>
        <w:rPr>
          <w:rFonts w:ascii="仿宋" w:hAnsi="仿宋" w:eastAsia="仿宋" w:cs="仿宋"/>
          <w:b w:val="0"/>
          <w:sz w:val="32"/>
          <w:szCs w:val="32"/>
          <w:highlight w:val="none"/>
        </w:rPr>
        <w:t>10.履约检查不合格或者评价为差的；</w:t>
      </w:r>
    </w:p>
    <w:p>
      <w:pPr>
        <w:spacing w:line="360" w:lineRule="auto"/>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bidi="ar"/>
        </w:rPr>
        <w:t>11.主管部门认定的其他情形。</w:t>
      </w:r>
    </w:p>
    <w:p>
      <w:pPr>
        <w:spacing w:line="360" w:lineRule="auto"/>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bidi="ar"/>
        </w:rPr>
        <w:t>如我司存在以上情形，被有关主管部门按照《深圳经济特区政府采购条例》第57条处罚</w:t>
      </w:r>
      <w:r>
        <w:rPr>
          <w:rFonts w:hint="default" w:ascii="仿宋" w:hAnsi="仿宋" w:eastAsia="仿宋" w:cs="仿宋"/>
          <w:sz w:val="32"/>
          <w:szCs w:val="32"/>
          <w:highlight w:val="none"/>
          <w:lang w:bidi="ar"/>
        </w:rPr>
        <w:t>，或者</w:t>
      </w:r>
      <w:r>
        <w:rPr>
          <w:rFonts w:hint="eastAsia" w:ascii="仿宋" w:hAnsi="仿宋" w:eastAsia="仿宋" w:cs="仿宋"/>
          <w:sz w:val="32"/>
          <w:szCs w:val="32"/>
          <w:highlight w:val="none"/>
          <w:lang w:bidi="ar"/>
        </w:rPr>
        <w:t>上述行为超出法定追诉时效未被追诉</w:t>
      </w:r>
      <w:r>
        <w:rPr>
          <w:rFonts w:hint="default" w:ascii="仿宋" w:hAnsi="仿宋" w:eastAsia="仿宋" w:cs="仿宋"/>
          <w:sz w:val="32"/>
          <w:szCs w:val="32"/>
          <w:highlight w:val="none"/>
          <w:lang w:bidi="ar"/>
        </w:rPr>
        <w:t>，或者</w:t>
      </w:r>
      <w:r>
        <w:rPr>
          <w:rFonts w:hint="eastAsia" w:ascii="仿宋" w:hAnsi="仿宋" w:eastAsia="仿宋" w:cs="仿宋"/>
          <w:sz w:val="32"/>
          <w:szCs w:val="32"/>
          <w:highlight w:val="none"/>
          <w:lang w:bidi="ar"/>
        </w:rPr>
        <w:t>上述情节轻微未给予禁止参加政府采购的行政处罚，我司自愿承担虚假应标以及其他一切不利的法律后果。</w:t>
      </w:r>
    </w:p>
    <w:p>
      <w:pPr>
        <w:spacing w:line="360" w:lineRule="auto"/>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bidi="ar"/>
        </w:rPr>
        <w:t>特此承诺。</w:t>
      </w:r>
    </w:p>
    <w:p>
      <w:pPr>
        <w:spacing w:line="360" w:lineRule="auto"/>
        <w:jc w:val="right"/>
        <w:rPr>
          <w:rFonts w:ascii="仿宋" w:hAnsi="仿宋" w:eastAsia="仿宋" w:cs="仿宋"/>
          <w:sz w:val="32"/>
          <w:szCs w:val="32"/>
          <w:highlight w:val="none"/>
        </w:rPr>
      </w:pPr>
    </w:p>
    <w:p>
      <w:pPr>
        <w:spacing w:line="360" w:lineRule="auto"/>
        <w:jc w:val="right"/>
        <w:rPr>
          <w:rFonts w:ascii="仿宋" w:hAnsi="仿宋" w:eastAsia="仿宋" w:cs="仿宋"/>
          <w:sz w:val="32"/>
          <w:szCs w:val="32"/>
          <w:highlight w:val="none"/>
        </w:rPr>
      </w:pPr>
    </w:p>
    <w:p>
      <w:pPr>
        <w:jc w:val="right"/>
        <w:rPr>
          <w:rFonts w:ascii="仿宋" w:hAnsi="仿宋" w:eastAsia="仿宋" w:cs="仿宋"/>
          <w:sz w:val="32"/>
          <w:szCs w:val="32"/>
          <w:highlight w:val="none"/>
        </w:rPr>
      </w:pPr>
      <w:r>
        <w:rPr>
          <w:rFonts w:hint="eastAsia" w:ascii="仿宋" w:hAnsi="仿宋" w:eastAsia="仿宋" w:cs="仿宋"/>
          <w:sz w:val="32"/>
          <w:szCs w:val="32"/>
          <w:highlight w:val="none"/>
          <w:lang w:bidi="ar"/>
        </w:rPr>
        <w:t>法定代表人或其授权委托人（</w:t>
      </w:r>
      <w:r>
        <w:rPr>
          <w:rFonts w:hint="eastAsia" w:ascii="仿宋" w:hAnsi="仿宋" w:eastAsia="仿宋" w:cs="仿宋"/>
          <w:b/>
          <w:sz w:val="32"/>
          <w:szCs w:val="32"/>
          <w:highlight w:val="none"/>
          <w:lang w:bidi="ar"/>
        </w:rPr>
        <w:t>签名或盖章</w:t>
      </w:r>
      <w:r>
        <w:rPr>
          <w:rFonts w:hint="eastAsia" w:ascii="仿宋" w:hAnsi="仿宋" w:eastAsia="仿宋" w:cs="仿宋"/>
          <w:sz w:val="32"/>
          <w:szCs w:val="32"/>
          <w:highlight w:val="none"/>
          <w:lang w:bidi="ar"/>
        </w:rPr>
        <w:t>）：</w:t>
      </w:r>
    </w:p>
    <w:p>
      <w:pPr>
        <w:jc w:val="right"/>
        <w:rPr>
          <w:rFonts w:ascii="仿宋" w:hAnsi="仿宋" w:eastAsia="仿宋" w:cs="仿宋"/>
          <w:sz w:val="32"/>
          <w:szCs w:val="32"/>
          <w:highlight w:val="none"/>
        </w:rPr>
      </w:pPr>
    </w:p>
    <w:p>
      <w:pPr>
        <w:ind w:firstLine="4800" w:firstLineChars="1500"/>
        <w:jc w:val="right"/>
        <w:rPr>
          <w:rFonts w:ascii="仿宋" w:hAnsi="仿宋" w:eastAsia="仿宋" w:cs="仿宋"/>
          <w:sz w:val="32"/>
          <w:szCs w:val="32"/>
          <w:highlight w:val="none"/>
        </w:rPr>
      </w:pPr>
      <w:r>
        <w:rPr>
          <w:rFonts w:hint="eastAsia" w:ascii="仿宋" w:hAnsi="仿宋" w:eastAsia="仿宋" w:cs="仿宋"/>
          <w:sz w:val="32"/>
          <w:szCs w:val="32"/>
          <w:highlight w:val="none"/>
          <w:lang w:bidi="ar"/>
        </w:rPr>
        <w:t>投标单位（</w:t>
      </w:r>
      <w:r>
        <w:rPr>
          <w:rFonts w:hint="eastAsia" w:ascii="仿宋" w:hAnsi="仿宋" w:eastAsia="仿宋" w:cs="仿宋"/>
          <w:b/>
          <w:sz w:val="32"/>
          <w:szCs w:val="32"/>
          <w:highlight w:val="none"/>
          <w:lang w:bidi="ar"/>
        </w:rPr>
        <w:t>盖公章</w:t>
      </w:r>
      <w:r>
        <w:rPr>
          <w:rFonts w:hint="eastAsia" w:ascii="仿宋" w:hAnsi="仿宋" w:eastAsia="仿宋" w:cs="仿宋"/>
          <w:sz w:val="32"/>
          <w:szCs w:val="32"/>
          <w:highlight w:val="none"/>
          <w:lang w:bidi="ar"/>
        </w:rPr>
        <w:t>）：</w:t>
      </w:r>
    </w:p>
    <w:p>
      <w:pPr>
        <w:jc w:val="right"/>
        <w:rPr>
          <w:rFonts w:ascii="仿宋" w:hAnsi="仿宋" w:eastAsia="仿宋" w:cs="仿宋"/>
          <w:sz w:val="32"/>
          <w:szCs w:val="32"/>
          <w:highlight w:val="none"/>
        </w:rPr>
      </w:pPr>
    </w:p>
    <w:p>
      <w:pPr>
        <w:jc w:val="right"/>
        <w:rPr>
          <w:rFonts w:ascii="仿宋" w:hAnsi="仿宋" w:eastAsia="仿宋" w:cs="仿宋"/>
          <w:sz w:val="32"/>
          <w:szCs w:val="32"/>
          <w:highlight w:val="none"/>
        </w:rPr>
      </w:pPr>
      <w:r>
        <w:rPr>
          <w:rFonts w:hint="eastAsia" w:ascii="仿宋" w:hAnsi="仿宋" w:eastAsia="仿宋" w:cs="仿宋"/>
          <w:sz w:val="32"/>
          <w:szCs w:val="32"/>
          <w:highlight w:val="none"/>
          <w:lang w:bidi="ar"/>
        </w:rPr>
        <w:t>日期：年月日</w:t>
      </w:r>
    </w:p>
    <w:p>
      <w:pPr>
        <w:outlineLvl w:val="2"/>
        <w:rPr>
          <w:rFonts w:ascii="仿宋" w:hAnsi="仿宋" w:eastAsia="仿宋" w:cs="仿宋"/>
          <w:sz w:val="32"/>
          <w:szCs w:val="32"/>
          <w:highlight w:val="none"/>
        </w:rPr>
      </w:pPr>
      <w:r>
        <w:rPr>
          <w:rFonts w:hint="eastAsia" w:ascii="仿宋" w:hAnsi="仿宋" w:eastAsia="仿宋" w:cs="仿宋"/>
          <w:sz w:val="32"/>
          <w:szCs w:val="32"/>
          <w:highlight w:val="none"/>
          <w:lang w:bidi="ar"/>
        </w:rPr>
        <w:br w:type="page"/>
      </w:r>
      <w:bookmarkStart w:id="20" w:name="_Toc51746113"/>
      <w:r>
        <w:rPr>
          <w:rFonts w:hint="eastAsia" w:ascii="仿宋" w:hAnsi="仿宋" w:eastAsia="仿宋" w:cs="仿宋"/>
          <w:b/>
          <w:bCs/>
          <w:sz w:val="32"/>
          <w:szCs w:val="32"/>
          <w:highlight w:val="none"/>
          <w:lang w:bidi="ar"/>
        </w:rPr>
        <w:t>十、用户需求响应表</w:t>
      </w:r>
      <w:bookmarkEnd w:id="20"/>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bidi="ar"/>
        </w:rPr>
        <w:t>投标人应按照招标文件要求，根据“用户需求书”内容作出全面响应（按第五章</w:t>
      </w:r>
      <w:r>
        <w:rPr>
          <w:rFonts w:hint="eastAsia" w:ascii="仿宋" w:hAnsi="仿宋" w:eastAsia="仿宋" w:cs="仿宋"/>
          <w:sz w:val="32"/>
          <w:szCs w:val="32"/>
          <w:highlight w:val="none"/>
          <w:lang w:bidi="ar"/>
          <w14:textFill>
            <w14:gradFill>
              <w14:gsLst>
                <w14:gs w14:pos="0">
                  <w14:srgbClr w14:val="012D86"/>
                </w14:gs>
                <w14:gs w14:pos="100000">
                  <w14:srgbClr w14:val="0E2557"/>
                </w14:gs>
              </w14:gsLst>
              <w14:lin w14:scaled="0"/>
            </w14:gradFill>
          </w14:textFill>
        </w:rPr>
        <w:t>服务要求和商务条件</w:t>
      </w:r>
      <w:r>
        <w:rPr>
          <w:rFonts w:hint="eastAsia" w:ascii="仿宋" w:hAnsi="仿宋" w:eastAsia="仿宋" w:cs="仿宋"/>
          <w:sz w:val="32"/>
          <w:szCs w:val="32"/>
          <w:highlight w:val="none"/>
          <w:lang w:bidi="ar"/>
        </w:rPr>
        <w:t>逐条响应，包括技术和商务的内容）。对必须满足的内容，必须完全满足。对响应有差异的，则说明差异的内容。</w:t>
      </w:r>
    </w:p>
    <w:p>
      <w:pPr>
        <w:rPr>
          <w:rFonts w:ascii="仿宋" w:hAnsi="仿宋" w:eastAsia="仿宋" w:cs="仿宋"/>
          <w:sz w:val="32"/>
          <w:szCs w:val="32"/>
          <w:highlight w:val="none"/>
        </w:rPr>
      </w:pPr>
    </w:p>
    <w:p>
      <w:pPr>
        <w:pStyle w:val="63"/>
        <w:rPr>
          <w:rFonts w:hint="default" w:ascii="仿宋" w:hAnsi="仿宋" w:eastAsia="仿宋" w:cs="仿宋"/>
          <w:sz w:val="32"/>
          <w:szCs w:val="32"/>
          <w:highlight w:val="none"/>
        </w:rPr>
      </w:pPr>
      <w:r>
        <w:rPr>
          <w:rFonts w:ascii="仿宋" w:hAnsi="仿宋" w:eastAsia="仿宋" w:cs="仿宋"/>
          <w:sz w:val="32"/>
          <w:szCs w:val="32"/>
          <w:highlight w:val="none"/>
        </w:rPr>
        <w:t>用户需求响应表</w:t>
      </w:r>
    </w:p>
    <w:p>
      <w:pPr>
        <w:rPr>
          <w:rFonts w:ascii="仿宋" w:hAnsi="仿宋" w:eastAsia="仿宋" w:cs="仿宋"/>
          <w:sz w:val="32"/>
          <w:szCs w:val="32"/>
          <w:highlight w:val="none"/>
        </w:rPr>
      </w:pPr>
      <w:r>
        <w:rPr>
          <w:rFonts w:hint="eastAsia" w:ascii="仿宋" w:hAnsi="仿宋" w:eastAsia="仿宋" w:cs="仿宋"/>
          <w:bCs/>
          <w:sz w:val="32"/>
          <w:szCs w:val="32"/>
          <w:highlight w:val="none"/>
          <w:lang w:bidi="ar"/>
        </w:rPr>
        <w:t>招标编号：</w:t>
      </w:r>
    </w:p>
    <w:p>
      <w:pPr>
        <w:spacing w:line="360" w:lineRule="auto"/>
        <w:ind w:left="618" w:hanging="618"/>
        <w:rPr>
          <w:rFonts w:ascii="仿宋" w:hAnsi="仿宋" w:eastAsia="仿宋" w:cs="仿宋"/>
          <w:bCs/>
          <w:sz w:val="32"/>
          <w:szCs w:val="32"/>
          <w:highlight w:val="none"/>
        </w:rPr>
      </w:pPr>
      <w:r>
        <w:rPr>
          <w:rFonts w:hint="eastAsia" w:ascii="仿宋" w:hAnsi="仿宋" w:eastAsia="仿宋" w:cs="仿宋"/>
          <w:sz w:val="32"/>
          <w:szCs w:val="32"/>
          <w:highlight w:val="none"/>
          <w:lang w:bidi="ar"/>
        </w:rPr>
        <w:t>[说明]投标人应对照招标文件要求与投标的实际情况对招标文件中“用户需求书”的条款内容作全面响应</w:t>
      </w:r>
      <w:r>
        <w:rPr>
          <w:rFonts w:hint="eastAsia" w:ascii="仿宋" w:hAnsi="仿宋" w:eastAsia="仿宋" w:cs="仿宋"/>
          <w:b/>
          <w:bCs/>
          <w:sz w:val="32"/>
          <w:szCs w:val="32"/>
          <w:highlight w:val="none"/>
          <w:lang w:bidi="ar"/>
        </w:rPr>
        <w:t>（按第五章</w:t>
      </w:r>
      <w:r>
        <w:rPr>
          <w:rFonts w:hint="eastAsia" w:ascii="仿宋" w:hAnsi="仿宋" w:eastAsia="仿宋" w:cs="仿宋"/>
          <w:sz w:val="32"/>
          <w:szCs w:val="32"/>
          <w:highlight w:val="none"/>
          <w:lang w:bidi="ar"/>
          <w14:textFill>
            <w14:gradFill>
              <w14:gsLst>
                <w14:gs w14:pos="0">
                  <w14:srgbClr w14:val="012D86"/>
                </w14:gs>
                <w14:gs w14:pos="100000">
                  <w14:srgbClr w14:val="0E2557"/>
                </w14:gs>
              </w14:gsLst>
              <w14:lin w14:scaled="0"/>
            </w14:gradFill>
          </w14:textFill>
        </w:rPr>
        <w:t>服务要求和商务条件</w:t>
      </w:r>
      <w:r>
        <w:rPr>
          <w:rFonts w:hint="eastAsia" w:ascii="仿宋" w:hAnsi="仿宋" w:eastAsia="仿宋" w:cs="仿宋"/>
          <w:b/>
          <w:bCs/>
          <w:sz w:val="32"/>
          <w:szCs w:val="32"/>
          <w:highlight w:val="none"/>
          <w:lang w:bidi="ar"/>
        </w:rPr>
        <w:t>逐条响应，包括技术和商务的所有内容）</w:t>
      </w:r>
      <w:r>
        <w:rPr>
          <w:rFonts w:hint="eastAsia" w:ascii="仿宋" w:hAnsi="仿宋" w:eastAsia="仿宋" w:cs="仿宋"/>
          <w:sz w:val="32"/>
          <w:szCs w:val="32"/>
          <w:highlight w:val="none"/>
          <w:lang w:bidi="ar"/>
        </w:rPr>
        <w:t>。</w:t>
      </w:r>
    </w:p>
    <w:tbl>
      <w:tblPr>
        <w:tblStyle w:val="26"/>
        <w:tblW w:w="90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2"/>
        <w:gridCol w:w="3891"/>
        <w:gridCol w:w="2850"/>
        <w:gridCol w:w="16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29" w:hRule="atLeast"/>
          <w:jc w:val="center"/>
        </w:trPr>
        <w:tc>
          <w:tcPr>
            <w:tcW w:w="582" w:type="dxa"/>
            <w:tcBorders>
              <w:top w:val="single" w:color="auto" w:sz="12" w:space="0"/>
              <w:left w:val="single" w:color="auto" w:sz="12" w:space="0"/>
              <w:bottom w:val="single" w:color="auto" w:sz="6" w:space="0"/>
              <w:right w:val="single" w:color="auto" w:sz="6" w:space="0"/>
            </w:tcBorders>
            <w:shd w:val="clear" w:color="auto" w:fill="EEECE1"/>
            <w:vAlign w:val="center"/>
          </w:tcPr>
          <w:p>
            <w:pPr>
              <w:spacing w:line="400" w:lineRule="exact"/>
              <w:ind w:left="-71" w:leftChars="-34" w:right="-94" w:rightChars="-45"/>
              <w:jc w:val="center"/>
              <w:rPr>
                <w:rFonts w:ascii="仿宋" w:hAnsi="仿宋" w:eastAsia="仿宋" w:cs="仿宋"/>
                <w:sz w:val="32"/>
                <w:szCs w:val="32"/>
                <w:highlight w:val="none"/>
              </w:rPr>
            </w:pPr>
            <w:r>
              <w:rPr>
                <w:rFonts w:hint="eastAsia" w:ascii="仿宋" w:hAnsi="仿宋" w:eastAsia="仿宋" w:cs="仿宋"/>
                <w:sz w:val="32"/>
                <w:szCs w:val="32"/>
                <w:highlight w:val="none"/>
                <w:lang w:bidi="ar"/>
              </w:rPr>
              <w:t>序号</w:t>
            </w:r>
          </w:p>
        </w:tc>
        <w:tc>
          <w:tcPr>
            <w:tcW w:w="3891" w:type="dxa"/>
            <w:tcBorders>
              <w:top w:val="single" w:color="auto" w:sz="12" w:space="0"/>
              <w:left w:val="single" w:color="auto" w:sz="6" w:space="0"/>
              <w:bottom w:val="single" w:color="auto" w:sz="6" w:space="0"/>
              <w:right w:val="single" w:color="auto" w:sz="6" w:space="0"/>
            </w:tcBorders>
            <w:shd w:val="clear" w:color="auto" w:fill="EEECE1"/>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lang w:bidi="ar"/>
              </w:rPr>
              <w:t>招标文件条款描述</w:t>
            </w:r>
          </w:p>
        </w:tc>
        <w:tc>
          <w:tcPr>
            <w:tcW w:w="2850" w:type="dxa"/>
            <w:tcBorders>
              <w:top w:val="single" w:color="auto" w:sz="12" w:space="0"/>
              <w:left w:val="single" w:color="auto" w:sz="6" w:space="0"/>
              <w:bottom w:val="single" w:color="auto" w:sz="6" w:space="0"/>
              <w:right w:val="single" w:color="auto" w:sz="6" w:space="0"/>
            </w:tcBorders>
            <w:shd w:val="clear" w:color="auto" w:fill="EEECE1"/>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lang w:bidi="ar"/>
              </w:rPr>
              <w:t>投标人响应描述</w:t>
            </w:r>
          </w:p>
        </w:tc>
        <w:tc>
          <w:tcPr>
            <w:tcW w:w="1692" w:type="dxa"/>
            <w:tcBorders>
              <w:top w:val="single" w:color="auto" w:sz="12" w:space="0"/>
              <w:left w:val="single" w:color="auto" w:sz="6" w:space="0"/>
              <w:bottom w:val="single" w:color="auto" w:sz="6" w:space="0"/>
              <w:right w:val="single" w:color="auto" w:sz="12" w:space="0"/>
            </w:tcBorders>
            <w:shd w:val="clear" w:color="auto" w:fill="EEECE1"/>
            <w:vAlign w:val="center"/>
          </w:tcPr>
          <w:p>
            <w:pPr>
              <w:jc w:val="center"/>
              <w:rPr>
                <w:rFonts w:ascii="仿宋" w:hAnsi="仿宋" w:eastAsia="仿宋" w:cs="仿宋"/>
                <w:sz w:val="32"/>
                <w:szCs w:val="32"/>
                <w:highlight w:val="none"/>
              </w:rPr>
            </w:pPr>
            <w:r>
              <w:rPr>
                <w:rFonts w:hint="eastAsia" w:ascii="仿宋" w:hAnsi="仿宋" w:eastAsia="仿宋" w:cs="仿宋"/>
                <w:sz w:val="32"/>
                <w:szCs w:val="32"/>
                <w:highlight w:val="none"/>
                <w:lang w:bidi="ar"/>
              </w:rPr>
              <w:t>偏离情况说明</w:t>
            </w:r>
          </w:p>
          <w:p>
            <w:pPr>
              <w:jc w:val="center"/>
              <w:rPr>
                <w:rFonts w:ascii="仿宋" w:hAnsi="仿宋" w:eastAsia="仿宋" w:cs="仿宋"/>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6" w:hRule="atLeast"/>
          <w:jc w:val="center"/>
        </w:trPr>
        <w:tc>
          <w:tcPr>
            <w:tcW w:w="582" w:type="dxa"/>
            <w:tcBorders>
              <w:top w:val="single" w:color="auto" w:sz="6" w:space="0"/>
              <w:left w:val="single" w:color="auto" w:sz="12" w:space="0"/>
              <w:bottom w:val="single" w:color="auto" w:sz="6" w:space="0"/>
              <w:right w:val="single" w:color="auto" w:sz="6" w:space="0"/>
            </w:tcBorders>
            <w:shd w:val="clear" w:color="auto" w:fill="auto"/>
            <w:vAlign w:val="center"/>
          </w:tcPr>
          <w:p>
            <w:pPr>
              <w:numPr>
                <w:ilvl w:val="0"/>
                <w:numId w:val="3"/>
              </w:numPr>
              <w:spacing w:line="400" w:lineRule="exact"/>
              <w:jc w:val="center"/>
              <w:rPr>
                <w:rFonts w:ascii="仿宋" w:hAnsi="仿宋" w:eastAsia="仿宋" w:cs="仿宋"/>
                <w:sz w:val="32"/>
                <w:szCs w:val="32"/>
                <w:highlight w:val="none"/>
              </w:rPr>
            </w:pPr>
          </w:p>
        </w:tc>
        <w:tc>
          <w:tcPr>
            <w:tcW w:w="389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5"/>
              <w:widowControl/>
              <w:tabs>
                <w:tab w:val="left" w:pos="2340"/>
              </w:tabs>
              <w:rPr>
                <w:rFonts w:hint="default" w:ascii="仿宋" w:hAnsi="仿宋" w:eastAsia="仿宋" w:cs="仿宋"/>
                <w:sz w:val="32"/>
                <w:szCs w:val="32"/>
                <w:highlight w:val="none"/>
              </w:rPr>
            </w:pPr>
          </w:p>
        </w:tc>
        <w:tc>
          <w:tcPr>
            <w:tcW w:w="2850"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cs="仿宋"/>
                <w:sz w:val="32"/>
                <w:szCs w:val="32"/>
                <w:highlight w:val="none"/>
              </w:rPr>
            </w:pPr>
            <w:r>
              <w:rPr>
                <w:rFonts w:hint="eastAsia" w:ascii="仿宋" w:hAnsi="仿宋" w:eastAsia="仿宋" w:cs="仿宋"/>
                <w:b/>
                <w:sz w:val="32"/>
                <w:szCs w:val="32"/>
                <w:highlight w:val="none"/>
                <w:lang w:bidi="ar"/>
              </w:rPr>
              <w:t>（投标人根据自身实际情况逐条进行响应，并填写响应的具体内容）</w:t>
            </w:r>
          </w:p>
        </w:tc>
        <w:tc>
          <w:tcPr>
            <w:tcW w:w="1692"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400" w:lineRule="exact"/>
              <w:jc w:val="center"/>
              <w:rPr>
                <w:rFonts w:ascii="仿宋" w:hAnsi="仿宋" w:eastAsia="仿宋" w:cs="仿宋"/>
                <w:sz w:val="32"/>
                <w:szCs w:val="32"/>
                <w:highlight w:val="none"/>
              </w:rPr>
            </w:pPr>
            <w:r>
              <w:rPr>
                <w:rFonts w:hint="eastAsia" w:ascii="仿宋" w:hAnsi="仿宋" w:eastAsia="仿宋" w:cs="仿宋"/>
                <w:sz w:val="32"/>
                <w:szCs w:val="32"/>
                <w:highlight w:val="none"/>
                <w:lang w:bidi="ar"/>
              </w:rPr>
              <w:t>（正偏离/完全响应/负偏离）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6" w:hRule="atLeast"/>
          <w:jc w:val="center"/>
        </w:trPr>
        <w:tc>
          <w:tcPr>
            <w:tcW w:w="582" w:type="dxa"/>
            <w:tcBorders>
              <w:top w:val="single" w:color="auto" w:sz="6" w:space="0"/>
              <w:left w:val="single" w:color="auto" w:sz="12" w:space="0"/>
              <w:bottom w:val="single" w:color="auto" w:sz="6" w:space="0"/>
              <w:right w:val="single" w:color="auto" w:sz="6" w:space="0"/>
            </w:tcBorders>
            <w:shd w:val="clear" w:color="auto" w:fill="auto"/>
            <w:vAlign w:val="center"/>
          </w:tcPr>
          <w:p>
            <w:pPr>
              <w:numPr>
                <w:ilvl w:val="0"/>
                <w:numId w:val="3"/>
              </w:numPr>
              <w:spacing w:line="400" w:lineRule="exact"/>
              <w:jc w:val="center"/>
              <w:rPr>
                <w:rFonts w:ascii="仿宋" w:hAnsi="仿宋" w:eastAsia="仿宋" w:cs="仿宋"/>
                <w:sz w:val="32"/>
                <w:szCs w:val="32"/>
                <w:highlight w:val="none"/>
              </w:rPr>
            </w:pPr>
          </w:p>
        </w:tc>
        <w:tc>
          <w:tcPr>
            <w:tcW w:w="389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5"/>
              <w:widowControl/>
              <w:tabs>
                <w:tab w:val="left" w:pos="2340"/>
              </w:tabs>
              <w:rPr>
                <w:rFonts w:hint="default" w:ascii="仿宋" w:hAnsi="仿宋" w:eastAsia="仿宋" w:cs="仿宋"/>
                <w:sz w:val="32"/>
                <w:szCs w:val="32"/>
                <w:highlight w:val="none"/>
              </w:rPr>
            </w:pPr>
          </w:p>
        </w:tc>
        <w:tc>
          <w:tcPr>
            <w:tcW w:w="2850"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cs="仿宋"/>
                <w:b/>
                <w:sz w:val="32"/>
                <w:szCs w:val="32"/>
                <w:highlight w:val="none"/>
              </w:rPr>
            </w:pPr>
          </w:p>
        </w:tc>
        <w:tc>
          <w:tcPr>
            <w:tcW w:w="1692"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400" w:lineRule="exact"/>
              <w:jc w:val="center"/>
              <w:rPr>
                <w:rFonts w:ascii="仿宋" w:hAnsi="仿宋" w:eastAsia="仿宋" w:cs="仿宋"/>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6" w:hRule="atLeast"/>
          <w:jc w:val="center"/>
        </w:trPr>
        <w:tc>
          <w:tcPr>
            <w:tcW w:w="582" w:type="dxa"/>
            <w:tcBorders>
              <w:top w:val="single" w:color="auto" w:sz="6" w:space="0"/>
              <w:left w:val="single" w:color="auto" w:sz="12" w:space="0"/>
              <w:bottom w:val="single" w:color="auto" w:sz="6" w:space="0"/>
              <w:right w:val="single" w:color="auto" w:sz="6" w:space="0"/>
            </w:tcBorders>
            <w:shd w:val="clear" w:color="auto" w:fill="auto"/>
            <w:vAlign w:val="center"/>
          </w:tcPr>
          <w:p>
            <w:pPr>
              <w:numPr>
                <w:ilvl w:val="0"/>
                <w:numId w:val="3"/>
              </w:numPr>
              <w:spacing w:line="400" w:lineRule="exact"/>
              <w:jc w:val="center"/>
              <w:rPr>
                <w:rFonts w:ascii="仿宋" w:hAnsi="仿宋" w:eastAsia="仿宋" w:cs="仿宋"/>
                <w:sz w:val="32"/>
                <w:szCs w:val="32"/>
                <w:highlight w:val="none"/>
              </w:rPr>
            </w:pPr>
          </w:p>
        </w:tc>
        <w:tc>
          <w:tcPr>
            <w:tcW w:w="3891" w:type="dxa"/>
            <w:tcBorders>
              <w:top w:val="single" w:color="auto" w:sz="6" w:space="0"/>
              <w:left w:val="single" w:color="auto" w:sz="6" w:space="0"/>
              <w:bottom w:val="single" w:color="auto" w:sz="6" w:space="0"/>
              <w:right w:val="single" w:color="auto" w:sz="6" w:space="0"/>
            </w:tcBorders>
            <w:shd w:val="clear" w:color="auto" w:fill="auto"/>
            <w:vAlign w:val="center"/>
          </w:tcPr>
          <w:p>
            <w:pPr>
              <w:rPr>
                <w:rFonts w:ascii="仿宋" w:hAnsi="仿宋" w:eastAsia="仿宋" w:cs="仿宋"/>
                <w:snapToGrid w:val="0"/>
                <w:kern w:val="0"/>
                <w:sz w:val="32"/>
                <w:szCs w:val="32"/>
                <w:highlight w:val="none"/>
              </w:rPr>
            </w:pPr>
          </w:p>
        </w:tc>
        <w:tc>
          <w:tcPr>
            <w:tcW w:w="2850"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cs="仿宋"/>
                <w:sz w:val="32"/>
                <w:szCs w:val="32"/>
                <w:highlight w:val="none"/>
              </w:rPr>
            </w:pPr>
          </w:p>
        </w:tc>
        <w:tc>
          <w:tcPr>
            <w:tcW w:w="1692"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400" w:lineRule="exact"/>
              <w:jc w:val="center"/>
              <w:rPr>
                <w:rFonts w:ascii="仿宋" w:hAnsi="仿宋" w:eastAsia="仿宋" w:cs="仿宋"/>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6" w:hRule="atLeast"/>
          <w:jc w:val="center"/>
        </w:trPr>
        <w:tc>
          <w:tcPr>
            <w:tcW w:w="582" w:type="dxa"/>
            <w:tcBorders>
              <w:top w:val="single" w:color="auto" w:sz="6" w:space="0"/>
              <w:left w:val="single" w:color="auto" w:sz="12" w:space="0"/>
              <w:bottom w:val="single" w:color="auto" w:sz="6" w:space="0"/>
              <w:right w:val="single" w:color="auto" w:sz="6" w:space="0"/>
            </w:tcBorders>
            <w:shd w:val="clear" w:color="auto" w:fill="auto"/>
            <w:vAlign w:val="center"/>
          </w:tcPr>
          <w:p>
            <w:pPr>
              <w:numPr>
                <w:ilvl w:val="0"/>
                <w:numId w:val="3"/>
              </w:numPr>
              <w:spacing w:line="400" w:lineRule="exact"/>
              <w:jc w:val="center"/>
              <w:rPr>
                <w:rFonts w:ascii="仿宋" w:hAnsi="仿宋" w:eastAsia="仿宋" w:cs="仿宋"/>
                <w:sz w:val="32"/>
                <w:szCs w:val="32"/>
                <w:highlight w:val="none"/>
              </w:rPr>
            </w:pPr>
          </w:p>
        </w:tc>
        <w:tc>
          <w:tcPr>
            <w:tcW w:w="3891" w:type="dxa"/>
            <w:tcBorders>
              <w:top w:val="single" w:color="auto" w:sz="6" w:space="0"/>
              <w:left w:val="single" w:color="auto" w:sz="6" w:space="0"/>
              <w:bottom w:val="single" w:color="auto" w:sz="6" w:space="0"/>
              <w:right w:val="single" w:color="auto" w:sz="6" w:space="0"/>
            </w:tcBorders>
            <w:shd w:val="clear" w:color="auto" w:fill="auto"/>
            <w:vAlign w:val="center"/>
          </w:tcPr>
          <w:p>
            <w:pPr>
              <w:rPr>
                <w:rFonts w:ascii="仿宋" w:hAnsi="仿宋" w:eastAsia="仿宋" w:cs="仿宋"/>
                <w:snapToGrid w:val="0"/>
                <w:kern w:val="0"/>
                <w:sz w:val="32"/>
                <w:szCs w:val="32"/>
                <w:highlight w:val="none"/>
              </w:rPr>
            </w:pPr>
          </w:p>
        </w:tc>
        <w:tc>
          <w:tcPr>
            <w:tcW w:w="2850"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cs="仿宋"/>
                <w:sz w:val="32"/>
                <w:szCs w:val="32"/>
                <w:highlight w:val="none"/>
              </w:rPr>
            </w:pPr>
          </w:p>
        </w:tc>
        <w:tc>
          <w:tcPr>
            <w:tcW w:w="1692"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400" w:lineRule="exact"/>
              <w:jc w:val="center"/>
              <w:rPr>
                <w:rFonts w:ascii="仿宋" w:hAnsi="仿宋" w:eastAsia="仿宋" w:cs="仿宋"/>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6" w:hRule="atLeast"/>
          <w:jc w:val="center"/>
        </w:trPr>
        <w:tc>
          <w:tcPr>
            <w:tcW w:w="582" w:type="dxa"/>
            <w:tcBorders>
              <w:top w:val="single" w:color="auto" w:sz="6" w:space="0"/>
              <w:left w:val="single" w:color="auto" w:sz="12" w:space="0"/>
              <w:bottom w:val="single" w:color="auto" w:sz="6" w:space="0"/>
              <w:right w:val="single" w:color="auto" w:sz="6" w:space="0"/>
            </w:tcBorders>
            <w:shd w:val="clear" w:color="auto" w:fill="auto"/>
            <w:vAlign w:val="center"/>
          </w:tcPr>
          <w:p>
            <w:pPr>
              <w:numPr>
                <w:ilvl w:val="0"/>
                <w:numId w:val="3"/>
              </w:numPr>
              <w:spacing w:line="400" w:lineRule="exact"/>
              <w:jc w:val="center"/>
              <w:rPr>
                <w:rFonts w:ascii="仿宋" w:hAnsi="仿宋" w:eastAsia="仿宋" w:cs="仿宋"/>
                <w:sz w:val="32"/>
                <w:szCs w:val="32"/>
                <w:highlight w:val="none"/>
              </w:rPr>
            </w:pPr>
          </w:p>
        </w:tc>
        <w:tc>
          <w:tcPr>
            <w:tcW w:w="3891" w:type="dxa"/>
            <w:tcBorders>
              <w:top w:val="single" w:color="auto" w:sz="6" w:space="0"/>
              <w:left w:val="single" w:color="auto" w:sz="6" w:space="0"/>
              <w:bottom w:val="single" w:color="auto" w:sz="6" w:space="0"/>
              <w:right w:val="single" w:color="auto" w:sz="6" w:space="0"/>
            </w:tcBorders>
            <w:shd w:val="clear" w:color="auto" w:fill="auto"/>
            <w:vAlign w:val="center"/>
          </w:tcPr>
          <w:p>
            <w:pPr>
              <w:rPr>
                <w:rFonts w:ascii="仿宋" w:hAnsi="仿宋" w:eastAsia="仿宋" w:cs="仿宋"/>
                <w:snapToGrid w:val="0"/>
                <w:kern w:val="0"/>
                <w:sz w:val="32"/>
                <w:szCs w:val="32"/>
                <w:highlight w:val="none"/>
              </w:rPr>
            </w:pPr>
          </w:p>
        </w:tc>
        <w:tc>
          <w:tcPr>
            <w:tcW w:w="2850"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cs="仿宋"/>
                <w:sz w:val="32"/>
                <w:szCs w:val="32"/>
                <w:highlight w:val="none"/>
              </w:rPr>
            </w:pPr>
          </w:p>
        </w:tc>
        <w:tc>
          <w:tcPr>
            <w:tcW w:w="1692"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400" w:lineRule="exact"/>
              <w:jc w:val="center"/>
              <w:rPr>
                <w:rFonts w:ascii="仿宋" w:hAnsi="仿宋" w:eastAsia="仿宋" w:cs="仿宋"/>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6" w:hRule="atLeast"/>
          <w:jc w:val="center"/>
        </w:trPr>
        <w:tc>
          <w:tcPr>
            <w:tcW w:w="582" w:type="dxa"/>
            <w:tcBorders>
              <w:top w:val="single" w:color="auto" w:sz="6" w:space="0"/>
              <w:left w:val="single" w:color="auto" w:sz="12" w:space="0"/>
              <w:bottom w:val="single" w:color="auto" w:sz="6" w:space="0"/>
              <w:right w:val="single" w:color="auto" w:sz="6" w:space="0"/>
            </w:tcBorders>
            <w:shd w:val="clear" w:color="auto" w:fill="auto"/>
            <w:vAlign w:val="center"/>
          </w:tcPr>
          <w:p>
            <w:pPr>
              <w:numPr>
                <w:ilvl w:val="0"/>
                <w:numId w:val="3"/>
              </w:numPr>
              <w:spacing w:line="400" w:lineRule="exact"/>
              <w:jc w:val="center"/>
              <w:rPr>
                <w:rFonts w:ascii="仿宋" w:hAnsi="仿宋" w:eastAsia="仿宋" w:cs="仿宋"/>
                <w:sz w:val="32"/>
                <w:szCs w:val="32"/>
                <w:highlight w:val="none"/>
              </w:rPr>
            </w:pPr>
          </w:p>
        </w:tc>
        <w:tc>
          <w:tcPr>
            <w:tcW w:w="3891" w:type="dxa"/>
            <w:tcBorders>
              <w:top w:val="single" w:color="auto" w:sz="6" w:space="0"/>
              <w:left w:val="single" w:color="auto" w:sz="6" w:space="0"/>
              <w:bottom w:val="single" w:color="auto" w:sz="6" w:space="0"/>
              <w:right w:val="single" w:color="auto" w:sz="6" w:space="0"/>
            </w:tcBorders>
            <w:shd w:val="clear" w:color="auto" w:fill="auto"/>
            <w:vAlign w:val="center"/>
          </w:tcPr>
          <w:p>
            <w:pPr>
              <w:rPr>
                <w:rFonts w:ascii="仿宋" w:hAnsi="仿宋" w:eastAsia="仿宋" w:cs="仿宋"/>
                <w:snapToGrid w:val="0"/>
                <w:kern w:val="0"/>
                <w:sz w:val="32"/>
                <w:szCs w:val="32"/>
                <w:highlight w:val="none"/>
              </w:rPr>
            </w:pPr>
          </w:p>
        </w:tc>
        <w:tc>
          <w:tcPr>
            <w:tcW w:w="2850"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cs="仿宋"/>
                <w:sz w:val="32"/>
                <w:szCs w:val="32"/>
                <w:highlight w:val="none"/>
              </w:rPr>
            </w:pPr>
          </w:p>
        </w:tc>
        <w:tc>
          <w:tcPr>
            <w:tcW w:w="1692"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400" w:lineRule="exact"/>
              <w:jc w:val="center"/>
              <w:rPr>
                <w:rFonts w:ascii="仿宋" w:hAnsi="仿宋" w:eastAsia="仿宋" w:cs="仿宋"/>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24" w:hRule="atLeast"/>
          <w:jc w:val="center"/>
        </w:trPr>
        <w:tc>
          <w:tcPr>
            <w:tcW w:w="582"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400" w:lineRule="exact"/>
              <w:jc w:val="center"/>
              <w:rPr>
                <w:rFonts w:ascii="仿宋" w:hAnsi="仿宋" w:eastAsia="仿宋" w:cs="仿宋"/>
                <w:sz w:val="32"/>
                <w:szCs w:val="32"/>
                <w:highlight w:val="none"/>
              </w:rPr>
            </w:pPr>
            <w:r>
              <w:rPr>
                <w:rFonts w:hint="eastAsia" w:ascii="仿宋" w:hAnsi="仿宋" w:eastAsia="仿宋" w:cs="仿宋"/>
                <w:sz w:val="32"/>
                <w:szCs w:val="32"/>
                <w:highlight w:val="none"/>
                <w:lang w:bidi="ar"/>
              </w:rPr>
              <w:t>8</w:t>
            </w:r>
          </w:p>
        </w:tc>
        <w:tc>
          <w:tcPr>
            <w:tcW w:w="3891" w:type="dxa"/>
            <w:tcBorders>
              <w:top w:val="single" w:color="auto" w:sz="6" w:space="0"/>
              <w:left w:val="single" w:color="auto" w:sz="6" w:space="0"/>
              <w:bottom w:val="single" w:color="auto" w:sz="6" w:space="0"/>
              <w:right w:val="single" w:color="auto" w:sz="6" w:space="0"/>
            </w:tcBorders>
            <w:shd w:val="clear" w:color="auto" w:fill="auto"/>
            <w:vAlign w:val="center"/>
          </w:tcPr>
          <w:p>
            <w:pPr>
              <w:rPr>
                <w:rFonts w:ascii="仿宋" w:hAnsi="仿宋" w:eastAsia="仿宋" w:cs="仿宋"/>
                <w:snapToGrid w:val="0"/>
                <w:kern w:val="0"/>
                <w:sz w:val="32"/>
                <w:szCs w:val="32"/>
                <w:highlight w:val="none"/>
              </w:rPr>
            </w:pPr>
          </w:p>
        </w:tc>
        <w:tc>
          <w:tcPr>
            <w:tcW w:w="2850"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cs="仿宋"/>
                <w:sz w:val="32"/>
                <w:szCs w:val="32"/>
                <w:highlight w:val="none"/>
              </w:rPr>
            </w:pPr>
          </w:p>
        </w:tc>
        <w:tc>
          <w:tcPr>
            <w:tcW w:w="1692"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400" w:lineRule="exact"/>
              <w:jc w:val="center"/>
              <w:rPr>
                <w:rFonts w:ascii="仿宋" w:hAnsi="仿宋" w:eastAsia="仿宋" w:cs="仿宋"/>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6" w:hRule="atLeast"/>
          <w:jc w:val="center"/>
        </w:trPr>
        <w:tc>
          <w:tcPr>
            <w:tcW w:w="582" w:type="dxa"/>
            <w:tcBorders>
              <w:top w:val="single" w:color="auto" w:sz="6" w:space="0"/>
              <w:left w:val="single" w:color="auto" w:sz="12" w:space="0"/>
              <w:bottom w:val="single" w:color="auto" w:sz="6" w:space="0"/>
              <w:right w:val="single" w:color="auto" w:sz="6" w:space="0"/>
            </w:tcBorders>
            <w:shd w:val="clear" w:color="auto" w:fill="auto"/>
            <w:vAlign w:val="center"/>
          </w:tcPr>
          <w:p>
            <w:pPr>
              <w:tabs>
                <w:tab w:val="left" w:pos="314"/>
              </w:tabs>
              <w:spacing w:line="400" w:lineRule="exact"/>
              <w:jc w:val="center"/>
              <w:rPr>
                <w:rFonts w:ascii="仿宋" w:hAnsi="仿宋" w:eastAsia="仿宋" w:cs="仿宋"/>
                <w:sz w:val="32"/>
                <w:szCs w:val="32"/>
                <w:highlight w:val="none"/>
              </w:rPr>
            </w:pPr>
            <w:r>
              <w:rPr>
                <w:rFonts w:hint="eastAsia" w:ascii="仿宋" w:hAnsi="仿宋" w:eastAsia="仿宋" w:cs="仿宋"/>
                <w:sz w:val="32"/>
                <w:szCs w:val="32"/>
                <w:highlight w:val="none"/>
                <w:lang w:bidi="ar"/>
              </w:rPr>
              <w:t>9</w:t>
            </w:r>
          </w:p>
        </w:tc>
        <w:tc>
          <w:tcPr>
            <w:tcW w:w="3891"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before="72" w:after="72" w:line="360" w:lineRule="auto"/>
              <w:jc w:val="left"/>
              <w:rPr>
                <w:rFonts w:ascii="仿宋" w:hAnsi="仿宋" w:eastAsia="仿宋" w:cs="仿宋"/>
                <w:kern w:val="0"/>
                <w:sz w:val="32"/>
                <w:szCs w:val="32"/>
                <w:highlight w:val="none"/>
              </w:rPr>
            </w:pPr>
          </w:p>
        </w:tc>
        <w:tc>
          <w:tcPr>
            <w:tcW w:w="2850"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cs="仿宋"/>
                <w:sz w:val="32"/>
                <w:szCs w:val="32"/>
                <w:highlight w:val="none"/>
              </w:rPr>
            </w:pPr>
          </w:p>
        </w:tc>
        <w:tc>
          <w:tcPr>
            <w:tcW w:w="1692"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400" w:lineRule="exact"/>
              <w:jc w:val="center"/>
              <w:rPr>
                <w:rFonts w:ascii="仿宋" w:hAnsi="仿宋" w:eastAsia="仿宋" w:cs="仿宋"/>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6" w:hRule="atLeast"/>
          <w:jc w:val="center"/>
        </w:trPr>
        <w:tc>
          <w:tcPr>
            <w:tcW w:w="582" w:type="dxa"/>
            <w:tcBorders>
              <w:top w:val="single" w:color="auto" w:sz="6" w:space="0"/>
              <w:left w:val="single" w:color="auto" w:sz="12" w:space="0"/>
              <w:bottom w:val="single" w:color="auto" w:sz="6" w:space="0"/>
              <w:right w:val="single" w:color="auto" w:sz="6" w:space="0"/>
            </w:tcBorders>
            <w:shd w:val="clear" w:color="auto" w:fill="auto"/>
            <w:vAlign w:val="center"/>
          </w:tcPr>
          <w:p>
            <w:pPr>
              <w:tabs>
                <w:tab w:val="left" w:pos="314"/>
              </w:tabs>
              <w:spacing w:line="400" w:lineRule="exact"/>
              <w:jc w:val="center"/>
              <w:rPr>
                <w:rFonts w:ascii="仿宋" w:hAnsi="仿宋" w:eastAsia="仿宋" w:cs="仿宋"/>
                <w:sz w:val="32"/>
                <w:szCs w:val="32"/>
                <w:highlight w:val="none"/>
              </w:rPr>
            </w:pPr>
            <w:r>
              <w:rPr>
                <w:rFonts w:hint="eastAsia" w:ascii="仿宋" w:hAnsi="仿宋" w:eastAsia="仿宋" w:cs="仿宋"/>
                <w:sz w:val="32"/>
                <w:szCs w:val="32"/>
                <w:highlight w:val="none"/>
                <w:lang w:bidi="ar"/>
              </w:rPr>
              <w:t>10</w:t>
            </w:r>
          </w:p>
        </w:tc>
        <w:tc>
          <w:tcPr>
            <w:tcW w:w="3891"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720"/>
              </w:tabs>
              <w:autoSpaceDE w:val="0"/>
              <w:autoSpaceDN w:val="0"/>
              <w:adjustRightInd w:val="0"/>
              <w:spacing w:line="360" w:lineRule="auto"/>
              <w:ind w:right="17"/>
              <w:rPr>
                <w:rFonts w:ascii="仿宋" w:hAnsi="仿宋" w:eastAsia="仿宋" w:cs="仿宋"/>
                <w:kern w:val="0"/>
                <w:sz w:val="32"/>
                <w:szCs w:val="32"/>
                <w:highlight w:val="none"/>
              </w:rPr>
            </w:pPr>
          </w:p>
        </w:tc>
        <w:tc>
          <w:tcPr>
            <w:tcW w:w="2850"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cs="仿宋"/>
                <w:sz w:val="32"/>
                <w:szCs w:val="32"/>
                <w:highlight w:val="none"/>
              </w:rPr>
            </w:pPr>
          </w:p>
        </w:tc>
        <w:tc>
          <w:tcPr>
            <w:tcW w:w="1692"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400" w:lineRule="exact"/>
              <w:jc w:val="center"/>
              <w:rPr>
                <w:rFonts w:ascii="仿宋" w:hAnsi="仿宋" w:eastAsia="仿宋" w:cs="仿宋"/>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6" w:hRule="atLeast"/>
          <w:jc w:val="center"/>
        </w:trPr>
        <w:tc>
          <w:tcPr>
            <w:tcW w:w="582" w:type="dxa"/>
            <w:tcBorders>
              <w:top w:val="single" w:color="auto" w:sz="6" w:space="0"/>
              <w:left w:val="single" w:color="auto" w:sz="12" w:space="0"/>
              <w:bottom w:val="single" w:color="auto" w:sz="6" w:space="0"/>
              <w:right w:val="single" w:color="auto" w:sz="6" w:space="0"/>
            </w:tcBorders>
            <w:shd w:val="clear" w:color="auto" w:fill="auto"/>
            <w:vAlign w:val="center"/>
          </w:tcPr>
          <w:p>
            <w:pPr>
              <w:tabs>
                <w:tab w:val="left" w:pos="314"/>
              </w:tabs>
              <w:spacing w:line="400" w:lineRule="exact"/>
              <w:jc w:val="center"/>
              <w:rPr>
                <w:rFonts w:ascii="仿宋" w:hAnsi="仿宋" w:eastAsia="仿宋" w:cs="仿宋"/>
                <w:sz w:val="32"/>
                <w:szCs w:val="32"/>
                <w:highlight w:val="none"/>
              </w:rPr>
            </w:pPr>
          </w:p>
        </w:tc>
        <w:tc>
          <w:tcPr>
            <w:tcW w:w="3891"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720"/>
              </w:tabs>
              <w:autoSpaceDE w:val="0"/>
              <w:autoSpaceDN w:val="0"/>
              <w:adjustRightInd w:val="0"/>
              <w:spacing w:line="360" w:lineRule="auto"/>
              <w:ind w:right="17"/>
              <w:rPr>
                <w:rFonts w:ascii="仿宋" w:hAnsi="仿宋" w:eastAsia="仿宋" w:cs="仿宋"/>
                <w:kern w:val="0"/>
                <w:sz w:val="32"/>
                <w:szCs w:val="32"/>
                <w:highlight w:val="none"/>
              </w:rPr>
            </w:pPr>
          </w:p>
        </w:tc>
        <w:tc>
          <w:tcPr>
            <w:tcW w:w="2850"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cs="仿宋"/>
                <w:sz w:val="32"/>
                <w:szCs w:val="32"/>
                <w:highlight w:val="none"/>
              </w:rPr>
            </w:pPr>
          </w:p>
        </w:tc>
        <w:tc>
          <w:tcPr>
            <w:tcW w:w="1692"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400" w:lineRule="exact"/>
              <w:jc w:val="center"/>
              <w:rPr>
                <w:rFonts w:ascii="仿宋" w:hAnsi="仿宋" w:eastAsia="仿宋" w:cs="仿宋"/>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6" w:hRule="atLeast"/>
          <w:jc w:val="center"/>
        </w:trPr>
        <w:tc>
          <w:tcPr>
            <w:tcW w:w="582" w:type="dxa"/>
            <w:tcBorders>
              <w:top w:val="single" w:color="auto" w:sz="6" w:space="0"/>
              <w:left w:val="single" w:color="auto" w:sz="12" w:space="0"/>
              <w:bottom w:val="single" w:color="auto" w:sz="12" w:space="0"/>
              <w:right w:val="single" w:color="auto" w:sz="6" w:space="0"/>
            </w:tcBorders>
            <w:shd w:val="clear" w:color="auto" w:fill="auto"/>
            <w:vAlign w:val="center"/>
          </w:tcPr>
          <w:p>
            <w:pPr>
              <w:tabs>
                <w:tab w:val="left" w:pos="314"/>
              </w:tabs>
              <w:spacing w:line="400" w:lineRule="exact"/>
              <w:jc w:val="center"/>
              <w:rPr>
                <w:rFonts w:ascii="仿宋" w:hAnsi="仿宋" w:eastAsia="仿宋" w:cs="仿宋"/>
                <w:sz w:val="32"/>
                <w:szCs w:val="32"/>
                <w:highlight w:val="none"/>
              </w:rPr>
            </w:pPr>
          </w:p>
        </w:tc>
        <w:tc>
          <w:tcPr>
            <w:tcW w:w="3891" w:type="dxa"/>
            <w:tcBorders>
              <w:top w:val="single" w:color="auto" w:sz="6" w:space="0"/>
              <w:left w:val="single" w:color="auto" w:sz="6" w:space="0"/>
              <w:bottom w:val="single" w:color="auto" w:sz="12" w:space="0"/>
              <w:right w:val="single" w:color="auto" w:sz="6" w:space="0"/>
            </w:tcBorders>
            <w:shd w:val="clear" w:color="auto" w:fill="auto"/>
            <w:vAlign w:val="center"/>
          </w:tcPr>
          <w:p>
            <w:pPr>
              <w:widowControl/>
              <w:spacing w:line="360" w:lineRule="auto"/>
              <w:rPr>
                <w:rFonts w:ascii="仿宋" w:hAnsi="仿宋" w:eastAsia="仿宋" w:cs="仿宋"/>
                <w:kern w:val="0"/>
                <w:sz w:val="32"/>
                <w:szCs w:val="32"/>
                <w:highlight w:val="none"/>
              </w:rPr>
            </w:pPr>
          </w:p>
        </w:tc>
        <w:tc>
          <w:tcPr>
            <w:tcW w:w="2850" w:type="dxa"/>
            <w:tcBorders>
              <w:top w:val="single" w:color="auto" w:sz="6" w:space="0"/>
              <w:left w:val="single" w:color="auto" w:sz="6" w:space="0"/>
              <w:bottom w:val="single" w:color="auto" w:sz="12" w:space="0"/>
              <w:right w:val="single" w:color="auto" w:sz="6" w:space="0"/>
            </w:tcBorders>
            <w:shd w:val="clear" w:color="auto" w:fill="auto"/>
            <w:vAlign w:val="center"/>
          </w:tcPr>
          <w:p>
            <w:pPr>
              <w:spacing w:line="400" w:lineRule="exact"/>
              <w:jc w:val="center"/>
              <w:rPr>
                <w:rFonts w:ascii="仿宋" w:hAnsi="仿宋" w:eastAsia="仿宋" w:cs="仿宋"/>
                <w:sz w:val="32"/>
                <w:szCs w:val="32"/>
                <w:highlight w:val="none"/>
              </w:rPr>
            </w:pPr>
          </w:p>
        </w:tc>
        <w:tc>
          <w:tcPr>
            <w:tcW w:w="1692" w:type="dxa"/>
            <w:tcBorders>
              <w:top w:val="single" w:color="auto" w:sz="6" w:space="0"/>
              <w:left w:val="single" w:color="auto" w:sz="6" w:space="0"/>
              <w:bottom w:val="single" w:color="auto" w:sz="12" w:space="0"/>
              <w:right w:val="single" w:color="auto" w:sz="12" w:space="0"/>
            </w:tcBorders>
            <w:shd w:val="clear" w:color="auto" w:fill="auto"/>
            <w:vAlign w:val="center"/>
          </w:tcPr>
          <w:p>
            <w:pPr>
              <w:spacing w:line="400" w:lineRule="exact"/>
              <w:jc w:val="center"/>
              <w:rPr>
                <w:rFonts w:ascii="仿宋" w:hAnsi="仿宋" w:eastAsia="仿宋" w:cs="仿宋"/>
                <w:sz w:val="32"/>
                <w:szCs w:val="32"/>
                <w:highlight w:val="none"/>
              </w:rPr>
            </w:pPr>
          </w:p>
        </w:tc>
      </w:tr>
    </w:tbl>
    <w:p>
      <w:pPr>
        <w:rPr>
          <w:rFonts w:ascii="仿宋" w:hAnsi="仿宋" w:eastAsia="仿宋" w:cs="仿宋"/>
          <w:sz w:val="32"/>
          <w:szCs w:val="32"/>
          <w:highlight w:val="none"/>
        </w:rPr>
      </w:pPr>
    </w:p>
    <w:p>
      <w:pPr>
        <w:rPr>
          <w:rFonts w:ascii="仿宋" w:hAnsi="仿宋" w:eastAsia="仿宋" w:cs="仿宋"/>
          <w:sz w:val="32"/>
          <w:szCs w:val="32"/>
          <w:highlight w:val="none"/>
        </w:rPr>
      </w:pPr>
      <w:r>
        <w:rPr>
          <w:rFonts w:hint="eastAsia" w:ascii="仿宋" w:hAnsi="仿宋" w:eastAsia="仿宋" w:cs="仿宋"/>
          <w:sz w:val="32"/>
          <w:szCs w:val="32"/>
          <w:highlight w:val="none"/>
          <w:lang w:bidi="ar"/>
        </w:rPr>
        <w:fldChar w:fldCharType="begin"/>
      </w:r>
      <w:r>
        <w:rPr>
          <w:rFonts w:hint="eastAsia" w:ascii="仿宋" w:hAnsi="仿宋" w:eastAsia="仿宋" w:cs="仿宋"/>
          <w:sz w:val="32"/>
          <w:szCs w:val="32"/>
          <w:highlight w:val="none"/>
          <w:lang w:bidi="ar"/>
        </w:rPr>
        <w:instrText xml:space="preserve">ADDIN CNKISM.UserStyle</w:instrText>
      </w:r>
      <w:r>
        <w:rPr>
          <w:rFonts w:hint="eastAsia" w:ascii="仿宋" w:hAnsi="仿宋" w:eastAsia="仿宋" w:cs="仿宋"/>
          <w:sz w:val="32"/>
          <w:szCs w:val="32"/>
          <w:highlight w:val="none"/>
          <w:lang w:bidi="ar"/>
        </w:rPr>
        <w:fldChar w:fldCharType="end"/>
      </w:r>
    </w:p>
    <w:p>
      <w:pPr>
        <w:outlineLvl w:val="2"/>
        <w:rPr>
          <w:rFonts w:ascii="仿宋" w:hAnsi="仿宋" w:eastAsia="仿宋" w:cs="仿宋"/>
          <w:b/>
          <w:bCs/>
          <w:sz w:val="32"/>
          <w:szCs w:val="32"/>
          <w:highlight w:val="none"/>
        </w:rPr>
      </w:pPr>
      <w:bookmarkStart w:id="21" w:name="_Toc51746114"/>
      <w:bookmarkStart w:id="22" w:name="_Toc1881137087"/>
      <w:bookmarkStart w:id="23" w:name="_Toc10207"/>
      <w:r>
        <w:rPr>
          <w:rFonts w:hint="eastAsia" w:ascii="仿宋" w:hAnsi="仿宋" w:eastAsia="仿宋" w:cs="仿宋"/>
          <w:b/>
          <w:bCs/>
          <w:sz w:val="32"/>
          <w:szCs w:val="32"/>
          <w:highlight w:val="none"/>
          <w:lang w:bidi="ar"/>
        </w:rPr>
        <w:t>十一、投标人认为需提供的其它文件及评分所需证明文件</w:t>
      </w:r>
      <w:bookmarkEnd w:id="21"/>
      <w:bookmarkEnd w:id="22"/>
      <w:bookmarkEnd w:id="23"/>
    </w:p>
    <w:p>
      <w:pPr>
        <w:ind w:firstLine="643" w:firstLineChars="200"/>
        <w:outlineLvl w:val="0"/>
        <w:rPr>
          <w:rFonts w:ascii="仿宋" w:hAnsi="仿宋" w:eastAsia="仿宋" w:cs="仿宋"/>
          <w:b/>
          <w:sz w:val="32"/>
          <w:szCs w:val="32"/>
          <w:highlight w:val="none"/>
        </w:rPr>
      </w:pPr>
      <w:bookmarkStart w:id="24" w:name="_Toc11678"/>
      <w:r>
        <w:rPr>
          <w:rFonts w:hint="eastAsia" w:ascii="仿宋" w:hAnsi="仿宋" w:eastAsia="仿宋" w:cs="仿宋"/>
          <w:b/>
          <w:sz w:val="32"/>
          <w:szCs w:val="32"/>
          <w:highlight w:val="none"/>
          <w:lang w:bidi="ar"/>
        </w:rPr>
        <w:t>附件1.</w:t>
      </w:r>
      <w:bookmarkEnd w:id="24"/>
    </w:p>
    <w:p>
      <w:pPr>
        <w:jc w:val="center"/>
        <w:rPr>
          <w:rFonts w:ascii="仿宋" w:hAnsi="仿宋" w:eastAsia="仿宋" w:cs="仿宋"/>
          <w:b/>
          <w:sz w:val="32"/>
          <w:szCs w:val="32"/>
          <w:highlight w:val="none"/>
        </w:rPr>
      </w:pPr>
      <w:r>
        <w:rPr>
          <w:rFonts w:hint="eastAsia" w:ascii="仿宋" w:hAnsi="仿宋" w:eastAsia="仿宋" w:cs="仿宋"/>
          <w:b/>
          <w:sz w:val="32"/>
          <w:szCs w:val="32"/>
          <w:highlight w:val="none"/>
          <w:lang w:bidi="ar"/>
        </w:rPr>
        <w:t>（如投标人不属于中小企业无须提供）</w:t>
      </w:r>
    </w:p>
    <w:p>
      <w:pPr>
        <w:jc w:val="center"/>
        <w:rPr>
          <w:rFonts w:ascii="仿宋" w:hAnsi="仿宋" w:eastAsia="仿宋" w:cs="仿宋"/>
          <w:b/>
          <w:sz w:val="32"/>
          <w:szCs w:val="32"/>
          <w:highlight w:val="none"/>
        </w:rPr>
      </w:pPr>
      <w:r>
        <w:rPr>
          <w:rFonts w:hint="eastAsia" w:ascii="仿宋" w:hAnsi="仿宋" w:eastAsia="仿宋" w:cs="仿宋"/>
          <w:b/>
          <w:sz w:val="32"/>
          <w:szCs w:val="32"/>
          <w:highlight w:val="none"/>
          <w:lang w:bidi="ar"/>
        </w:rPr>
        <w:t>中小微企业声明函</w:t>
      </w:r>
    </w:p>
    <w:p>
      <w:pPr>
        <w:spacing w:line="360" w:lineRule="auto"/>
        <w:ind w:firstLine="640" w:firstLineChars="200"/>
        <w:jc w:val="left"/>
        <w:rPr>
          <w:rFonts w:ascii="仿宋" w:hAnsi="仿宋" w:eastAsia="仿宋" w:cs="仿宋"/>
          <w:sz w:val="32"/>
          <w:szCs w:val="32"/>
          <w:highlight w:val="none"/>
        </w:rPr>
      </w:pPr>
    </w:p>
    <w:p>
      <w:pPr>
        <w:spacing w:line="259" w:lineRule="auto"/>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bidi="ar"/>
        </w:rPr>
        <w:t>本公司郑重声明，根据《政府采购促进中小企业发展管理办法》（财库﹝2020﹞46 号）的规定，本公司参加</w:t>
      </w:r>
      <w:r>
        <w:rPr>
          <w:rFonts w:hint="eastAsia" w:ascii="仿宋" w:hAnsi="仿宋" w:eastAsia="仿宋" w:cs="仿宋"/>
          <w:sz w:val="32"/>
          <w:szCs w:val="32"/>
          <w:highlight w:val="none"/>
          <w:u w:val="single"/>
          <w:lang w:bidi="ar"/>
        </w:rPr>
        <w:t xml:space="preserve">   （单位名称）   </w:t>
      </w:r>
      <w:r>
        <w:rPr>
          <w:rFonts w:hint="eastAsia" w:ascii="仿宋" w:hAnsi="仿宋" w:eastAsia="仿宋" w:cs="仿宋"/>
          <w:sz w:val="32"/>
          <w:szCs w:val="32"/>
          <w:highlight w:val="none"/>
          <w:lang w:bidi="ar"/>
        </w:rPr>
        <w:t xml:space="preserve">的 </w:t>
      </w:r>
      <w:r>
        <w:rPr>
          <w:rFonts w:hint="eastAsia" w:ascii="仿宋" w:hAnsi="仿宋" w:eastAsia="仿宋" w:cs="仿宋"/>
          <w:sz w:val="32"/>
          <w:szCs w:val="32"/>
          <w:highlight w:val="none"/>
          <w:u w:val="single"/>
          <w:lang w:bidi="ar"/>
        </w:rPr>
        <w:t xml:space="preserve">（项目名称）    </w:t>
      </w:r>
      <w:r>
        <w:rPr>
          <w:rFonts w:hint="eastAsia" w:ascii="仿宋" w:hAnsi="仿宋" w:eastAsia="仿宋" w:cs="仿宋"/>
          <w:sz w:val="32"/>
          <w:szCs w:val="32"/>
          <w:highlight w:val="none"/>
          <w:lang w:bidi="ar"/>
        </w:rPr>
        <w:t>采购活动，服务全部由符合政策要求的中小企业承接。本企业的具体情况如下：</w:t>
      </w:r>
    </w:p>
    <w:p>
      <w:pPr>
        <w:spacing w:line="259" w:lineRule="auto"/>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u w:val="single"/>
          <w:lang w:bidi="ar"/>
        </w:rPr>
        <w:t xml:space="preserve">1.    （标的名称）     </w:t>
      </w:r>
      <w:r>
        <w:rPr>
          <w:rFonts w:hint="eastAsia" w:ascii="仿宋" w:hAnsi="仿宋" w:eastAsia="仿宋" w:cs="仿宋"/>
          <w:sz w:val="32"/>
          <w:szCs w:val="32"/>
          <w:highlight w:val="none"/>
          <w:lang w:bidi="ar"/>
        </w:rPr>
        <w:t>，属于</w:t>
      </w:r>
      <w:r>
        <w:rPr>
          <w:rFonts w:hint="eastAsia" w:ascii="仿宋" w:hAnsi="仿宋" w:eastAsia="仿宋" w:cs="仿宋"/>
          <w:sz w:val="32"/>
          <w:szCs w:val="32"/>
          <w:highlight w:val="none"/>
          <w:u w:val="single"/>
          <w:lang w:bidi="ar"/>
        </w:rPr>
        <w:t xml:space="preserve">  （采购文件中明确的所属行业）   </w:t>
      </w:r>
      <w:r>
        <w:rPr>
          <w:rFonts w:hint="eastAsia" w:ascii="仿宋" w:hAnsi="仿宋" w:eastAsia="仿宋" w:cs="仿宋"/>
          <w:sz w:val="32"/>
          <w:szCs w:val="32"/>
          <w:highlight w:val="none"/>
          <w:lang w:bidi="ar"/>
        </w:rPr>
        <w:t>； 承建（承接）企业为</w:t>
      </w:r>
      <w:r>
        <w:rPr>
          <w:rFonts w:hint="eastAsia" w:ascii="仿宋" w:hAnsi="仿宋" w:eastAsia="仿宋" w:cs="仿宋"/>
          <w:sz w:val="32"/>
          <w:szCs w:val="32"/>
          <w:highlight w:val="none"/>
          <w:u w:val="single"/>
          <w:lang w:bidi="ar"/>
        </w:rPr>
        <w:t xml:space="preserve">  （企业名称）  </w:t>
      </w:r>
      <w:r>
        <w:rPr>
          <w:rFonts w:hint="eastAsia" w:ascii="仿宋" w:hAnsi="仿宋" w:eastAsia="仿宋" w:cs="仿宋"/>
          <w:sz w:val="32"/>
          <w:szCs w:val="32"/>
          <w:highlight w:val="none"/>
          <w:lang w:bidi="ar"/>
        </w:rPr>
        <w:t>，从业人员</w:t>
      </w:r>
      <w:r>
        <w:rPr>
          <w:rFonts w:hint="eastAsia" w:ascii="仿宋" w:hAnsi="仿宋" w:eastAsia="仿宋" w:cs="仿宋"/>
          <w:sz w:val="32"/>
          <w:szCs w:val="32"/>
          <w:highlight w:val="none"/>
          <w:u w:val="single"/>
          <w:lang w:bidi="ar"/>
        </w:rPr>
        <w:t xml:space="preserve">    </w:t>
      </w:r>
      <w:r>
        <w:rPr>
          <w:rFonts w:hint="eastAsia" w:ascii="仿宋" w:hAnsi="仿宋" w:eastAsia="仿宋" w:cs="仿宋"/>
          <w:sz w:val="32"/>
          <w:szCs w:val="32"/>
          <w:highlight w:val="none"/>
          <w:lang w:bidi="ar"/>
        </w:rPr>
        <w:t>人，营业 收入为</w:t>
      </w:r>
      <w:r>
        <w:rPr>
          <w:rFonts w:hint="eastAsia" w:ascii="仿宋" w:hAnsi="仿宋" w:eastAsia="仿宋" w:cs="仿宋"/>
          <w:sz w:val="32"/>
          <w:szCs w:val="32"/>
          <w:highlight w:val="none"/>
          <w:u w:val="single"/>
          <w:lang w:bidi="ar"/>
        </w:rPr>
        <w:t xml:space="preserve">    </w:t>
      </w:r>
      <w:r>
        <w:rPr>
          <w:rFonts w:hint="eastAsia" w:ascii="仿宋" w:hAnsi="仿宋" w:eastAsia="仿宋" w:cs="仿宋"/>
          <w:sz w:val="32"/>
          <w:szCs w:val="32"/>
          <w:highlight w:val="none"/>
          <w:lang w:bidi="ar"/>
        </w:rPr>
        <w:t>万元，资产总额为</w:t>
      </w:r>
      <w:r>
        <w:rPr>
          <w:rFonts w:hint="eastAsia" w:ascii="仿宋" w:hAnsi="仿宋" w:eastAsia="仿宋" w:cs="仿宋"/>
          <w:sz w:val="32"/>
          <w:szCs w:val="32"/>
          <w:highlight w:val="none"/>
          <w:u w:val="single"/>
          <w:lang w:bidi="ar"/>
        </w:rPr>
        <w:t xml:space="preserve">   </w:t>
      </w:r>
      <w:r>
        <w:rPr>
          <w:rFonts w:hint="eastAsia" w:ascii="仿宋" w:hAnsi="仿宋" w:eastAsia="仿宋" w:cs="仿宋"/>
          <w:sz w:val="32"/>
          <w:szCs w:val="32"/>
          <w:highlight w:val="none"/>
          <w:lang w:bidi="ar"/>
        </w:rPr>
        <w:t xml:space="preserve"> 万元，属于</w:t>
      </w:r>
      <w:r>
        <w:rPr>
          <w:rFonts w:hint="eastAsia" w:ascii="仿宋" w:hAnsi="仿宋" w:eastAsia="仿宋" w:cs="仿宋"/>
          <w:sz w:val="32"/>
          <w:szCs w:val="32"/>
          <w:highlight w:val="none"/>
          <w:u w:val="single"/>
          <w:lang w:bidi="ar"/>
        </w:rPr>
        <w:t xml:space="preserve">   （中型企业、 小型企业、微型企业）  </w:t>
      </w:r>
      <w:r>
        <w:rPr>
          <w:rFonts w:hint="eastAsia" w:ascii="仿宋" w:hAnsi="仿宋" w:eastAsia="仿宋" w:cs="仿宋"/>
          <w:sz w:val="32"/>
          <w:szCs w:val="32"/>
          <w:highlight w:val="none"/>
          <w:lang w:bidi="ar"/>
        </w:rPr>
        <w:t xml:space="preserve">； </w:t>
      </w:r>
    </w:p>
    <w:p>
      <w:pPr>
        <w:spacing w:line="259" w:lineRule="auto"/>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bidi="ar"/>
        </w:rPr>
        <w:t>2.</w:t>
      </w:r>
      <w:r>
        <w:rPr>
          <w:rFonts w:hint="eastAsia" w:ascii="仿宋" w:hAnsi="仿宋" w:eastAsia="仿宋" w:cs="仿宋"/>
          <w:sz w:val="32"/>
          <w:szCs w:val="32"/>
          <w:highlight w:val="none"/>
          <w:u w:val="single"/>
          <w:lang w:bidi="ar"/>
        </w:rPr>
        <w:t xml:space="preserve">    （标的名称）     </w:t>
      </w:r>
      <w:r>
        <w:rPr>
          <w:rFonts w:hint="eastAsia" w:ascii="仿宋" w:hAnsi="仿宋" w:eastAsia="仿宋" w:cs="仿宋"/>
          <w:sz w:val="32"/>
          <w:szCs w:val="32"/>
          <w:highlight w:val="none"/>
          <w:lang w:bidi="ar"/>
        </w:rPr>
        <w:t>，属于</w:t>
      </w:r>
      <w:r>
        <w:rPr>
          <w:rFonts w:hint="eastAsia" w:ascii="仿宋" w:hAnsi="仿宋" w:eastAsia="仿宋" w:cs="仿宋"/>
          <w:sz w:val="32"/>
          <w:szCs w:val="32"/>
          <w:highlight w:val="none"/>
          <w:u w:val="single"/>
          <w:lang w:bidi="ar"/>
        </w:rPr>
        <w:t xml:space="preserve">  （采购文件中明确的所属行业）   </w:t>
      </w:r>
      <w:r>
        <w:rPr>
          <w:rFonts w:hint="eastAsia" w:ascii="仿宋" w:hAnsi="仿宋" w:eastAsia="仿宋" w:cs="仿宋"/>
          <w:sz w:val="32"/>
          <w:szCs w:val="32"/>
          <w:highlight w:val="none"/>
          <w:lang w:bidi="ar"/>
        </w:rPr>
        <w:t>； 承建（承接）企业为</w:t>
      </w:r>
      <w:r>
        <w:rPr>
          <w:rFonts w:hint="eastAsia" w:ascii="仿宋" w:hAnsi="仿宋" w:eastAsia="仿宋" w:cs="仿宋"/>
          <w:sz w:val="32"/>
          <w:szCs w:val="32"/>
          <w:highlight w:val="none"/>
          <w:u w:val="single"/>
          <w:lang w:bidi="ar"/>
        </w:rPr>
        <w:t xml:space="preserve">  （企业名称）  </w:t>
      </w:r>
      <w:r>
        <w:rPr>
          <w:rFonts w:hint="eastAsia" w:ascii="仿宋" w:hAnsi="仿宋" w:eastAsia="仿宋" w:cs="仿宋"/>
          <w:sz w:val="32"/>
          <w:szCs w:val="32"/>
          <w:highlight w:val="none"/>
          <w:lang w:bidi="ar"/>
        </w:rPr>
        <w:t>，从业人员</w:t>
      </w:r>
      <w:r>
        <w:rPr>
          <w:rFonts w:hint="eastAsia" w:ascii="仿宋" w:hAnsi="仿宋" w:eastAsia="仿宋" w:cs="仿宋"/>
          <w:sz w:val="32"/>
          <w:szCs w:val="32"/>
          <w:highlight w:val="none"/>
          <w:u w:val="single"/>
          <w:lang w:bidi="ar"/>
        </w:rPr>
        <w:t xml:space="preserve">    </w:t>
      </w:r>
      <w:r>
        <w:rPr>
          <w:rFonts w:hint="eastAsia" w:ascii="仿宋" w:hAnsi="仿宋" w:eastAsia="仿宋" w:cs="仿宋"/>
          <w:sz w:val="32"/>
          <w:szCs w:val="32"/>
          <w:highlight w:val="none"/>
          <w:lang w:bidi="ar"/>
        </w:rPr>
        <w:t>人，营业 收入为</w:t>
      </w:r>
      <w:r>
        <w:rPr>
          <w:rFonts w:hint="eastAsia" w:ascii="仿宋" w:hAnsi="仿宋" w:eastAsia="仿宋" w:cs="仿宋"/>
          <w:sz w:val="32"/>
          <w:szCs w:val="32"/>
          <w:highlight w:val="none"/>
          <w:u w:val="single"/>
          <w:lang w:bidi="ar"/>
        </w:rPr>
        <w:t xml:space="preserve">    </w:t>
      </w:r>
      <w:r>
        <w:rPr>
          <w:rFonts w:hint="eastAsia" w:ascii="仿宋" w:hAnsi="仿宋" w:eastAsia="仿宋" w:cs="仿宋"/>
          <w:sz w:val="32"/>
          <w:szCs w:val="32"/>
          <w:highlight w:val="none"/>
          <w:lang w:bidi="ar"/>
        </w:rPr>
        <w:t>万元，资产总额为</w:t>
      </w:r>
      <w:r>
        <w:rPr>
          <w:rFonts w:hint="eastAsia" w:ascii="仿宋" w:hAnsi="仿宋" w:eastAsia="仿宋" w:cs="仿宋"/>
          <w:sz w:val="32"/>
          <w:szCs w:val="32"/>
          <w:highlight w:val="none"/>
          <w:u w:val="single"/>
          <w:lang w:bidi="ar"/>
        </w:rPr>
        <w:t xml:space="preserve">   </w:t>
      </w:r>
      <w:r>
        <w:rPr>
          <w:rFonts w:hint="eastAsia" w:ascii="仿宋" w:hAnsi="仿宋" w:eastAsia="仿宋" w:cs="仿宋"/>
          <w:sz w:val="32"/>
          <w:szCs w:val="32"/>
          <w:highlight w:val="none"/>
          <w:lang w:bidi="ar"/>
        </w:rPr>
        <w:t xml:space="preserve"> 万元，属于</w:t>
      </w:r>
      <w:r>
        <w:rPr>
          <w:rFonts w:hint="eastAsia" w:ascii="仿宋" w:hAnsi="仿宋" w:eastAsia="仿宋" w:cs="仿宋"/>
          <w:sz w:val="32"/>
          <w:szCs w:val="32"/>
          <w:highlight w:val="none"/>
          <w:u w:val="single"/>
          <w:lang w:bidi="ar"/>
        </w:rPr>
        <w:t xml:space="preserve">   （中型企业、 小型企业、微型企业）  </w:t>
      </w:r>
      <w:r>
        <w:rPr>
          <w:rFonts w:hint="eastAsia" w:ascii="仿宋" w:hAnsi="仿宋" w:eastAsia="仿宋" w:cs="仿宋"/>
          <w:sz w:val="32"/>
          <w:szCs w:val="32"/>
          <w:highlight w:val="none"/>
          <w:lang w:bidi="ar"/>
        </w:rPr>
        <w:t xml:space="preserve">； </w:t>
      </w:r>
    </w:p>
    <w:p>
      <w:pPr>
        <w:spacing w:line="259" w:lineRule="auto"/>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bidi="ar"/>
        </w:rPr>
        <w:t xml:space="preserve">…… </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bidi="ar"/>
        </w:rPr>
        <w:t xml:space="preserve">以上企业，不属于大企业的分支机构，不存在控股股东为大企业的情形，也不存在与大企业的负责人为同一人的情形。 </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bidi="ar"/>
        </w:rPr>
        <w:t>本公司已知悉《政府采购促进中小企业发展管理办法》（财库〔2020〕46 号）、《中小企业划型标准规定》（工信部联企〔2011〕300 号）、《统计上大中小微型企业划分办法（2017）》等 规定，承诺提供的声明函内容是真实的，并知悉根据《政府采购促进中小企业发展管理办法》（财库〔2020〕46 号）第二十条规定，</w:t>
      </w:r>
      <w:r>
        <w:rPr>
          <w:rFonts w:hint="eastAsia" w:ascii="仿宋" w:hAnsi="仿宋" w:eastAsia="仿宋" w:cs="仿宋"/>
          <w:sz w:val="32"/>
          <w:szCs w:val="32"/>
          <w:highlight w:val="none"/>
          <w:lang w:eastAsia="zh-CN" w:bidi="ar"/>
        </w:rPr>
        <w:t>投标人</w:t>
      </w:r>
      <w:r>
        <w:rPr>
          <w:rFonts w:hint="eastAsia" w:ascii="仿宋" w:hAnsi="仿宋" w:eastAsia="仿宋" w:cs="仿宋"/>
          <w:sz w:val="32"/>
          <w:szCs w:val="32"/>
          <w:highlight w:val="none"/>
          <w:lang w:bidi="ar"/>
        </w:rPr>
        <w:t>按照本办法规定提供声明函内容不实的，属于提供虚假材料谋取中标、成交，依照《政府采购法》 等政府采购有关法律法规规定追究相应责任。本企业对上述声明内容的真实性负责。如有虚假，将依法承担相应责任。</w:t>
      </w:r>
    </w:p>
    <w:p>
      <w:pPr>
        <w:spacing w:line="360" w:lineRule="auto"/>
        <w:ind w:firstLine="7040" w:firstLineChars="2200"/>
        <w:jc w:val="left"/>
        <w:rPr>
          <w:rFonts w:ascii="仿宋" w:hAnsi="仿宋" w:eastAsia="仿宋" w:cs="仿宋"/>
          <w:sz w:val="32"/>
          <w:szCs w:val="32"/>
          <w:highlight w:val="none"/>
        </w:rPr>
      </w:pPr>
    </w:p>
    <w:p>
      <w:pPr>
        <w:jc w:val="left"/>
        <w:rPr>
          <w:rFonts w:ascii="仿宋" w:hAnsi="仿宋" w:eastAsia="仿宋" w:cs="仿宋"/>
          <w:sz w:val="32"/>
          <w:szCs w:val="32"/>
          <w:highlight w:val="none"/>
        </w:rPr>
      </w:pPr>
      <w:r>
        <w:rPr>
          <w:rFonts w:hint="eastAsia" w:ascii="仿宋" w:hAnsi="仿宋" w:eastAsia="仿宋" w:cs="仿宋"/>
          <w:sz w:val="32"/>
          <w:szCs w:val="32"/>
          <w:highlight w:val="none"/>
          <w:lang w:bidi="ar"/>
        </w:rPr>
        <w:t>法定代表人或其授权委托人（</w:t>
      </w:r>
      <w:r>
        <w:rPr>
          <w:rFonts w:hint="eastAsia" w:ascii="仿宋" w:hAnsi="仿宋" w:eastAsia="仿宋" w:cs="仿宋"/>
          <w:b/>
          <w:sz w:val="32"/>
          <w:szCs w:val="32"/>
          <w:highlight w:val="none"/>
          <w:lang w:bidi="ar"/>
        </w:rPr>
        <w:t>签名或盖章</w:t>
      </w:r>
      <w:r>
        <w:rPr>
          <w:rFonts w:hint="eastAsia" w:ascii="仿宋" w:hAnsi="仿宋" w:eastAsia="仿宋" w:cs="仿宋"/>
          <w:sz w:val="32"/>
          <w:szCs w:val="32"/>
          <w:highlight w:val="none"/>
          <w:lang w:bidi="ar"/>
        </w:rPr>
        <w:t>）：</w:t>
      </w:r>
    </w:p>
    <w:p>
      <w:pPr>
        <w:jc w:val="left"/>
        <w:rPr>
          <w:rFonts w:ascii="仿宋" w:hAnsi="仿宋" w:eastAsia="仿宋" w:cs="仿宋"/>
          <w:sz w:val="32"/>
          <w:szCs w:val="32"/>
          <w:highlight w:val="none"/>
        </w:rPr>
      </w:pPr>
    </w:p>
    <w:p>
      <w:pPr>
        <w:ind w:firstLine="4800" w:firstLineChars="15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bidi="ar"/>
        </w:rPr>
        <w:t>投标人</w:t>
      </w:r>
      <w:r>
        <w:rPr>
          <w:rFonts w:hint="eastAsia" w:ascii="仿宋" w:hAnsi="仿宋" w:eastAsia="仿宋" w:cs="仿宋"/>
          <w:sz w:val="32"/>
          <w:szCs w:val="32"/>
          <w:highlight w:val="none"/>
          <w:lang w:bidi="ar"/>
        </w:rPr>
        <w:t>（</w:t>
      </w:r>
      <w:r>
        <w:rPr>
          <w:rFonts w:hint="eastAsia" w:ascii="仿宋" w:hAnsi="仿宋" w:eastAsia="仿宋" w:cs="仿宋"/>
          <w:b/>
          <w:sz w:val="32"/>
          <w:szCs w:val="32"/>
          <w:highlight w:val="none"/>
          <w:lang w:bidi="ar"/>
        </w:rPr>
        <w:t>盖公章</w:t>
      </w:r>
      <w:r>
        <w:rPr>
          <w:rFonts w:hint="eastAsia" w:ascii="仿宋" w:hAnsi="仿宋" w:eastAsia="仿宋" w:cs="仿宋"/>
          <w:sz w:val="32"/>
          <w:szCs w:val="32"/>
          <w:highlight w:val="none"/>
          <w:lang w:bidi="ar"/>
        </w:rPr>
        <w:t>）：</w:t>
      </w:r>
    </w:p>
    <w:p>
      <w:pPr>
        <w:jc w:val="left"/>
        <w:rPr>
          <w:rFonts w:ascii="仿宋" w:hAnsi="仿宋" w:eastAsia="仿宋" w:cs="仿宋"/>
          <w:sz w:val="32"/>
          <w:szCs w:val="32"/>
          <w:highlight w:val="none"/>
        </w:rPr>
      </w:pPr>
    </w:p>
    <w:p>
      <w:pPr>
        <w:jc w:val="right"/>
        <w:rPr>
          <w:rFonts w:ascii="仿宋" w:hAnsi="仿宋" w:eastAsia="仿宋" w:cs="仿宋"/>
          <w:sz w:val="32"/>
          <w:szCs w:val="32"/>
          <w:highlight w:val="none"/>
        </w:rPr>
      </w:pPr>
      <w:r>
        <w:rPr>
          <w:rFonts w:hint="eastAsia" w:ascii="仿宋" w:hAnsi="仿宋" w:eastAsia="仿宋" w:cs="仿宋"/>
          <w:sz w:val="32"/>
          <w:szCs w:val="32"/>
          <w:highlight w:val="none"/>
          <w:lang w:bidi="ar"/>
        </w:rPr>
        <w:t>日期：    年  月  日</w:t>
      </w:r>
    </w:p>
    <w:p>
      <w:pPr>
        <w:jc w:val="right"/>
        <w:rPr>
          <w:rFonts w:ascii="仿宋" w:hAnsi="仿宋" w:eastAsia="仿宋" w:cs="仿宋"/>
          <w:sz w:val="32"/>
          <w:szCs w:val="32"/>
          <w:highlight w:val="none"/>
        </w:rPr>
      </w:pPr>
    </w:p>
    <w:p>
      <w:pPr>
        <w:spacing w:line="360" w:lineRule="auto"/>
        <w:ind w:firstLine="8960" w:firstLineChars="2800"/>
        <w:jc w:val="left"/>
        <w:rPr>
          <w:rFonts w:ascii="仿宋" w:hAnsi="仿宋" w:eastAsia="仿宋" w:cs="仿宋"/>
          <w:sz w:val="32"/>
          <w:szCs w:val="32"/>
          <w:highlight w:val="none"/>
        </w:rPr>
      </w:pPr>
    </w:p>
    <w:p>
      <w:pPr>
        <w:rPr>
          <w:rFonts w:ascii="仿宋" w:hAnsi="仿宋" w:eastAsia="仿宋" w:cs="仿宋"/>
          <w:sz w:val="32"/>
          <w:szCs w:val="32"/>
          <w:highlight w:val="none"/>
          <w:lang w:bidi="ar"/>
        </w:rPr>
        <w:sectPr>
          <w:footerReference r:id="rId3" w:type="default"/>
          <w:pgSz w:w="11906" w:h="16838"/>
          <w:pgMar w:top="1440" w:right="1800" w:bottom="1440" w:left="1800" w:header="851" w:footer="992" w:gutter="0"/>
          <w:cols w:space="425" w:num="1"/>
          <w:docGrid w:type="lines" w:linePitch="312" w:charSpace="0"/>
        </w:sectPr>
      </w:pPr>
    </w:p>
    <w:p>
      <w:pPr>
        <w:ind w:firstLine="643" w:firstLineChars="200"/>
        <w:outlineLvl w:val="0"/>
        <w:rPr>
          <w:rFonts w:ascii="仿宋" w:hAnsi="仿宋" w:eastAsia="仿宋" w:cs="仿宋"/>
          <w:sz w:val="32"/>
          <w:szCs w:val="32"/>
          <w:highlight w:val="none"/>
        </w:rPr>
      </w:pPr>
      <w:bookmarkStart w:id="25" w:name="_Toc23680"/>
      <w:r>
        <w:rPr>
          <w:rFonts w:hint="eastAsia" w:ascii="仿宋" w:hAnsi="仿宋" w:eastAsia="仿宋" w:cs="仿宋"/>
          <w:b/>
          <w:sz w:val="32"/>
          <w:szCs w:val="32"/>
          <w:highlight w:val="none"/>
          <w:lang w:bidi="ar"/>
        </w:rPr>
        <w:t>附件2.</w:t>
      </w:r>
      <w:bookmarkEnd w:id="25"/>
    </w:p>
    <w:p>
      <w:pPr>
        <w:jc w:val="center"/>
        <w:rPr>
          <w:rFonts w:ascii="仿宋" w:hAnsi="仿宋" w:eastAsia="仿宋" w:cs="仿宋"/>
          <w:b/>
          <w:sz w:val="32"/>
          <w:szCs w:val="32"/>
          <w:highlight w:val="none"/>
        </w:rPr>
      </w:pPr>
      <w:r>
        <w:rPr>
          <w:rFonts w:hint="eastAsia" w:ascii="仿宋" w:hAnsi="仿宋" w:eastAsia="仿宋" w:cs="仿宋"/>
          <w:b/>
          <w:sz w:val="32"/>
          <w:szCs w:val="32"/>
          <w:highlight w:val="none"/>
          <w:lang w:bidi="ar"/>
        </w:rPr>
        <w:t>（如投标人不属于监狱企业无须提供）</w:t>
      </w:r>
    </w:p>
    <w:p>
      <w:pPr>
        <w:jc w:val="center"/>
        <w:rPr>
          <w:rFonts w:ascii="仿宋" w:hAnsi="仿宋" w:eastAsia="仿宋" w:cs="仿宋"/>
          <w:b/>
          <w:sz w:val="32"/>
          <w:szCs w:val="32"/>
          <w:highlight w:val="none"/>
        </w:rPr>
      </w:pPr>
      <w:r>
        <w:rPr>
          <w:rFonts w:hint="eastAsia" w:ascii="仿宋" w:hAnsi="仿宋" w:eastAsia="仿宋" w:cs="仿宋"/>
          <w:b/>
          <w:sz w:val="32"/>
          <w:szCs w:val="32"/>
          <w:highlight w:val="none"/>
          <w:lang w:bidi="ar"/>
        </w:rPr>
        <w:t>监狱企业声明函</w:t>
      </w:r>
    </w:p>
    <w:p>
      <w:pPr>
        <w:jc w:val="center"/>
        <w:rPr>
          <w:rFonts w:ascii="仿宋" w:hAnsi="仿宋" w:eastAsia="仿宋" w:cs="仿宋"/>
          <w:sz w:val="32"/>
          <w:szCs w:val="32"/>
          <w:highlight w:val="none"/>
        </w:rPr>
      </w:pPr>
    </w:p>
    <w:p>
      <w:pPr>
        <w:rPr>
          <w:rFonts w:ascii="仿宋" w:hAnsi="仿宋" w:eastAsia="仿宋" w:cs="仿宋"/>
          <w:sz w:val="32"/>
          <w:szCs w:val="32"/>
          <w:highlight w:val="none"/>
        </w:rPr>
      </w:pP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bidi="ar"/>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bidi="ar"/>
        </w:rPr>
        <w:t>本单位知悉《关于促进残疾人就业政府采购政策的通知》（财库〔2017〕141 号）的规定，承诺提供的声明函内容是真实的，如提供声明函内容不实，则依法追究相关法律责任。本单位对上述声明的真实性负责。如有虚假，将依法承担相应责任。</w:t>
      </w:r>
    </w:p>
    <w:p>
      <w:pPr>
        <w:ind w:firstLine="640" w:firstLineChars="200"/>
        <w:jc w:val="center"/>
        <w:rPr>
          <w:rFonts w:ascii="仿宋" w:hAnsi="仿宋" w:eastAsia="仿宋" w:cs="仿宋"/>
          <w:sz w:val="32"/>
          <w:szCs w:val="32"/>
          <w:highlight w:val="none"/>
        </w:rPr>
      </w:pPr>
    </w:p>
    <w:p>
      <w:pPr>
        <w:ind w:firstLine="640" w:firstLineChars="200"/>
        <w:rPr>
          <w:rFonts w:ascii="仿宋" w:hAnsi="仿宋" w:eastAsia="仿宋" w:cs="仿宋"/>
          <w:sz w:val="32"/>
          <w:szCs w:val="32"/>
          <w:highlight w:val="none"/>
        </w:rPr>
      </w:pPr>
    </w:p>
    <w:p>
      <w:pPr>
        <w:ind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lang w:eastAsia="zh-CN" w:bidi="ar"/>
        </w:rPr>
        <w:t>投标人</w:t>
      </w:r>
      <w:r>
        <w:rPr>
          <w:rFonts w:hint="eastAsia" w:ascii="仿宋" w:hAnsi="仿宋" w:eastAsia="仿宋" w:cs="仿宋"/>
          <w:sz w:val="32"/>
          <w:szCs w:val="32"/>
          <w:highlight w:val="none"/>
          <w:lang w:bidi="ar"/>
        </w:rPr>
        <w:t>：（盖公章）</w:t>
      </w:r>
    </w:p>
    <w:p>
      <w:pPr>
        <w:ind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lang w:bidi="ar"/>
        </w:rPr>
        <w:t>日期： 年月 日</w:t>
      </w:r>
    </w:p>
    <w:p>
      <w:pPr>
        <w:ind w:firstLine="640" w:firstLineChars="200"/>
        <w:rPr>
          <w:rFonts w:ascii="仿宋" w:hAnsi="仿宋" w:eastAsia="仿宋" w:cs="仿宋"/>
          <w:sz w:val="32"/>
          <w:szCs w:val="32"/>
          <w:highlight w:val="none"/>
        </w:rPr>
      </w:pPr>
    </w:p>
    <w:p>
      <w:pPr>
        <w:ind w:firstLine="640" w:firstLineChars="200"/>
        <w:rPr>
          <w:rFonts w:ascii="仿宋" w:hAnsi="仿宋" w:eastAsia="仿宋" w:cs="仿宋"/>
          <w:sz w:val="32"/>
          <w:szCs w:val="32"/>
          <w:highlight w:val="none"/>
        </w:rPr>
      </w:pPr>
    </w:p>
    <w:p>
      <w:pPr>
        <w:ind w:firstLine="640" w:firstLineChars="200"/>
        <w:rPr>
          <w:rFonts w:ascii="仿宋" w:hAnsi="仿宋" w:eastAsia="仿宋" w:cs="仿宋"/>
          <w:sz w:val="32"/>
          <w:szCs w:val="32"/>
          <w:highlight w:val="none"/>
        </w:rPr>
      </w:pPr>
    </w:p>
    <w:p>
      <w:pPr>
        <w:widowControl/>
        <w:jc w:val="left"/>
        <w:rPr>
          <w:rFonts w:ascii="仿宋" w:hAnsi="仿宋" w:eastAsia="仿宋" w:cs="仿宋"/>
          <w:bCs/>
          <w:sz w:val="32"/>
          <w:szCs w:val="32"/>
          <w:highlight w:val="none"/>
        </w:rPr>
      </w:pPr>
      <w:r>
        <w:rPr>
          <w:rFonts w:hint="eastAsia" w:ascii="仿宋" w:hAnsi="仿宋" w:eastAsia="仿宋" w:cs="仿宋"/>
          <w:sz w:val="32"/>
          <w:szCs w:val="32"/>
          <w:highlight w:val="none"/>
          <w:lang w:bidi="ar"/>
        </w:rPr>
        <w:t>注：适用于非</w:t>
      </w:r>
      <w:r>
        <w:rPr>
          <w:rFonts w:hint="eastAsia" w:ascii="仿宋" w:hAnsi="仿宋" w:eastAsia="仿宋" w:cs="仿宋"/>
          <w:bCs/>
          <w:sz w:val="32"/>
          <w:szCs w:val="32"/>
          <w:highlight w:val="none"/>
          <w:lang w:bidi="ar"/>
        </w:rPr>
        <w:t>专门面向监狱企业的项目。</w:t>
      </w:r>
    </w:p>
    <w:p>
      <w:pPr>
        <w:rPr>
          <w:rFonts w:ascii="仿宋" w:hAnsi="仿宋" w:eastAsia="仿宋" w:cs="仿宋"/>
          <w:bCs/>
          <w:sz w:val="32"/>
          <w:szCs w:val="32"/>
          <w:highlight w:val="none"/>
        </w:rPr>
      </w:pPr>
      <w:r>
        <w:rPr>
          <w:rFonts w:hint="eastAsia" w:ascii="仿宋" w:hAnsi="仿宋" w:eastAsia="仿宋" w:cs="仿宋"/>
          <w:bCs/>
          <w:sz w:val="32"/>
          <w:szCs w:val="32"/>
          <w:highlight w:val="none"/>
          <w:lang w:bidi="ar"/>
        </w:rPr>
        <w:br w:type="page"/>
      </w:r>
    </w:p>
    <w:p>
      <w:pPr>
        <w:ind w:firstLine="643" w:firstLineChars="200"/>
        <w:outlineLvl w:val="0"/>
        <w:rPr>
          <w:rFonts w:ascii="仿宋" w:hAnsi="仿宋" w:eastAsia="仿宋" w:cs="仿宋"/>
          <w:b/>
          <w:sz w:val="32"/>
          <w:szCs w:val="32"/>
          <w:highlight w:val="none"/>
        </w:rPr>
      </w:pPr>
      <w:bookmarkStart w:id="26" w:name="_Toc8622"/>
      <w:r>
        <w:rPr>
          <w:rFonts w:hint="eastAsia" w:ascii="仿宋" w:hAnsi="仿宋" w:eastAsia="仿宋" w:cs="仿宋"/>
          <w:b/>
          <w:sz w:val="32"/>
          <w:szCs w:val="32"/>
          <w:highlight w:val="none"/>
          <w:lang w:bidi="ar"/>
        </w:rPr>
        <w:t>附件3</w:t>
      </w:r>
      <w:bookmarkEnd w:id="26"/>
    </w:p>
    <w:p>
      <w:pPr>
        <w:ind w:firstLine="640" w:firstLineChars="200"/>
        <w:jc w:val="left"/>
        <w:rPr>
          <w:rFonts w:ascii="仿宋" w:hAnsi="仿宋" w:eastAsia="仿宋" w:cs="仿宋"/>
          <w:sz w:val="32"/>
          <w:szCs w:val="32"/>
          <w:highlight w:val="none"/>
        </w:rPr>
      </w:pPr>
    </w:p>
    <w:p>
      <w:pPr>
        <w:jc w:val="center"/>
        <w:rPr>
          <w:rFonts w:ascii="仿宋" w:hAnsi="仿宋" w:eastAsia="仿宋" w:cs="仿宋"/>
          <w:b/>
          <w:sz w:val="32"/>
          <w:szCs w:val="32"/>
          <w:highlight w:val="none"/>
        </w:rPr>
      </w:pPr>
      <w:r>
        <w:rPr>
          <w:rFonts w:hint="eastAsia" w:ascii="仿宋" w:hAnsi="仿宋" w:eastAsia="仿宋" w:cs="仿宋"/>
          <w:b/>
          <w:sz w:val="32"/>
          <w:szCs w:val="32"/>
          <w:highlight w:val="none"/>
          <w:lang w:bidi="ar"/>
        </w:rPr>
        <w:t>（如投标人不属于残疾人福利性企业无须提供）</w:t>
      </w:r>
    </w:p>
    <w:p>
      <w:pPr>
        <w:jc w:val="center"/>
        <w:rPr>
          <w:rFonts w:ascii="仿宋" w:hAnsi="仿宋" w:eastAsia="仿宋" w:cs="仿宋"/>
          <w:b/>
          <w:sz w:val="32"/>
          <w:szCs w:val="32"/>
          <w:highlight w:val="none"/>
        </w:rPr>
      </w:pPr>
      <w:r>
        <w:rPr>
          <w:rFonts w:hint="eastAsia" w:ascii="仿宋" w:hAnsi="仿宋" w:eastAsia="仿宋" w:cs="仿宋"/>
          <w:b/>
          <w:sz w:val="32"/>
          <w:szCs w:val="32"/>
          <w:highlight w:val="none"/>
          <w:lang w:bidi="ar"/>
        </w:rPr>
        <w:t>残疾人福利性企业声明函</w:t>
      </w:r>
    </w:p>
    <w:p>
      <w:pPr>
        <w:jc w:val="center"/>
        <w:rPr>
          <w:rFonts w:ascii="仿宋" w:hAnsi="仿宋" w:eastAsia="仿宋" w:cs="仿宋"/>
          <w:sz w:val="32"/>
          <w:szCs w:val="32"/>
          <w:highlight w:val="none"/>
        </w:rPr>
      </w:pP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bidi="ar"/>
        </w:rPr>
        <w:t>本公司郑重声明，本公司符合《财政部、民政部、中国残疾人联合会关于促进残疾人就业政府采购政策的通知》（财库[2017]141号）的规定，并出具如下证明材料。</w:t>
      </w:r>
    </w:p>
    <w:p>
      <w:pPr>
        <w:ind w:firstLine="640" w:firstLineChars="200"/>
        <w:rPr>
          <w:rFonts w:ascii="仿宋" w:hAnsi="仿宋" w:eastAsia="仿宋" w:cs="仿宋"/>
          <w:sz w:val="32"/>
          <w:szCs w:val="32"/>
          <w:highlight w:val="none"/>
        </w:rPr>
      </w:pP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bidi="ar"/>
        </w:rPr>
        <w:t>本公司对上述声明的真实性负责。如有虚假，将依法承担相应责任。</w:t>
      </w:r>
    </w:p>
    <w:p>
      <w:pPr>
        <w:ind w:firstLine="640" w:firstLineChars="200"/>
        <w:rPr>
          <w:rFonts w:ascii="仿宋" w:hAnsi="仿宋" w:eastAsia="仿宋" w:cs="仿宋"/>
          <w:sz w:val="32"/>
          <w:szCs w:val="32"/>
          <w:highlight w:val="none"/>
        </w:rPr>
      </w:pPr>
    </w:p>
    <w:p>
      <w:pPr>
        <w:ind w:firstLine="640" w:firstLineChars="200"/>
        <w:rPr>
          <w:rFonts w:ascii="仿宋" w:hAnsi="仿宋" w:eastAsia="仿宋" w:cs="仿宋"/>
          <w:sz w:val="32"/>
          <w:szCs w:val="32"/>
          <w:highlight w:val="none"/>
        </w:rPr>
      </w:pPr>
    </w:p>
    <w:p>
      <w:pPr>
        <w:ind w:firstLine="640" w:firstLineChars="200"/>
        <w:rPr>
          <w:rFonts w:ascii="仿宋" w:hAnsi="仿宋" w:eastAsia="仿宋" w:cs="仿宋"/>
          <w:sz w:val="32"/>
          <w:szCs w:val="32"/>
          <w:highlight w:val="none"/>
        </w:rPr>
      </w:pPr>
    </w:p>
    <w:p>
      <w:pPr>
        <w:ind w:firstLine="640" w:firstLineChars="200"/>
        <w:rPr>
          <w:rFonts w:ascii="仿宋" w:hAnsi="仿宋" w:eastAsia="仿宋" w:cs="仿宋"/>
          <w:sz w:val="32"/>
          <w:szCs w:val="32"/>
          <w:highlight w:val="none"/>
        </w:rPr>
      </w:pPr>
    </w:p>
    <w:p>
      <w:pPr>
        <w:ind w:firstLine="640" w:firstLineChars="200"/>
        <w:jc w:val="center"/>
        <w:rPr>
          <w:rFonts w:ascii="仿宋" w:hAnsi="仿宋" w:eastAsia="仿宋" w:cs="仿宋"/>
          <w:sz w:val="32"/>
          <w:szCs w:val="32"/>
          <w:highlight w:val="none"/>
        </w:rPr>
      </w:pPr>
    </w:p>
    <w:p>
      <w:pPr>
        <w:ind w:firstLine="640" w:firstLineChars="200"/>
        <w:rPr>
          <w:rFonts w:ascii="仿宋" w:hAnsi="仿宋" w:eastAsia="仿宋" w:cs="仿宋"/>
          <w:sz w:val="32"/>
          <w:szCs w:val="32"/>
          <w:highlight w:val="none"/>
        </w:rPr>
      </w:pP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eastAsia="zh-CN" w:bidi="ar"/>
        </w:rPr>
        <w:t>投标人</w:t>
      </w:r>
      <w:r>
        <w:rPr>
          <w:rFonts w:hint="eastAsia" w:ascii="仿宋" w:hAnsi="仿宋" w:eastAsia="仿宋" w:cs="仿宋"/>
          <w:sz w:val="32"/>
          <w:szCs w:val="32"/>
          <w:highlight w:val="none"/>
          <w:lang w:bidi="ar"/>
        </w:rPr>
        <w:t>：（盖公章）</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bidi="ar"/>
        </w:rPr>
        <w:t>日期： 年月 日</w:t>
      </w:r>
    </w:p>
    <w:p>
      <w:pPr>
        <w:spacing w:line="360" w:lineRule="auto"/>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lang w:bidi="ar"/>
        </w:rPr>
        <w:br w:type="page"/>
      </w:r>
      <w:r>
        <w:rPr>
          <w:rFonts w:hint="eastAsia" w:ascii="仿宋" w:hAnsi="仿宋" w:eastAsia="仿宋" w:cs="仿宋"/>
          <w:b/>
          <w:bCs/>
          <w:sz w:val="32"/>
          <w:szCs w:val="32"/>
          <w:highlight w:val="none"/>
          <w:lang w:bidi="ar"/>
        </w:rPr>
        <w:t>10.评分细则表</w:t>
      </w:r>
    </w:p>
    <w:tbl>
      <w:tblPr>
        <w:tblStyle w:val="26"/>
        <w:tblW w:w="90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19"/>
        <w:gridCol w:w="48"/>
        <w:gridCol w:w="708"/>
        <w:gridCol w:w="709"/>
        <w:gridCol w:w="5553"/>
        <w:gridCol w:w="15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3" w:hRule="atLeast"/>
          <w:jc w:val="center"/>
        </w:trPr>
        <w:tc>
          <w:tcPr>
            <w:tcW w:w="7537" w:type="dxa"/>
            <w:gridSpan w:val="5"/>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b/>
                <w:sz w:val="24"/>
                <w:szCs w:val="24"/>
                <w:highlight w:val="none"/>
              </w:rPr>
            </w:pPr>
            <w:r>
              <w:rPr>
                <w:rFonts w:hint="eastAsia" w:ascii="仿宋" w:hAnsi="仿宋" w:eastAsia="仿宋" w:cs="仿宋"/>
                <w:b/>
                <w:sz w:val="24"/>
                <w:szCs w:val="24"/>
                <w:highlight w:val="none"/>
                <w:lang w:bidi="ar"/>
              </w:rPr>
              <w:t>评分项及评分规则</w:t>
            </w:r>
          </w:p>
        </w:tc>
        <w:tc>
          <w:tcPr>
            <w:tcW w:w="1541"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b/>
                <w:sz w:val="24"/>
                <w:szCs w:val="24"/>
                <w:highlight w:val="none"/>
              </w:rPr>
            </w:pPr>
            <w:r>
              <w:rPr>
                <w:rFonts w:hint="eastAsia" w:ascii="仿宋" w:hAnsi="仿宋" w:eastAsia="仿宋" w:cs="仿宋"/>
                <w:b/>
                <w:sz w:val="24"/>
                <w:szCs w:val="24"/>
                <w:highlight w:val="none"/>
                <w:lang w:bidi="ar"/>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9" w:hRule="atLeast"/>
          <w:jc w:val="center"/>
        </w:trPr>
        <w:tc>
          <w:tcPr>
            <w:tcW w:w="7537" w:type="dxa"/>
            <w:gridSpan w:val="5"/>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b/>
                <w:sz w:val="24"/>
                <w:szCs w:val="24"/>
                <w:highlight w:val="none"/>
              </w:rPr>
            </w:pPr>
            <w:r>
              <w:rPr>
                <w:rFonts w:hint="eastAsia" w:ascii="仿宋" w:hAnsi="仿宋" w:eastAsia="仿宋" w:cs="仿宋"/>
                <w:b/>
                <w:sz w:val="24"/>
                <w:szCs w:val="24"/>
                <w:highlight w:val="none"/>
                <w:lang w:bidi="ar"/>
              </w:rPr>
              <w:t>一、价格部分</w:t>
            </w:r>
          </w:p>
        </w:tc>
        <w:tc>
          <w:tcPr>
            <w:tcW w:w="1541"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b/>
                <w:sz w:val="24"/>
                <w:szCs w:val="24"/>
                <w:highlight w:val="none"/>
              </w:rPr>
            </w:pPr>
            <w:r>
              <w:rPr>
                <w:rFonts w:hint="eastAsia" w:ascii="仿宋" w:hAnsi="仿宋" w:eastAsia="仿宋" w:cs="仿宋"/>
                <w:b/>
                <w:sz w:val="24"/>
                <w:szCs w:val="24"/>
                <w:highlight w:val="none"/>
                <w:lang w:bidi="ar"/>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9" w:hRule="atLeast"/>
          <w:jc w:val="center"/>
        </w:trPr>
        <w:tc>
          <w:tcPr>
            <w:tcW w:w="56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b/>
                <w:sz w:val="24"/>
                <w:szCs w:val="24"/>
                <w:highlight w:val="none"/>
              </w:rPr>
            </w:pPr>
            <w:r>
              <w:rPr>
                <w:rFonts w:hint="eastAsia" w:ascii="仿宋" w:hAnsi="仿宋" w:eastAsia="仿宋" w:cs="仿宋"/>
                <w:b/>
                <w:sz w:val="24"/>
                <w:szCs w:val="24"/>
                <w:highlight w:val="none"/>
                <w:lang w:bidi="ar"/>
              </w:rPr>
              <w:t>序号</w:t>
            </w:r>
          </w:p>
        </w:tc>
        <w:tc>
          <w:tcPr>
            <w:tcW w:w="708"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b/>
                <w:sz w:val="24"/>
                <w:szCs w:val="24"/>
                <w:highlight w:val="none"/>
              </w:rPr>
            </w:pPr>
            <w:r>
              <w:rPr>
                <w:rFonts w:hint="eastAsia" w:ascii="仿宋" w:hAnsi="仿宋" w:eastAsia="仿宋" w:cs="仿宋"/>
                <w:b/>
                <w:sz w:val="24"/>
                <w:szCs w:val="24"/>
                <w:highlight w:val="none"/>
                <w:lang w:bidi="ar"/>
              </w:rPr>
              <w:t>内容</w:t>
            </w:r>
          </w:p>
        </w:tc>
        <w:tc>
          <w:tcPr>
            <w:tcW w:w="70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b/>
                <w:sz w:val="24"/>
                <w:szCs w:val="24"/>
                <w:highlight w:val="none"/>
              </w:rPr>
            </w:pPr>
            <w:r>
              <w:rPr>
                <w:rFonts w:hint="eastAsia" w:ascii="仿宋" w:hAnsi="仿宋" w:eastAsia="仿宋" w:cs="仿宋"/>
                <w:b/>
                <w:sz w:val="24"/>
                <w:szCs w:val="24"/>
                <w:highlight w:val="none"/>
                <w:lang w:bidi="ar"/>
              </w:rPr>
              <w:t>权重</w:t>
            </w:r>
          </w:p>
        </w:tc>
        <w:tc>
          <w:tcPr>
            <w:tcW w:w="5553"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b/>
                <w:sz w:val="24"/>
                <w:szCs w:val="24"/>
                <w:highlight w:val="none"/>
              </w:rPr>
            </w:pPr>
            <w:r>
              <w:rPr>
                <w:rFonts w:hint="eastAsia" w:ascii="仿宋" w:hAnsi="仿宋" w:eastAsia="仿宋" w:cs="仿宋"/>
                <w:b/>
                <w:sz w:val="24"/>
                <w:szCs w:val="24"/>
                <w:highlight w:val="none"/>
                <w:lang w:bidi="ar"/>
              </w:rPr>
              <w:t>评分规则</w:t>
            </w:r>
          </w:p>
        </w:tc>
        <w:tc>
          <w:tcPr>
            <w:tcW w:w="1541"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b/>
                <w:sz w:val="24"/>
                <w:szCs w:val="24"/>
                <w:highlight w:val="none"/>
              </w:rPr>
            </w:pPr>
            <w:r>
              <w:rPr>
                <w:rFonts w:hint="eastAsia" w:ascii="仿宋" w:hAnsi="仿宋" w:eastAsia="仿宋" w:cs="仿宋"/>
                <w:b/>
                <w:sz w:val="24"/>
                <w:szCs w:val="24"/>
                <w:highlight w:val="none"/>
                <w:lang w:bidi="ar"/>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9" w:hRule="atLeast"/>
          <w:jc w:val="center"/>
        </w:trPr>
        <w:tc>
          <w:tcPr>
            <w:tcW w:w="56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1</w:t>
            </w:r>
          </w:p>
        </w:tc>
        <w:tc>
          <w:tcPr>
            <w:tcW w:w="708"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服务费用</w:t>
            </w:r>
          </w:p>
        </w:tc>
        <w:tc>
          <w:tcPr>
            <w:tcW w:w="70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10</w:t>
            </w:r>
          </w:p>
        </w:tc>
        <w:tc>
          <w:tcPr>
            <w:tcW w:w="5553"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960"/>
              </w:tabs>
              <w:jc w:val="left"/>
              <w:rPr>
                <w:rFonts w:ascii="仿宋" w:hAnsi="仿宋" w:eastAsia="仿宋" w:cs="仿宋"/>
                <w:sz w:val="24"/>
                <w:szCs w:val="24"/>
                <w:highlight w:val="none"/>
              </w:rPr>
            </w:pPr>
            <w:r>
              <w:rPr>
                <w:rFonts w:hint="eastAsia" w:ascii="仿宋" w:hAnsi="仿宋" w:eastAsia="仿宋" w:cs="仿宋"/>
                <w:sz w:val="24"/>
                <w:szCs w:val="24"/>
                <w:highlight w:val="none"/>
                <w:lang w:bidi="ar"/>
              </w:rPr>
              <w:t>价格分采用低价优先法计算，即满足招标文件要求且投标下浮率最高的为评标基准价，其式计算：</w:t>
            </w:r>
          </w:p>
          <w:p>
            <w:pPr>
              <w:jc w:val="left"/>
              <w:rPr>
                <w:rFonts w:ascii="仿宋" w:hAnsi="仿宋" w:eastAsia="仿宋" w:cs="仿宋"/>
                <w:sz w:val="24"/>
                <w:szCs w:val="24"/>
                <w:highlight w:val="none"/>
              </w:rPr>
            </w:pPr>
            <w:r>
              <w:rPr>
                <w:rFonts w:hint="eastAsia" w:ascii="仿宋" w:hAnsi="仿宋" w:eastAsia="仿宋" w:cs="仿宋"/>
                <w:sz w:val="24"/>
                <w:szCs w:val="24"/>
                <w:highlight w:val="none"/>
                <w:lang w:bidi="ar"/>
              </w:rPr>
              <w:t>投标报价得分=(投标下浮报价／评标基准价)×价格分</w:t>
            </w:r>
          </w:p>
          <w:p>
            <w:pPr>
              <w:jc w:val="left"/>
              <w:rPr>
                <w:rFonts w:ascii="仿宋" w:hAnsi="仿宋" w:eastAsia="仿宋" w:cs="仿宋"/>
                <w:sz w:val="24"/>
                <w:szCs w:val="24"/>
                <w:highlight w:val="none"/>
              </w:rPr>
            </w:pPr>
            <w:r>
              <w:rPr>
                <w:rFonts w:hint="eastAsia" w:ascii="仿宋" w:hAnsi="仿宋" w:eastAsia="仿宋" w:cs="仿宋"/>
                <w:b/>
                <w:bCs/>
                <w:kern w:val="0"/>
                <w:sz w:val="24"/>
                <w:szCs w:val="24"/>
                <w:highlight w:val="none"/>
                <w:lang w:bidi="ar"/>
              </w:rPr>
              <w:t>根据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采购兵团）出具的属于监狱企业的证明文件，中小企业提供中小企业声明函，残疾人福利性企业提供残疾人福利性企业声明函。</w:t>
            </w:r>
            <w:r>
              <w:rPr>
                <w:rFonts w:hint="eastAsia" w:ascii="仿宋" w:hAnsi="仿宋" w:eastAsia="仿宋" w:cs="仿宋"/>
                <w:b/>
                <w:sz w:val="24"/>
                <w:szCs w:val="24"/>
                <w:highlight w:val="none"/>
                <w:lang w:bidi="ar"/>
              </w:rPr>
              <w:t>对于同时属于小微企业、监狱企业或残疾人福利性单位的，不重复进行投标报价扣除。如有其它政策支持因素（如鼓励创新等）需一并列出。</w:t>
            </w:r>
            <w:r>
              <w:rPr>
                <w:rFonts w:hint="eastAsia" w:ascii="仿宋" w:hAnsi="仿宋" w:eastAsia="仿宋" w:cs="仿宋"/>
                <w:sz w:val="24"/>
                <w:szCs w:val="24"/>
                <w:highlight w:val="none"/>
                <w:lang w:bidi="ar"/>
              </w:rPr>
              <w:t xml:space="preserve"> </w:t>
            </w:r>
          </w:p>
        </w:tc>
        <w:tc>
          <w:tcPr>
            <w:tcW w:w="1541"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按公式计算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9" w:hRule="atLeast"/>
          <w:jc w:val="center"/>
        </w:trPr>
        <w:tc>
          <w:tcPr>
            <w:tcW w:w="7537" w:type="dxa"/>
            <w:gridSpan w:val="5"/>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b/>
                <w:sz w:val="24"/>
                <w:szCs w:val="24"/>
                <w:highlight w:val="none"/>
              </w:rPr>
            </w:pPr>
            <w:r>
              <w:rPr>
                <w:rFonts w:hint="eastAsia" w:ascii="仿宋" w:hAnsi="仿宋" w:eastAsia="仿宋" w:cs="仿宋"/>
                <w:b/>
                <w:sz w:val="24"/>
                <w:szCs w:val="24"/>
                <w:highlight w:val="none"/>
                <w:lang w:bidi="ar"/>
              </w:rPr>
              <w:t>二、商务部分</w:t>
            </w:r>
          </w:p>
        </w:tc>
        <w:tc>
          <w:tcPr>
            <w:tcW w:w="1541"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b/>
                <w:sz w:val="24"/>
                <w:szCs w:val="24"/>
                <w:highlight w:val="none"/>
              </w:rPr>
            </w:pPr>
            <w:r>
              <w:rPr>
                <w:rFonts w:hint="eastAsia" w:ascii="仿宋" w:hAnsi="仿宋" w:eastAsia="仿宋" w:cs="仿宋"/>
                <w:b/>
                <w:sz w:val="24"/>
                <w:szCs w:val="24"/>
                <w:highlight w:val="none"/>
                <w:lang w:bidi="ar"/>
              </w:rPr>
              <w:t>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65" w:hRule="atLeast"/>
          <w:jc w:val="center"/>
        </w:trPr>
        <w:tc>
          <w:tcPr>
            <w:tcW w:w="51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b/>
                <w:sz w:val="24"/>
                <w:szCs w:val="24"/>
                <w:highlight w:val="none"/>
              </w:rPr>
            </w:pPr>
            <w:r>
              <w:rPr>
                <w:rFonts w:hint="eastAsia" w:ascii="仿宋" w:hAnsi="仿宋" w:eastAsia="仿宋" w:cs="仿宋"/>
                <w:b/>
                <w:sz w:val="24"/>
                <w:szCs w:val="24"/>
                <w:highlight w:val="none"/>
                <w:lang w:bidi="ar"/>
              </w:rPr>
              <w:t>序号</w:t>
            </w:r>
          </w:p>
        </w:tc>
        <w:tc>
          <w:tcPr>
            <w:tcW w:w="75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b/>
                <w:sz w:val="24"/>
                <w:szCs w:val="24"/>
                <w:highlight w:val="none"/>
              </w:rPr>
            </w:pPr>
            <w:r>
              <w:rPr>
                <w:rFonts w:hint="eastAsia" w:ascii="仿宋" w:hAnsi="仿宋" w:eastAsia="仿宋" w:cs="仿宋"/>
                <w:b/>
                <w:sz w:val="24"/>
                <w:szCs w:val="24"/>
                <w:highlight w:val="none"/>
                <w:lang w:bidi="ar"/>
              </w:rPr>
              <w:t>内容</w:t>
            </w:r>
          </w:p>
        </w:tc>
        <w:tc>
          <w:tcPr>
            <w:tcW w:w="70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b/>
                <w:sz w:val="24"/>
                <w:szCs w:val="24"/>
                <w:highlight w:val="none"/>
              </w:rPr>
            </w:pPr>
            <w:r>
              <w:rPr>
                <w:rFonts w:hint="eastAsia" w:ascii="仿宋" w:hAnsi="仿宋" w:eastAsia="仿宋" w:cs="仿宋"/>
                <w:b/>
                <w:sz w:val="24"/>
                <w:szCs w:val="24"/>
                <w:highlight w:val="none"/>
                <w:lang w:bidi="ar"/>
              </w:rPr>
              <w:t>权重</w:t>
            </w:r>
          </w:p>
        </w:tc>
        <w:tc>
          <w:tcPr>
            <w:tcW w:w="5553"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b/>
                <w:sz w:val="24"/>
                <w:szCs w:val="24"/>
                <w:highlight w:val="none"/>
              </w:rPr>
            </w:pPr>
            <w:r>
              <w:rPr>
                <w:rFonts w:hint="eastAsia" w:ascii="仿宋" w:hAnsi="仿宋" w:eastAsia="仿宋" w:cs="仿宋"/>
                <w:b/>
                <w:sz w:val="24"/>
                <w:szCs w:val="24"/>
                <w:highlight w:val="none"/>
                <w:lang w:bidi="ar"/>
              </w:rPr>
              <w:t>评分规则</w:t>
            </w:r>
          </w:p>
        </w:tc>
        <w:tc>
          <w:tcPr>
            <w:tcW w:w="1541"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b/>
                <w:sz w:val="24"/>
                <w:szCs w:val="24"/>
                <w:highlight w:val="none"/>
              </w:rPr>
            </w:pPr>
            <w:r>
              <w:rPr>
                <w:rFonts w:hint="eastAsia" w:ascii="仿宋" w:hAnsi="仿宋" w:eastAsia="仿宋" w:cs="仿宋"/>
                <w:b/>
                <w:sz w:val="24"/>
                <w:szCs w:val="24"/>
                <w:highlight w:val="none"/>
                <w:lang w:bidi="ar"/>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00" w:hRule="atLeast"/>
          <w:jc w:val="center"/>
        </w:trPr>
        <w:tc>
          <w:tcPr>
            <w:tcW w:w="51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1</w:t>
            </w:r>
          </w:p>
        </w:tc>
        <w:tc>
          <w:tcPr>
            <w:tcW w:w="75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招标服务资格</w:t>
            </w:r>
          </w:p>
        </w:tc>
        <w:tc>
          <w:tcPr>
            <w:tcW w:w="70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 xml:space="preserve">2 </w:t>
            </w:r>
          </w:p>
        </w:tc>
        <w:tc>
          <w:tcPr>
            <w:tcW w:w="5553" w:type="dxa"/>
            <w:tcBorders>
              <w:top w:val="single" w:color="auto" w:sz="6" w:space="0"/>
              <w:left w:val="single" w:color="auto" w:sz="6" w:space="0"/>
              <w:bottom w:val="single" w:color="auto" w:sz="6" w:space="0"/>
              <w:right w:val="single" w:color="auto" w:sz="6" w:space="0"/>
            </w:tcBorders>
            <w:shd w:val="clear" w:color="auto" w:fill="auto"/>
            <w:vAlign w:val="center"/>
          </w:tcPr>
          <w:p>
            <w:pPr>
              <w:jc w:val="left"/>
              <w:rPr>
                <w:rFonts w:ascii="仿宋" w:hAnsi="仿宋" w:eastAsia="仿宋" w:cs="仿宋"/>
                <w:sz w:val="24"/>
                <w:szCs w:val="24"/>
                <w:highlight w:val="none"/>
              </w:rPr>
            </w:pPr>
            <w:r>
              <w:rPr>
                <w:rFonts w:hint="eastAsia" w:ascii="仿宋" w:hAnsi="仿宋" w:eastAsia="仿宋" w:cs="仿宋"/>
                <w:sz w:val="24"/>
                <w:szCs w:val="24"/>
                <w:highlight w:val="none"/>
                <w:lang w:bidi="ar"/>
              </w:rPr>
              <w:t>投标人取得采购招标相关资质情况：</w:t>
            </w:r>
          </w:p>
          <w:p>
            <w:pPr>
              <w:jc w:val="left"/>
              <w:rPr>
                <w:rFonts w:ascii="仿宋" w:hAnsi="仿宋" w:eastAsia="仿宋" w:cs="仿宋"/>
                <w:sz w:val="24"/>
                <w:szCs w:val="24"/>
                <w:highlight w:val="none"/>
              </w:rPr>
            </w:pPr>
            <w:r>
              <w:rPr>
                <w:rFonts w:hint="eastAsia" w:ascii="仿宋" w:hAnsi="仿宋" w:eastAsia="仿宋" w:cs="仿宋"/>
                <w:sz w:val="24"/>
                <w:szCs w:val="24"/>
                <w:highlight w:val="none"/>
                <w:lang w:bidi="ar"/>
              </w:rPr>
              <w:t>1.已在中国国际招标网（http://www.chinabidding.com/）登记备案的，得1分；</w:t>
            </w:r>
          </w:p>
          <w:p>
            <w:pPr>
              <w:jc w:val="left"/>
              <w:rPr>
                <w:rFonts w:ascii="仿宋" w:hAnsi="仿宋" w:eastAsia="仿宋" w:cs="仿宋"/>
                <w:sz w:val="24"/>
                <w:szCs w:val="24"/>
                <w:highlight w:val="none"/>
              </w:rPr>
            </w:pPr>
            <w:r>
              <w:rPr>
                <w:rFonts w:hint="eastAsia" w:ascii="仿宋" w:hAnsi="仿宋" w:eastAsia="仿宋" w:cs="仿宋"/>
                <w:sz w:val="24"/>
                <w:szCs w:val="24"/>
                <w:highlight w:val="none"/>
                <w:lang w:bidi="ar"/>
              </w:rPr>
              <w:t>2.已在深圳市住房和</w:t>
            </w:r>
            <w:r>
              <w:rPr>
                <w:rFonts w:hint="eastAsia" w:ascii="仿宋" w:hAnsi="仿宋" w:eastAsia="仿宋" w:cs="仿宋"/>
                <w:sz w:val="24"/>
                <w:szCs w:val="24"/>
                <w:highlight w:val="none"/>
                <w:lang w:val="en-US" w:eastAsia="zh-CN" w:bidi="ar"/>
                <w14:textFill>
                  <w14:gradFill>
                    <w14:gsLst>
                      <w14:gs w14:pos="0">
                        <w14:srgbClr w14:val="012D86"/>
                      </w14:gs>
                      <w14:gs w14:pos="100000">
                        <w14:srgbClr w14:val="0E2557"/>
                      </w14:gs>
                    </w14:gsLst>
                    <w14:lin w14:scaled="0"/>
                  </w14:gradFill>
                </w14:textFill>
              </w:rPr>
              <w:t>建设局</w:t>
            </w:r>
            <w:r>
              <w:rPr>
                <w:rFonts w:hint="eastAsia" w:ascii="仿宋" w:hAnsi="仿宋" w:eastAsia="仿宋" w:cs="仿宋"/>
                <w:sz w:val="24"/>
                <w:szCs w:val="24"/>
                <w:highlight w:val="none"/>
                <w:lang w:bidi="ar"/>
              </w:rPr>
              <w:t>官网（</w:t>
            </w:r>
            <w:r>
              <w:rPr>
                <w:rFonts w:hint="eastAsia" w:ascii="仿宋" w:hAnsi="仿宋" w:eastAsia="仿宋" w:cs="仿宋"/>
                <w:sz w:val="24"/>
                <w:szCs w:val="24"/>
                <w:highlight w:val="none"/>
                <w:lang w:bidi="ar"/>
                <w14:textFill>
                  <w14:gradFill>
                    <w14:gsLst>
                      <w14:gs w14:pos="0">
                        <w14:srgbClr w14:val="012D86"/>
                      </w14:gs>
                      <w14:gs w14:pos="100000">
                        <w14:srgbClr w14:val="0E2557"/>
                      </w14:gs>
                    </w14:gsLst>
                    <w14:lin w14:scaled="0"/>
                  </w14:gradFill>
                </w14:textFill>
              </w:rPr>
              <w:t>http://zjj.sz.gov.cn</w:t>
            </w:r>
            <w:r>
              <w:rPr>
                <w:rFonts w:hint="eastAsia" w:ascii="仿宋" w:hAnsi="仿宋" w:eastAsia="仿宋" w:cs="仿宋"/>
                <w:sz w:val="24"/>
                <w:szCs w:val="24"/>
                <w:highlight w:val="none"/>
                <w:lang w:bidi="ar"/>
              </w:rPr>
              <w:t>/）备案的，得1分。</w:t>
            </w:r>
          </w:p>
          <w:p>
            <w:pPr>
              <w:jc w:val="left"/>
              <w:rPr>
                <w:rFonts w:ascii="仿宋" w:hAnsi="仿宋" w:eastAsia="仿宋" w:cs="仿宋"/>
                <w:sz w:val="24"/>
                <w:szCs w:val="24"/>
                <w:highlight w:val="none"/>
              </w:rPr>
            </w:pPr>
            <w:r>
              <w:rPr>
                <w:rFonts w:hint="eastAsia" w:ascii="仿宋" w:hAnsi="仿宋" w:eastAsia="仿宋" w:cs="仿宋"/>
                <w:sz w:val="24"/>
                <w:szCs w:val="24"/>
                <w:highlight w:val="none"/>
              </w:rPr>
              <w:t>以上项目累加积分，要求提供上述网站登记备案截图加盖公章后作为得分依据。</w:t>
            </w:r>
          </w:p>
        </w:tc>
        <w:tc>
          <w:tcPr>
            <w:tcW w:w="1541"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00" w:hRule="atLeast"/>
          <w:jc w:val="center"/>
        </w:trPr>
        <w:tc>
          <w:tcPr>
            <w:tcW w:w="51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2</w:t>
            </w:r>
          </w:p>
        </w:tc>
        <w:tc>
          <w:tcPr>
            <w:tcW w:w="75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签约单位数量</w:t>
            </w:r>
          </w:p>
        </w:tc>
        <w:tc>
          <w:tcPr>
            <w:tcW w:w="70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7</w:t>
            </w:r>
          </w:p>
        </w:tc>
        <w:tc>
          <w:tcPr>
            <w:tcW w:w="5553"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1"/>
                <w:numId w:val="0"/>
              </w:numPr>
              <w:jc w:val="left"/>
              <w:rPr>
                <w:rFonts w:ascii="仿宋" w:hAnsi="仿宋" w:eastAsia="仿宋" w:cs="仿宋"/>
                <w:sz w:val="24"/>
                <w:szCs w:val="24"/>
                <w:highlight w:val="none"/>
              </w:rPr>
            </w:pPr>
            <w:r>
              <w:rPr>
                <w:rFonts w:hint="eastAsia" w:ascii="仿宋" w:hAnsi="仿宋" w:eastAsia="仿宋" w:cs="仿宋"/>
                <w:sz w:val="24"/>
                <w:szCs w:val="24"/>
                <w:highlight w:val="none"/>
                <w:lang w:eastAsia="zh-CN" w:bidi="ar"/>
              </w:rPr>
              <w:t>（</w:t>
            </w:r>
            <w:r>
              <w:rPr>
                <w:rFonts w:hint="eastAsia" w:ascii="仿宋" w:hAnsi="仿宋" w:eastAsia="仿宋" w:cs="仿宋"/>
                <w:sz w:val="24"/>
                <w:szCs w:val="24"/>
                <w:highlight w:val="none"/>
                <w:lang w:val="en-US" w:eastAsia="zh-CN" w:bidi="ar"/>
              </w:rPr>
              <w:t>一</w:t>
            </w:r>
            <w:r>
              <w:rPr>
                <w:rFonts w:hint="eastAsia" w:ascii="仿宋" w:hAnsi="仿宋" w:eastAsia="仿宋" w:cs="仿宋"/>
                <w:sz w:val="24"/>
                <w:szCs w:val="24"/>
                <w:highlight w:val="none"/>
                <w:lang w:eastAsia="zh-CN" w:bidi="ar"/>
              </w:rPr>
              <w:t>）</w:t>
            </w:r>
            <w:r>
              <w:rPr>
                <w:rFonts w:hint="eastAsia" w:ascii="仿宋" w:hAnsi="仿宋" w:eastAsia="仿宋" w:cs="仿宋"/>
                <w:sz w:val="24"/>
                <w:szCs w:val="24"/>
                <w:highlight w:val="none"/>
                <w:lang w:bidi="ar"/>
              </w:rPr>
              <w:t>投标人近两年（从招标公告发布之日起倒算）承接政府采购项目代理服务的客户数量：</w:t>
            </w:r>
          </w:p>
          <w:p>
            <w:pPr>
              <w:numPr>
                <w:ilvl w:val="0"/>
                <w:numId w:val="4"/>
              </w:numPr>
              <w:jc w:val="left"/>
              <w:rPr>
                <w:rFonts w:ascii="仿宋" w:hAnsi="仿宋" w:eastAsia="仿宋" w:cs="仿宋"/>
                <w:sz w:val="24"/>
                <w:szCs w:val="24"/>
                <w:highlight w:val="none"/>
              </w:rPr>
            </w:pPr>
            <w:r>
              <w:rPr>
                <w:rFonts w:hint="eastAsia" w:ascii="仿宋" w:hAnsi="仿宋" w:eastAsia="仿宋" w:cs="仿宋"/>
                <w:sz w:val="24"/>
                <w:szCs w:val="24"/>
                <w:highlight w:val="none"/>
                <w:lang w:bidi="ar"/>
              </w:rPr>
              <w:t>签约单位50个以上的，得4分；</w:t>
            </w:r>
          </w:p>
          <w:p>
            <w:pPr>
              <w:numPr>
                <w:ilvl w:val="0"/>
                <w:numId w:val="4"/>
              </w:numPr>
              <w:jc w:val="left"/>
              <w:rPr>
                <w:rFonts w:ascii="仿宋" w:hAnsi="仿宋" w:eastAsia="仿宋" w:cs="仿宋"/>
                <w:sz w:val="24"/>
                <w:szCs w:val="24"/>
                <w:highlight w:val="none"/>
              </w:rPr>
            </w:pPr>
            <w:r>
              <w:rPr>
                <w:rFonts w:hint="eastAsia" w:ascii="仿宋" w:hAnsi="仿宋" w:eastAsia="仿宋" w:cs="仿宋"/>
                <w:sz w:val="24"/>
                <w:szCs w:val="24"/>
                <w:highlight w:val="none"/>
                <w:lang w:bidi="ar"/>
              </w:rPr>
              <w:t>签约单位30-50个（含）的，得3 分；</w:t>
            </w:r>
          </w:p>
          <w:p>
            <w:pPr>
              <w:numPr>
                <w:ilvl w:val="0"/>
                <w:numId w:val="4"/>
              </w:numPr>
              <w:jc w:val="left"/>
              <w:rPr>
                <w:rFonts w:ascii="仿宋" w:hAnsi="仿宋" w:eastAsia="仿宋" w:cs="仿宋"/>
                <w:sz w:val="24"/>
                <w:szCs w:val="24"/>
                <w:highlight w:val="none"/>
              </w:rPr>
            </w:pPr>
            <w:r>
              <w:rPr>
                <w:rFonts w:hint="eastAsia" w:ascii="仿宋" w:hAnsi="仿宋" w:eastAsia="仿宋" w:cs="仿宋"/>
                <w:sz w:val="24"/>
                <w:szCs w:val="24"/>
                <w:highlight w:val="none"/>
                <w:lang w:bidi="ar"/>
              </w:rPr>
              <w:t>签约单位10-30个（含）的，得 2分；</w:t>
            </w:r>
          </w:p>
          <w:p>
            <w:pPr>
              <w:jc w:val="left"/>
              <w:rPr>
                <w:rFonts w:hint="eastAsia" w:ascii="仿宋" w:hAnsi="仿宋" w:eastAsia="仿宋" w:cs="仿宋"/>
                <w:sz w:val="24"/>
                <w:szCs w:val="24"/>
                <w:highlight w:val="none"/>
                <w:lang w:eastAsia="zh-CN" w:bidi="ar"/>
              </w:rPr>
            </w:pPr>
            <w:r>
              <w:rPr>
                <w:rFonts w:hint="eastAsia" w:ascii="仿宋" w:hAnsi="仿宋" w:eastAsia="仿宋" w:cs="仿宋"/>
                <w:sz w:val="24"/>
                <w:szCs w:val="24"/>
                <w:highlight w:val="none"/>
                <w:lang w:bidi="ar"/>
              </w:rPr>
              <w:t>要求提供“深圳市政府采购监管网”的代理机构信息查询截图加盖投标人公章</w:t>
            </w:r>
            <w:r>
              <w:rPr>
                <w:rFonts w:hint="eastAsia" w:ascii="仿宋" w:hAnsi="仿宋" w:eastAsia="仿宋" w:cs="仿宋"/>
                <w:sz w:val="24"/>
                <w:szCs w:val="24"/>
                <w:highlight w:val="none"/>
                <w:lang w:eastAsia="zh-CN" w:bidi="ar"/>
              </w:rPr>
              <w:t>。</w:t>
            </w:r>
          </w:p>
          <w:p>
            <w:pPr>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bidi="ar"/>
              </w:rPr>
              <w:t>（二）业绩</w:t>
            </w:r>
          </w:p>
          <w:p>
            <w:pPr>
              <w:jc w:val="left"/>
              <w:rPr>
                <w:rFonts w:ascii="仿宋" w:hAnsi="仿宋" w:eastAsia="仿宋" w:cs="仿宋"/>
                <w:sz w:val="24"/>
                <w:szCs w:val="24"/>
                <w:highlight w:val="none"/>
              </w:rPr>
            </w:pPr>
            <w:r>
              <w:rPr>
                <w:rFonts w:hint="eastAsia" w:ascii="仿宋" w:hAnsi="仿宋" w:eastAsia="仿宋" w:cs="仿宋"/>
                <w:sz w:val="24"/>
                <w:szCs w:val="24"/>
                <w:highlight w:val="none"/>
                <w:lang w:bidi="ar"/>
              </w:rPr>
              <w:t>投标人近三年（从招标公告发布之日起倒算）承接政府部门采购代理的业绩情况：</w:t>
            </w:r>
          </w:p>
          <w:p>
            <w:pPr>
              <w:jc w:val="left"/>
              <w:rPr>
                <w:rFonts w:ascii="仿宋" w:hAnsi="仿宋" w:eastAsia="仿宋" w:cs="仿宋"/>
                <w:sz w:val="24"/>
                <w:szCs w:val="24"/>
                <w:highlight w:val="none"/>
              </w:rPr>
            </w:pPr>
            <w:r>
              <w:rPr>
                <w:rFonts w:hint="eastAsia" w:ascii="仿宋" w:hAnsi="仿宋" w:eastAsia="仿宋" w:cs="仿宋"/>
                <w:sz w:val="24"/>
                <w:szCs w:val="24"/>
                <w:highlight w:val="none"/>
                <w:lang w:bidi="ar"/>
              </w:rPr>
              <w:t>完成100个以上的得3分；70个以上的得2分；40个以上的得1分；其他不得分。</w:t>
            </w:r>
          </w:p>
          <w:p>
            <w:pPr>
              <w:jc w:val="left"/>
              <w:rPr>
                <w:rFonts w:ascii="仿宋" w:hAnsi="仿宋" w:eastAsia="仿宋" w:cs="仿宋"/>
                <w:sz w:val="24"/>
                <w:szCs w:val="24"/>
                <w:highlight w:val="none"/>
              </w:rPr>
            </w:pPr>
            <w:r>
              <w:rPr>
                <w:rFonts w:hint="eastAsia" w:ascii="仿宋" w:hAnsi="仿宋" w:eastAsia="仿宋" w:cs="仿宋"/>
                <w:sz w:val="24"/>
                <w:szCs w:val="24"/>
                <w:highlight w:val="none"/>
                <w:lang w:bidi="ar"/>
              </w:rPr>
              <w:t>提供业绩项目</w:t>
            </w:r>
            <w:r>
              <w:rPr>
                <w:rFonts w:hint="eastAsia" w:ascii="仿宋" w:hAnsi="仿宋" w:eastAsia="仿宋" w:cs="仿宋"/>
                <w:sz w:val="24"/>
                <w:szCs w:val="24"/>
                <w:highlight w:val="none"/>
                <w:lang w:val="en-US" w:eastAsia="zh-CN" w:bidi="ar"/>
              </w:rPr>
              <w:t>目录（加盖公章），相关</w:t>
            </w:r>
            <w:r>
              <w:rPr>
                <w:rFonts w:hint="eastAsia" w:ascii="仿宋" w:hAnsi="仿宋" w:eastAsia="仿宋" w:cs="仿宋"/>
                <w:sz w:val="24"/>
                <w:szCs w:val="24"/>
                <w:highlight w:val="none"/>
                <w:lang w:bidi="ar"/>
              </w:rPr>
              <w:t>中标公告截图（含网址链接）加盖投标人公章。</w:t>
            </w:r>
          </w:p>
        </w:tc>
        <w:tc>
          <w:tcPr>
            <w:tcW w:w="1541"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00" w:hRule="atLeast"/>
          <w:jc w:val="center"/>
        </w:trPr>
        <w:tc>
          <w:tcPr>
            <w:tcW w:w="51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3</w:t>
            </w:r>
          </w:p>
        </w:tc>
        <w:tc>
          <w:tcPr>
            <w:tcW w:w="75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代理机构内部控制管理</w:t>
            </w:r>
          </w:p>
        </w:tc>
        <w:tc>
          <w:tcPr>
            <w:tcW w:w="70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7</w:t>
            </w:r>
          </w:p>
        </w:tc>
        <w:tc>
          <w:tcPr>
            <w:tcW w:w="5553"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3"/>
              <w:widowControl/>
              <w:rPr>
                <w:rFonts w:ascii="仿宋" w:hAnsi="仿宋" w:eastAsia="仿宋" w:cs="仿宋"/>
                <w:sz w:val="24"/>
                <w:szCs w:val="24"/>
                <w:highlight w:val="none"/>
              </w:rPr>
            </w:pPr>
            <w:r>
              <w:rPr>
                <w:rFonts w:hint="eastAsia" w:ascii="仿宋" w:hAnsi="仿宋" w:eastAsia="仿宋" w:cs="仿宋"/>
                <w:sz w:val="24"/>
                <w:szCs w:val="24"/>
                <w:highlight w:val="none"/>
                <w:lang w:eastAsia="zh-Hans" w:bidi="ar"/>
              </w:rPr>
              <w:t>（</w:t>
            </w:r>
            <w:r>
              <w:rPr>
                <w:rFonts w:hint="eastAsia" w:ascii="仿宋" w:hAnsi="仿宋" w:eastAsia="仿宋" w:cs="仿宋"/>
                <w:sz w:val="24"/>
                <w:szCs w:val="24"/>
                <w:highlight w:val="none"/>
                <w:lang w:val="en-US" w:eastAsia="zh-Hans" w:bidi="ar"/>
              </w:rPr>
              <w:t>一）</w:t>
            </w:r>
            <w:r>
              <w:rPr>
                <w:rFonts w:hint="eastAsia" w:ascii="仿宋" w:hAnsi="仿宋" w:eastAsia="仿宋" w:cs="仿宋"/>
                <w:sz w:val="24"/>
                <w:szCs w:val="24"/>
                <w:highlight w:val="none"/>
                <w:lang w:bidi="ar"/>
              </w:rPr>
              <w:t xml:space="preserve"> 投标人建立并具有完备的项目管理制度：</w:t>
            </w:r>
          </w:p>
          <w:p>
            <w:pPr>
              <w:pStyle w:val="13"/>
              <w:widowControl/>
              <w:rPr>
                <w:rFonts w:ascii="仿宋" w:hAnsi="仿宋" w:eastAsia="仿宋" w:cs="仿宋"/>
                <w:sz w:val="24"/>
                <w:szCs w:val="24"/>
                <w:highlight w:val="none"/>
              </w:rPr>
            </w:pPr>
            <w:r>
              <w:rPr>
                <w:rFonts w:hint="eastAsia" w:ascii="仿宋" w:hAnsi="仿宋" w:eastAsia="仿宋" w:cs="仿宋"/>
                <w:sz w:val="24"/>
                <w:szCs w:val="24"/>
                <w:highlight w:val="none"/>
                <w:lang w:val="en-US" w:eastAsia="zh-CN" w:bidi="ar"/>
              </w:rPr>
              <w:t>1</w:t>
            </w:r>
            <w:r>
              <w:rPr>
                <w:rFonts w:hint="eastAsia" w:ascii="仿宋" w:hAnsi="仿宋" w:eastAsia="仿宋" w:cs="仿宋"/>
                <w:sz w:val="24"/>
                <w:szCs w:val="24"/>
                <w:highlight w:val="none"/>
                <w:lang w:bidi="ar"/>
              </w:rPr>
              <w:t>.采购文件编制管理制度</w:t>
            </w:r>
            <w:r>
              <w:rPr>
                <w:rFonts w:hint="eastAsia" w:ascii="仿宋" w:hAnsi="仿宋" w:eastAsia="仿宋" w:cs="仿宋"/>
                <w:sz w:val="24"/>
                <w:szCs w:val="24"/>
                <w:highlight w:val="none"/>
                <w:lang w:eastAsia="zh-CN" w:bidi="ar"/>
              </w:rPr>
              <w:t>（</w:t>
            </w:r>
            <w:r>
              <w:rPr>
                <w:rFonts w:hint="eastAsia" w:ascii="仿宋" w:hAnsi="仿宋" w:eastAsia="仿宋" w:cs="仿宋"/>
                <w:sz w:val="24"/>
                <w:szCs w:val="24"/>
                <w:highlight w:val="none"/>
                <w:lang w:val="en-US" w:eastAsia="zh-CN" w:bidi="ar"/>
              </w:rPr>
              <w:t>示意制度名称</w:t>
            </w:r>
            <w:r>
              <w:rPr>
                <w:rFonts w:hint="eastAsia" w:ascii="仿宋" w:hAnsi="仿宋" w:eastAsia="仿宋" w:cs="仿宋"/>
                <w:sz w:val="24"/>
                <w:szCs w:val="24"/>
                <w:highlight w:val="none"/>
                <w:lang w:eastAsia="zh-CN" w:bidi="ar"/>
              </w:rPr>
              <w:t>）</w:t>
            </w:r>
            <w:r>
              <w:rPr>
                <w:rFonts w:hint="eastAsia" w:ascii="仿宋" w:hAnsi="仿宋" w:eastAsia="仿宋" w:cs="仿宋"/>
                <w:sz w:val="24"/>
                <w:szCs w:val="24"/>
                <w:highlight w:val="none"/>
                <w:lang w:bidi="ar"/>
              </w:rPr>
              <w:t>；</w:t>
            </w:r>
          </w:p>
          <w:p>
            <w:pPr>
              <w:pStyle w:val="13"/>
              <w:widowControl/>
              <w:rPr>
                <w:rFonts w:ascii="仿宋" w:hAnsi="仿宋" w:eastAsia="仿宋" w:cs="仿宋"/>
                <w:sz w:val="24"/>
                <w:szCs w:val="24"/>
                <w:highlight w:val="none"/>
              </w:rPr>
            </w:pPr>
            <w:r>
              <w:rPr>
                <w:rFonts w:hint="eastAsia" w:ascii="仿宋" w:hAnsi="仿宋" w:eastAsia="仿宋" w:cs="仿宋"/>
                <w:sz w:val="24"/>
                <w:szCs w:val="24"/>
                <w:highlight w:val="none"/>
                <w:lang w:val="en-US" w:eastAsia="zh-CN" w:bidi="ar"/>
              </w:rPr>
              <w:t>2</w:t>
            </w:r>
            <w:r>
              <w:rPr>
                <w:rFonts w:hint="eastAsia" w:ascii="仿宋" w:hAnsi="仿宋" w:eastAsia="仿宋" w:cs="仿宋"/>
                <w:sz w:val="24"/>
                <w:szCs w:val="24"/>
                <w:highlight w:val="none"/>
                <w:lang w:bidi="ar"/>
              </w:rPr>
              <w:t>.信息公告管理制度</w:t>
            </w:r>
            <w:r>
              <w:rPr>
                <w:rFonts w:hint="eastAsia" w:ascii="仿宋" w:hAnsi="仿宋" w:eastAsia="仿宋" w:cs="仿宋"/>
                <w:sz w:val="24"/>
                <w:szCs w:val="24"/>
                <w:highlight w:val="none"/>
                <w:lang w:eastAsia="zh-CN" w:bidi="ar"/>
              </w:rPr>
              <w:t>（</w:t>
            </w:r>
            <w:r>
              <w:rPr>
                <w:rFonts w:hint="eastAsia" w:ascii="仿宋" w:hAnsi="仿宋" w:eastAsia="仿宋" w:cs="仿宋"/>
                <w:sz w:val="24"/>
                <w:szCs w:val="24"/>
                <w:highlight w:val="none"/>
                <w:lang w:val="en-US" w:eastAsia="zh-CN" w:bidi="ar"/>
              </w:rPr>
              <w:t>示意制度名称</w:t>
            </w:r>
            <w:r>
              <w:rPr>
                <w:rFonts w:hint="eastAsia" w:ascii="仿宋" w:hAnsi="仿宋" w:eastAsia="仿宋" w:cs="仿宋"/>
                <w:sz w:val="24"/>
                <w:szCs w:val="24"/>
                <w:highlight w:val="none"/>
                <w:lang w:eastAsia="zh-CN" w:bidi="ar"/>
              </w:rPr>
              <w:t>）</w:t>
            </w:r>
            <w:r>
              <w:rPr>
                <w:rFonts w:hint="eastAsia" w:ascii="仿宋" w:hAnsi="仿宋" w:eastAsia="仿宋" w:cs="仿宋"/>
                <w:sz w:val="24"/>
                <w:szCs w:val="24"/>
                <w:highlight w:val="none"/>
                <w:lang w:bidi="ar"/>
              </w:rPr>
              <w:t>；</w:t>
            </w:r>
          </w:p>
          <w:p>
            <w:pPr>
              <w:pStyle w:val="13"/>
              <w:widowControl/>
              <w:rPr>
                <w:rFonts w:ascii="仿宋" w:hAnsi="仿宋" w:eastAsia="仿宋" w:cs="仿宋"/>
                <w:sz w:val="24"/>
                <w:szCs w:val="24"/>
                <w:highlight w:val="none"/>
              </w:rPr>
            </w:pPr>
            <w:r>
              <w:rPr>
                <w:rFonts w:hint="eastAsia" w:ascii="仿宋" w:hAnsi="仿宋" w:eastAsia="仿宋" w:cs="仿宋"/>
                <w:sz w:val="24"/>
                <w:szCs w:val="24"/>
                <w:highlight w:val="none"/>
                <w:lang w:val="en-US" w:eastAsia="zh-CN" w:bidi="ar"/>
              </w:rPr>
              <w:t>3</w:t>
            </w:r>
            <w:r>
              <w:rPr>
                <w:rFonts w:hint="eastAsia" w:ascii="仿宋" w:hAnsi="仿宋" w:eastAsia="仿宋" w:cs="仿宋"/>
                <w:sz w:val="24"/>
                <w:szCs w:val="24"/>
                <w:highlight w:val="none"/>
                <w:lang w:bidi="ar"/>
              </w:rPr>
              <w:t>.质疑答复管理制度</w:t>
            </w:r>
            <w:r>
              <w:rPr>
                <w:rFonts w:hint="eastAsia" w:ascii="仿宋" w:hAnsi="仿宋" w:eastAsia="仿宋" w:cs="仿宋"/>
                <w:sz w:val="24"/>
                <w:szCs w:val="24"/>
                <w:highlight w:val="none"/>
                <w:lang w:eastAsia="zh-CN" w:bidi="ar"/>
              </w:rPr>
              <w:t>（</w:t>
            </w:r>
            <w:r>
              <w:rPr>
                <w:rFonts w:hint="eastAsia" w:ascii="仿宋" w:hAnsi="仿宋" w:eastAsia="仿宋" w:cs="仿宋"/>
                <w:sz w:val="24"/>
                <w:szCs w:val="24"/>
                <w:highlight w:val="none"/>
                <w:lang w:val="en-US" w:eastAsia="zh-CN" w:bidi="ar"/>
              </w:rPr>
              <w:t>示意制度名称</w:t>
            </w:r>
            <w:r>
              <w:rPr>
                <w:rFonts w:hint="eastAsia" w:ascii="仿宋" w:hAnsi="仿宋" w:eastAsia="仿宋" w:cs="仿宋"/>
                <w:sz w:val="24"/>
                <w:szCs w:val="24"/>
                <w:highlight w:val="none"/>
                <w:lang w:eastAsia="zh-CN" w:bidi="ar"/>
              </w:rPr>
              <w:t>）</w:t>
            </w:r>
            <w:r>
              <w:rPr>
                <w:rFonts w:hint="eastAsia" w:ascii="仿宋" w:hAnsi="仿宋" w:eastAsia="仿宋" w:cs="仿宋"/>
                <w:sz w:val="24"/>
                <w:szCs w:val="24"/>
                <w:highlight w:val="none"/>
                <w:lang w:bidi="ar"/>
              </w:rPr>
              <w:t>；</w:t>
            </w:r>
          </w:p>
          <w:p>
            <w:pPr>
              <w:pStyle w:val="13"/>
              <w:widowControl/>
              <w:rPr>
                <w:rFonts w:ascii="仿宋" w:hAnsi="仿宋" w:eastAsia="仿宋" w:cs="仿宋"/>
                <w:sz w:val="24"/>
                <w:szCs w:val="24"/>
                <w:highlight w:val="none"/>
              </w:rPr>
            </w:pPr>
            <w:r>
              <w:rPr>
                <w:rFonts w:hint="eastAsia" w:ascii="仿宋" w:hAnsi="仿宋" w:eastAsia="仿宋" w:cs="仿宋"/>
                <w:sz w:val="24"/>
                <w:szCs w:val="24"/>
                <w:highlight w:val="none"/>
                <w:lang w:val="en-US" w:eastAsia="zh-CN" w:bidi="ar"/>
              </w:rPr>
              <w:t>4</w:t>
            </w:r>
            <w:r>
              <w:rPr>
                <w:rFonts w:hint="eastAsia" w:ascii="仿宋" w:hAnsi="仿宋" w:eastAsia="仿宋" w:cs="仿宋"/>
                <w:sz w:val="24"/>
                <w:szCs w:val="24"/>
                <w:highlight w:val="none"/>
                <w:lang w:bidi="ar"/>
              </w:rPr>
              <w:t>.档案管理制度</w:t>
            </w:r>
            <w:r>
              <w:rPr>
                <w:rFonts w:hint="eastAsia" w:ascii="仿宋" w:hAnsi="仿宋" w:eastAsia="仿宋" w:cs="仿宋"/>
                <w:sz w:val="24"/>
                <w:szCs w:val="24"/>
                <w:highlight w:val="none"/>
                <w:lang w:eastAsia="zh-CN" w:bidi="ar"/>
              </w:rPr>
              <w:t>（</w:t>
            </w:r>
            <w:r>
              <w:rPr>
                <w:rFonts w:hint="eastAsia" w:ascii="仿宋" w:hAnsi="仿宋" w:eastAsia="仿宋" w:cs="仿宋"/>
                <w:sz w:val="24"/>
                <w:szCs w:val="24"/>
                <w:highlight w:val="none"/>
                <w:lang w:val="en-US" w:eastAsia="zh-CN" w:bidi="ar"/>
              </w:rPr>
              <w:t>示意制度名称</w:t>
            </w:r>
            <w:r>
              <w:rPr>
                <w:rFonts w:hint="eastAsia" w:ascii="仿宋" w:hAnsi="仿宋" w:eastAsia="仿宋" w:cs="仿宋"/>
                <w:sz w:val="24"/>
                <w:szCs w:val="24"/>
                <w:highlight w:val="none"/>
                <w:lang w:eastAsia="zh-CN" w:bidi="ar"/>
              </w:rPr>
              <w:t>）</w:t>
            </w:r>
            <w:r>
              <w:rPr>
                <w:rFonts w:hint="eastAsia" w:ascii="仿宋" w:hAnsi="仿宋" w:eastAsia="仿宋" w:cs="仿宋"/>
                <w:sz w:val="24"/>
                <w:szCs w:val="24"/>
                <w:highlight w:val="none"/>
                <w:lang w:bidi="ar"/>
              </w:rPr>
              <w:t>；</w:t>
            </w:r>
          </w:p>
          <w:p>
            <w:pPr>
              <w:pStyle w:val="13"/>
              <w:widowControl/>
              <w:rPr>
                <w:rFonts w:hint="eastAsia" w:ascii="仿宋" w:hAnsi="仿宋" w:eastAsia="仿宋" w:cs="仿宋"/>
                <w:sz w:val="24"/>
                <w:szCs w:val="24"/>
                <w:highlight w:val="none"/>
                <w:lang w:eastAsia="zh-CN" w:bidi="ar"/>
              </w:rPr>
            </w:pPr>
            <w:r>
              <w:rPr>
                <w:rFonts w:hint="eastAsia" w:ascii="仿宋" w:hAnsi="仿宋" w:eastAsia="仿宋" w:cs="仿宋"/>
                <w:sz w:val="24"/>
                <w:szCs w:val="24"/>
                <w:highlight w:val="none"/>
                <w:lang w:bidi="ar"/>
              </w:rPr>
              <w:t>证明资料：</w:t>
            </w:r>
            <w:r>
              <w:rPr>
                <w:rFonts w:hint="eastAsia" w:ascii="仿宋" w:hAnsi="仿宋" w:eastAsia="仿宋" w:cs="仿宋"/>
                <w:sz w:val="24"/>
                <w:szCs w:val="24"/>
                <w:highlight w:val="none"/>
                <w:lang w:val="en-US" w:eastAsia="zh-CN" w:bidi="ar"/>
              </w:rPr>
              <w:t>本项应提供上述制度清单目录，每列</w:t>
            </w:r>
            <w:r>
              <w:rPr>
                <w:rFonts w:hint="eastAsia" w:ascii="仿宋" w:hAnsi="仿宋" w:eastAsia="仿宋" w:cs="仿宋"/>
                <w:sz w:val="24"/>
                <w:szCs w:val="24"/>
                <w:highlight w:val="none"/>
                <w:lang w:bidi="ar"/>
              </w:rPr>
              <w:t>一项制度的，得</w:t>
            </w:r>
            <w:r>
              <w:rPr>
                <w:rFonts w:hint="eastAsia" w:ascii="仿宋" w:hAnsi="仿宋" w:eastAsia="仿宋" w:cs="仿宋"/>
                <w:sz w:val="24"/>
                <w:szCs w:val="24"/>
                <w:highlight w:val="none"/>
                <w:lang w:val="en-US" w:eastAsia="zh-CN" w:bidi="ar"/>
              </w:rPr>
              <w:t>1</w:t>
            </w:r>
            <w:r>
              <w:rPr>
                <w:rFonts w:hint="eastAsia" w:ascii="仿宋" w:hAnsi="仿宋" w:eastAsia="仿宋" w:cs="仿宋"/>
                <w:sz w:val="24"/>
                <w:szCs w:val="24"/>
                <w:highlight w:val="none"/>
                <w:lang w:bidi="ar"/>
              </w:rPr>
              <w:t>分，满分4分。</w:t>
            </w:r>
            <w:r>
              <w:rPr>
                <w:rFonts w:hint="eastAsia" w:ascii="仿宋" w:hAnsi="仿宋" w:eastAsia="仿宋" w:cs="仿宋"/>
                <w:sz w:val="24"/>
                <w:szCs w:val="24"/>
                <w:highlight w:val="none"/>
                <w:lang w:eastAsia="zh-CN" w:bidi="ar"/>
              </w:rPr>
              <w:t>（</w:t>
            </w:r>
            <w:r>
              <w:rPr>
                <w:rFonts w:hint="eastAsia" w:ascii="仿宋" w:hAnsi="仿宋" w:eastAsia="仿宋" w:cs="仿宋"/>
                <w:sz w:val="24"/>
                <w:szCs w:val="24"/>
                <w:highlight w:val="none"/>
                <w:lang w:val="en-US" w:eastAsia="zh-CN" w:bidi="ar"/>
              </w:rPr>
              <w:t>本项应提供制度清单目录（加盖公章），并提供</w:t>
            </w:r>
            <w:r>
              <w:rPr>
                <w:rFonts w:hint="eastAsia" w:ascii="仿宋" w:hAnsi="仿宋" w:eastAsia="仿宋" w:cs="仿宋"/>
                <w:sz w:val="24"/>
                <w:szCs w:val="24"/>
                <w:highlight w:val="none"/>
                <w:lang w:bidi="ar"/>
              </w:rPr>
              <w:t>制度文本</w:t>
            </w:r>
            <w:r>
              <w:rPr>
                <w:rFonts w:hint="eastAsia" w:ascii="仿宋" w:hAnsi="仿宋" w:eastAsia="仿宋" w:cs="仿宋"/>
                <w:sz w:val="24"/>
                <w:szCs w:val="24"/>
                <w:highlight w:val="none"/>
                <w:lang w:val="en-US" w:eastAsia="zh-CN" w:bidi="ar"/>
              </w:rPr>
              <w:t>（加盖骑缝公章），格式</w:t>
            </w:r>
            <w:r>
              <w:rPr>
                <w:rFonts w:hint="eastAsia" w:ascii="仿宋" w:hAnsi="仿宋" w:eastAsia="仿宋" w:cs="仿宋"/>
                <w:sz w:val="24"/>
                <w:szCs w:val="24"/>
                <w:highlight w:val="none"/>
                <w:lang w:bidi="ar"/>
              </w:rPr>
              <w:t>自拟</w:t>
            </w:r>
            <w:r>
              <w:rPr>
                <w:rFonts w:hint="eastAsia" w:ascii="仿宋" w:hAnsi="仿宋" w:eastAsia="仿宋" w:cs="仿宋"/>
                <w:sz w:val="24"/>
                <w:szCs w:val="24"/>
                <w:highlight w:val="none"/>
                <w:lang w:eastAsia="zh-CN" w:bidi="ar"/>
              </w:rPr>
              <w:t>。）</w:t>
            </w:r>
          </w:p>
          <w:p>
            <w:pPr>
              <w:pStyle w:val="13"/>
              <w:widowControl/>
              <w:rPr>
                <w:rFonts w:ascii="仿宋" w:hAnsi="仿宋" w:eastAsia="仿宋" w:cs="仿宋"/>
                <w:sz w:val="24"/>
                <w:szCs w:val="24"/>
                <w:highlight w:val="none"/>
              </w:rPr>
            </w:pPr>
            <w:r>
              <w:rPr>
                <w:rFonts w:hint="eastAsia" w:ascii="仿宋" w:hAnsi="仿宋" w:eastAsia="仿宋" w:cs="仿宋"/>
                <w:sz w:val="24"/>
                <w:szCs w:val="24"/>
                <w:highlight w:val="none"/>
                <w:lang w:eastAsia="zh-Hans" w:bidi="ar"/>
              </w:rPr>
              <w:t>（</w:t>
            </w:r>
            <w:r>
              <w:rPr>
                <w:rFonts w:hint="eastAsia" w:ascii="仿宋" w:hAnsi="仿宋" w:eastAsia="仿宋" w:cs="仿宋"/>
                <w:sz w:val="24"/>
                <w:szCs w:val="24"/>
                <w:highlight w:val="none"/>
                <w:lang w:val="en-US" w:eastAsia="zh-Hans" w:bidi="ar"/>
              </w:rPr>
              <w:t>二）</w:t>
            </w:r>
            <w:r>
              <w:rPr>
                <w:rFonts w:hint="eastAsia" w:ascii="仿宋" w:hAnsi="仿宋" w:eastAsia="仿宋" w:cs="仿宋"/>
                <w:sz w:val="24"/>
                <w:szCs w:val="24"/>
                <w:highlight w:val="none"/>
                <w:lang w:bidi="ar"/>
              </w:rPr>
              <w:t>投标人建立并具有完备工作纪律、业务范围、岗位分离及制衡等内控制度；建立完备的</w:t>
            </w:r>
            <w:r>
              <w:rPr>
                <w:rFonts w:hint="eastAsia" w:ascii="仿宋" w:hAnsi="仿宋" w:eastAsia="仿宋" w:cs="仿宋"/>
                <w:sz w:val="24"/>
                <w:szCs w:val="24"/>
                <w:highlight w:val="none"/>
                <w:lang w:val="en-US" w:eastAsia="zh-CN" w:bidi="ar"/>
              </w:rPr>
              <w:t>法律事务管理</w:t>
            </w:r>
            <w:r>
              <w:rPr>
                <w:rFonts w:hint="eastAsia" w:ascii="仿宋" w:hAnsi="仿宋" w:eastAsia="仿宋" w:cs="仿宋"/>
                <w:sz w:val="24"/>
                <w:szCs w:val="24"/>
                <w:highlight w:val="none"/>
                <w:lang w:bidi="ar"/>
              </w:rPr>
              <w:t>、财务等日常管理制度。证明资料：提供</w:t>
            </w:r>
            <w:r>
              <w:rPr>
                <w:rFonts w:hint="eastAsia" w:ascii="仿宋" w:hAnsi="仿宋" w:eastAsia="仿宋" w:cs="仿宋"/>
                <w:sz w:val="24"/>
                <w:szCs w:val="24"/>
                <w:highlight w:val="none"/>
                <w:lang w:val="en-US" w:eastAsia="zh-CN" w:bidi="ar"/>
              </w:rPr>
              <w:t>相应清单目录</w:t>
            </w:r>
            <w:r>
              <w:rPr>
                <w:rFonts w:hint="eastAsia" w:ascii="仿宋" w:hAnsi="仿宋" w:eastAsia="仿宋" w:cs="仿宋"/>
                <w:sz w:val="24"/>
                <w:szCs w:val="24"/>
                <w:highlight w:val="none"/>
                <w:lang w:bidi="ar"/>
              </w:rPr>
              <w:t>并加盖公司印章，格式自拟，有一项制度的，得1分，满分3分。</w:t>
            </w:r>
            <w:r>
              <w:rPr>
                <w:rFonts w:hint="eastAsia" w:ascii="仿宋" w:hAnsi="仿宋" w:eastAsia="仿宋" w:cs="仿宋"/>
                <w:sz w:val="24"/>
                <w:szCs w:val="24"/>
                <w:highlight w:val="none"/>
                <w:lang w:eastAsia="zh-CN" w:bidi="ar"/>
              </w:rPr>
              <w:t>（</w:t>
            </w:r>
            <w:r>
              <w:rPr>
                <w:rFonts w:hint="eastAsia" w:ascii="仿宋" w:hAnsi="仿宋" w:eastAsia="仿宋" w:cs="仿宋"/>
                <w:sz w:val="24"/>
                <w:szCs w:val="24"/>
                <w:highlight w:val="none"/>
                <w:lang w:val="en-US" w:eastAsia="zh-CN" w:bidi="ar"/>
              </w:rPr>
              <w:t>本项应提供相应清单目录（加盖公章）并提供</w:t>
            </w:r>
            <w:r>
              <w:rPr>
                <w:rFonts w:hint="eastAsia" w:ascii="仿宋" w:hAnsi="仿宋" w:eastAsia="仿宋" w:cs="仿宋"/>
                <w:sz w:val="24"/>
                <w:szCs w:val="24"/>
                <w:highlight w:val="none"/>
                <w:lang w:bidi="ar"/>
              </w:rPr>
              <w:t>制度文本</w:t>
            </w:r>
            <w:r>
              <w:rPr>
                <w:rFonts w:hint="eastAsia" w:ascii="仿宋" w:hAnsi="仿宋" w:eastAsia="仿宋" w:cs="仿宋"/>
                <w:sz w:val="24"/>
                <w:szCs w:val="24"/>
                <w:highlight w:val="none"/>
                <w:lang w:val="en-US" w:eastAsia="zh-CN" w:bidi="ar"/>
              </w:rPr>
              <w:t>（加盖骑缝公章）。</w:t>
            </w:r>
            <w:r>
              <w:rPr>
                <w:rFonts w:hint="eastAsia" w:ascii="仿宋" w:hAnsi="仿宋" w:eastAsia="仿宋" w:cs="仿宋"/>
                <w:sz w:val="24"/>
                <w:szCs w:val="24"/>
                <w:highlight w:val="none"/>
                <w:lang w:eastAsia="zh-CN" w:bidi="ar"/>
              </w:rPr>
              <w:t>）</w:t>
            </w:r>
          </w:p>
        </w:tc>
        <w:tc>
          <w:tcPr>
            <w:tcW w:w="1541"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00" w:hRule="atLeast"/>
          <w:jc w:val="center"/>
        </w:trPr>
        <w:tc>
          <w:tcPr>
            <w:tcW w:w="51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bidi="ar"/>
              </w:rPr>
              <w:t>4</w:t>
            </w:r>
          </w:p>
        </w:tc>
        <w:tc>
          <w:tcPr>
            <w:tcW w:w="75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拟安排项目负责人情况</w:t>
            </w:r>
          </w:p>
        </w:tc>
        <w:tc>
          <w:tcPr>
            <w:tcW w:w="70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 xml:space="preserve">7 </w:t>
            </w:r>
          </w:p>
        </w:tc>
        <w:tc>
          <w:tcPr>
            <w:tcW w:w="5553" w:type="dxa"/>
            <w:tcBorders>
              <w:top w:val="single" w:color="auto" w:sz="6" w:space="0"/>
              <w:left w:val="single" w:color="auto" w:sz="6" w:space="0"/>
              <w:bottom w:val="single" w:color="auto" w:sz="6" w:space="0"/>
              <w:right w:val="single" w:color="auto" w:sz="6" w:space="0"/>
            </w:tcBorders>
            <w:shd w:val="clear" w:color="auto" w:fill="auto"/>
            <w:vAlign w:val="center"/>
          </w:tcPr>
          <w:p>
            <w:pPr>
              <w:jc w:val="left"/>
              <w:rPr>
                <w:rFonts w:ascii="仿宋" w:hAnsi="仿宋" w:eastAsia="仿宋" w:cs="仿宋"/>
                <w:sz w:val="24"/>
                <w:szCs w:val="24"/>
                <w:highlight w:val="none"/>
              </w:rPr>
            </w:pPr>
            <w:r>
              <w:rPr>
                <w:rFonts w:hint="eastAsia" w:ascii="仿宋" w:hAnsi="仿宋" w:eastAsia="仿宋" w:cs="仿宋"/>
                <w:sz w:val="24"/>
                <w:szCs w:val="24"/>
                <w:highlight w:val="none"/>
                <w:lang w:val="en-US" w:eastAsia="zh-Hans" w:bidi="ar"/>
              </w:rPr>
              <w:t>项目负责人限一人，</w:t>
            </w:r>
            <w:r>
              <w:rPr>
                <w:rFonts w:hint="eastAsia" w:ascii="仿宋" w:hAnsi="仿宋" w:eastAsia="仿宋" w:cs="仿宋"/>
                <w:sz w:val="24"/>
                <w:szCs w:val="24"/>
                <w:highlight w:val="none"/>
                <w:lang w:bidi="ar"/>
              </w:rPr>
              <w:t>要求在投标人缴纳社保，否则该项不得分：</w:t>
            </w:r>
          </w:p>
          <w:p>
            <w:pPr>
              <w:numPr>
                <w:ilvl w:val="0"/>
                <w:numId w:val="5"/>
              </w:numPr>
              <w:jc w:val="left"/>
              <w:rPr>
                <w:rFonts w:ascii="仿宋" w:hAnsi="仿宋" w:eastAsia="仿宋" w:cs="仿宋"/>
                <w:sz w:val="24"/>
                <w:szCs w:val="24"/>
                <w:highlight w:val="none"/>
              </w:rPr>
            </w:pPr>
            <w:r>
              <w:rPr>
                <w:rFonts w:hint="eastAsia" w:ascii="仿宋" w:hAnsi="仿宋" w:eastAsia="仿宋" w:cs="仿宋"/>
                <w:sz w:val="24"/>
                <w:szCs w:val="24"/>
                <w:highlight w:val="none"/>
                <w:lang w:val="en-US" w:eastAsia="zh-CN" w:bidi="ar"/>
              </w:rPr>
              <w:t>取得法律职业资格证</w:t>
            </w:r>
            <w:r>
              <w:rPr>
                <w:rFonts w:hint="eastAsia" w:ascii="仿宋" w:hAnsi="仿宋" w:eastAsia="仿宋" w:cs="仿宋"/>
                <w:sz w:val="24"/>
                <w:szCs w:val="24"/>
                <w:highlight w:val="none"/>
                <w:lang w:val="en-US" w:eastAsia="zh-CN" w:bidi="ar"/>
                <w14:textFill>
                  <w14:gradFill>
                    <w14:gsLst>
                      <w14:gs w14:pos="0">
                        <w14:srgbClr w14:val="012D86"/>
                      </w14:gs>
                      <w14:gs w14:pos="100000">
                        <w14:srgbClr w14:val="0E2557"/>
                      </w14:gs>
                    </w14:gsLst>
                    <w14:lin w14:scaled="0"/>
                  </w14:gradFill>
                </w14:textFill>
              </w:rPr>
              <w:t>或</w:t>
            </w:r>
            <w:r>
              <w:rPr>
                <w:rFonts w:hint="eastAsia" w:ascii="仿宋" w:hAnsi="仿宋" w:eastAsia="仿宋" w:cs="仿宋"/>
                <w:sz w:val="24"/>
                <w:szCs w:val="24"/>
                <w:highlight w:val="none"/>
                <w:lang w:bidi="ar"/>
              </w:rPr>
              <w:t>造价工程师证</w:t>
            </w:r>
            <w:r>
              <w:rPr>
                <w:rFonts w:hint="eastAsia" w:ascii="仿宋" w:hAnsi="仿宋" w:eastAsia="仿宋" w:cs="仿宋"/>
                <w:sz w:val="24"/>
                <w:szCs w:val="24"/>
                <w:highlight w:val="none"/>
                <w:lang w:val="en-US" w:eastAsia="zh-CN" w:bidi="ar"/>
                <w14:textFill>
                  <w14:gradFill>
                    <w14:gsLst>
                      <w14:gs w14:pos="0">
                        <w14:srgbClr w14:val="012D86"/>
                      </w14:gs>
                      <w14:gs w14:pos="100000">
                        <w14:srgbClr w14:val="0E2557"/>
                      </w14:gs>
                    </w14:gsLst>
                    <w14:lin w14:scaled="0"/>
                  </w14:gradFill>
                </w14:textFill>
              </w:rPr>
              <w:t>或</w:t>
            </w:r>
            <w:r>
              <w:rPr>
                <w:rFonts w:hint="eastAsia" w:ascii="仿宋" w:hAnsi="仿宋" w:eastAsia="仿宋" w:cs="仿宋"/>
                <w:sz w:val="24"/>
                <w:szCs w:val="24"/>
                <w:highlight w:val="none"/>
                <w:lang w:bidi="ar"/>
              </w:rPr>
              <w:t>经济师职称</w:t>
            </w:r>
            <w:r>
              <w:rPr>
                <w:rFonts w:hint="eastAsia" w:ascii="仿宋" w:hAnsi="仿宋" w:eastAsia="仿宋" w:cs="仿宋"/>
                <w:sz w:val="24"/>
                <w:szCs w:val="24"/>
                <w:highlight w:val="none"/>
                <w:lang w:bidi="ar"/>
                <w14:textFill>
                  <w14:gradFill>
                    <w14:gsLst>
                      <w14:gs w14:pos="0">
                        <w14:srgbClr w14:val="012D86"/>
                      </w14:gs>
                      <w14:gs w14:pos="100000">
                        <w14:srgbClr w14:val="0E2557"/>
                      </w14:gs>
                    </w14:gsLst>
                    <w14:lin w14:scaled="0"/>
                  </w14:gradFill>
                </w14:textFill>
              </w:rPr>
              <w:t>或</w:t>
            </w:r>
            <w:r>
              <w:rPr>
                <w:rFonts w:hint="eastAsia" w:ascii="仿宋" w:hAnsi="仿宋" w:eastAsia="仿宋" w:cs="仿宋"/>
                <w:sz w:val="24"/>
                <w:szCs w:val="24"/>
                <w:highlight w:val="none"/>
                <w:lang w:bidi="ar"/>
              </w:rPr>
              <w:t>其他中级及以上技术职称的，得2分</w:t>
            </w:r>
            <w:r>
              <w:rPr>
                <w:rFonts w:hint="eastAsia" w:ascii="仿宋" w:hAnsi="仿宋" w:eastAsia="仿宋" w:cs="仿宋"/>
                <w:sz w:val="24"/>
                <w:szCs w:val="24"/>
                <w:highlight w:val="none"/>
                <w:lang w:eastAsia="zh-CN" w:bidi="ar"/>
              </w:rPr>
              <w:t>；</w:t>
            </w:r>
          </w:p>
          <w:p>
            <w:pPr>
              <w:jc w:val="left"/>
              <w:rPr>
                <w:rFonts w:ascii="仿宋" w:hAnsi="仿宋" w:eastAsia="仿宋" w:cs="仿宋"/>
                <w:sz w:val="24"/>
                <w:szCs w:val="24"/>
                <w:highlight w:val="none"/>
              </w:rPr>
            </w:pPr>
            <w:r>
              <w:rPr>
                <w:rFonts w:hint="eastAsia" w:ascii="仿宋" w:hAnsi="仿宋" w:eastAsia="仿宋" w:cs="仿宋"/>
                <w:sz w:val="24"/>
                <w:szCs w:val="24"/>
                <w:highlight w:val="none"/>
                <w:lang w:val="en-US" w:eastAsia="zh-CN" w:bidi="ar"/>
              </w:rPr>
              <w:t>2</w:t>
            </w:r>
            <w:r>
              <w:rPr>
                <w:rFonts w:hint="eastAsia" w:ascii="仿宋" w:hAnsi="仿宋" w:eastAsia="仿宋" w:cs="仿宋"/>
                <w:sz w:val="24"/>
                <w:szCs w:val="24"/>
                <w:highlight w:val="none"/>
                <w:lang w:bidi="ar"/>
              </w:rPr>
              <w:t>.在投标单位从事政府采购代理工作满五年或以上的，得</w:t>
            </w:r>
            <w:r>
              <w:rPr>
                <w:rFonts w:hint="eastAsia" w:ascii="仿宋" w:hAnsi="仿宋" w:eastAsia="仿宋" w:cs="仿宋"/>
                <w:sz w:val="24"/>
                <w:szCs w:val="24"/>
                <w:highlight w:val="none"/>
                <w:lang w:val="en-US" w:eastAsia="zh-CN" w:bidi="ar"/>
                <w14:textFill>
                  <w14:gradFill>
                    <w14:gsLst>
                      <w14:gs w14:pos="0">
                        <w14:srgbClr w14:val="012D86"/>
                      </w14:gs>
                      <w14:gs w14:pos="100000">
                        <w14:srgbClr w14:val="0E2557"/>
                      </w14:gs>
                    </w14:gsLst>
                    <w14:lin w14:scaled="0"/>
                  </w14:gradFill>
                </w14:textFill>
              </w:rPr>
              <w:t>4</w:t>
            </w:r>
            <w:r>
              <w:rPr>
                <w:rFonts w:hint="eastAsia" w:ascii="仿宋" w:hAnsi="仿宋" w:eastAsia="仿宋" w:cs="仿宋"/>
                <w:sz w:val="24"/>
                <w:szCs w:val="24"/>
                <w:highlight w:val="none"/>
                <w:lang w:bidi="ar"/>
              </w:rPr>
              <w:t>分；</w:t>
            </w:r>
          </w:p>
          <w:p>
            <w:pPr>
              <w:jc w:val="left"/>
              <w:rPr>
                <w:rFonts w:ascii="仿宋" w:hAnsi="仿宋" w:eastAsia="仿宋" w:cs="仿宋"/>
                <w:sz w:val="24"/>
                <w:szCs w:val="24"/>
                <w:highlight w:val="none"/>
              </w:rPr>
            </w:pPr>
            <w:r>
              <w:rPr>
                <w:rFonts w:hint="eastAsia" w:ascii="仿宋" w:hAnsi="仿宋" w:eastAsia="仿宋" w:cs="仿宋"/>
                <w:sz w:val="24"/>
                <w:szCs w:val="24"/>
                <w:highlight w:val="none"/>
                <w:lang w:val="en-US" w:eastAsia="zh-CN" w:bidi="ar"/>
              </w:rPr>
              <w:t>3</w:t>
            </w:r>
            <w:r>
              <w:rPr>
                <w:rFonts w:hint="eastAsia" w:ascii="仿宋" w:hAnsi="仿宋" w:eastAsia="仿宋" w:cs="仿宋"/>
                <w:sz w:val="24"/>
                <w:szCs w:val="24"/>
                <w:highlight w:val="none"/>
                <w:lang w:bidi="ar"/>
              </w:rPr>
              <w:t>.全日制本科学历以上的，得1 分；</w:t>
            </w:r>
          </w:p>
          <w:p>
            <w:pPr>
              <w:jc w:val="left"/>
              <w:rPr>
                <w:rFonts w:ascii="仿宋" w:hAnsi="仿宋" w:eastAsia="仿宋" w:cs="仿宋"/>
                <w:sz w:val="24"/>
                <w:szCs w:val="24"/>
                <w:highlight w:val="none"/>
              </w:rPr>
            </w:pPr>
            <w:r>
              <w:rPr>
                <w:rFonts w:hint="eastAsia" w:ascii="仿宋" w:hAnsi="仿宋" w:eastAsia="仿宋" w:cs="仿宋"/>
                <w:sz w:val="24"/>
                <w:szCs w:val="24"/>
                <w:highlight w:val="none"/>
                <w:lang w:bidi="ar"/>
              </w:rPr>
              <w:t>以上项目累加</w:t>
            </w:r>
            <w:r>
              <w:rPr>
                <w:rFonts w:hint="eastAsia" w:ascii="仿宋" w:hAnsi="仿宋" w:eastAsia="仿宋" w:cs="仿宋"/>
                <w:sz w:val="24"/>
                <w:szCs w:val="24"/>
                <w:highlight w:val="none"/>
                <w:lang w:val="en-US" w:eastAsia="zh-CN" w:bidi="ar"/>
              </w:rPr>
              <w:t>得</w:t>
            </w:r>
            <w:r>
              <w:rPr>
                <w:rFonts w:hint="eastAsia" w:ascii="仿宋" w:hAnsi="仿宋" w:eastAsia="仿宋" w:cs="仿宋"/>
                <w:sz w:val="24"/>
                <w:szCs w:val="24"/>
                <w:highlight w:val="none"/>
                <w:lang w:bidi="ar"/>
              </w:rPr>
              <w:t>分，</w:t>
            </w:r>
            <w:r>
              <w:rPr>
                <w:rFonts w:hint="eastAsia" w:ascii="仿宋" w:hAnsi="仿宋" w:eastAsia="仿宋" w:cs="仿宋"/>
                <w:sz w:val="24"/>
                <w:szCs w:val="24"/>
                <w:highlight w:val="none"/>
                <w:lang w:val="en-US" w:eastAsia="zh-CN" w:bidi="ar"/>
              </w:rPr>
              <w:t>相关证书应为同一人取得。</w:t>
            </w:r>
            <w:r>
              <w:rPr>
                <w:rFonts w:hint="eastAsia" w:ascii="仿宋" w:hAnsi="仿宋" w:eastAsia="仿宋" w:cs="仿宋"/>
                <w:sz w:val="24"/>
                <w:szCs w:val="24"/>
                <w:highlight w:val="none"/>
                <w:lang w:bidi="ar"/>
              </w:rPr>
              <w:t>要求同时提供</w:t>
            </w:r>
            <w:r>
              <w:rPr>
                <w:rFonts w:hint="eastAsia" w:ascii="仿宋" w:hAnsi="仿宋" w:eastAsia="仿宋" w:cs="仿宋"/>
                <w:sz w:val="24"/>
                <w:szCs w:val="24"/>
                <w:highlight w:val="none"/>
                <w:lang w:val="en-US" w:eastAsia="zh-CN" w:bidi="ar"/>
              </w:rPr>
              <w:t>相关资格（职称）</w:t>
            </w:r>
            <w:r>
              <w:rPr>
                <w:rFonts w:hint="eastAsia" w:ascii="仿宋" w:hAnsi="仿宋" w:eastAsia="仿宋" w:cs="仿宋"/>
                <w:sz w:val="24"/>
                <w:szCs w:val="24"/>
                <w:highlight w:val="none"/>
                <w:lang w:bidi="ar"/>
              </w:rPr>
              <w:t>证书、毕业证书、在投标人</w:t>
            </w:r>
            <w:r>
              <w:rPr>
                <w:rFonts w:hint="eastAsia" w:ascii="仿宋" w:hAnsi="仿宋" w:eastAsia="仿宋" w:cs="仿宋"/>
                <w:sz w:val="24"/>
                <w:szCs w:val="24"/>
                <w:highlight w:val="none"/>
                <w:lang w:val="en-US" w:eastAsia="zh-CN" w:bidi="ar"/>
              </w:rPr>
              <w:t>处</w:t>
            </w:r>
            <w:r>
              <w:rPr>
                <w:rFonts w:hint="eastAsia" w:ascii="仿宋" w:hAnsi="仿宋" w:eastAsia="仿宋" w:cs="仿宋"/>
                <w:sz w:val="24"/>
                <w:szCs w:val="24"/>
                <w:highlight w:val="none"/>
                <w:lang w:bidi="ar"/>
              </w:rPr>
              <w:t>缴纳社保</w:t>
            </w:r>
            <w:r>
              <w:rPr>
                <w:rFonts w:hint="eastAsia" w:ascii="仿宋" w:hAnsi="仿宋" w:eastAsia="仿宋" w:cs="仿宋"/>
                <w:sz w:val="24"/>
                <w:szCs w:val="24"/>
                <w:highlight w:val="none"/>
                <w:lang w:val="en-US" w:eastAsia="zh-CN" w:bidi="ar"/>
              </w:rPr>
              <w:t>的相关</w:t>
            </w:r>
            <w:r>
              <w:rPr>
                <w:rFonts w:hint="eastAsia" w:ascii="仿宋" w:hAnsi="仿宋" w:eastAsia="仿宋" w:cs="仿宋"/>
                <w:sz w:val="24"/>
                <w:szCs w:val="24"/>
                <w:highlight w:val="none"/>
                <w:lang w:bidi="ar"/>
              </w:rPr>
              <w:t>证明（网页或窗口打印材料均可，至少缴纳养老保险才予计分）和劳动合同复印件（原件备查）</w:t>
            </w:r>
            <w:r>
              <w:rPr>
                <w:rFonts w:hint="eastAsia" w:ascii="仿宋" w:hAnsi="仿宋" w:eastAsia="仿宋" w:cs="仿宋"/>
                <w:sz w:val="24"/>
                <w:szCs w:val="24"/>
                <w:highlight w:val="none"/>
                <w:lang w:eastAsia="zh-CN" w:bidi="ar"/>
              </w:rPr>
              <w:t>。</w:t>
            </w:r>
            <w:r>
              <w:rPr>
                <w:rFonts w:hint="eastAsia" w:ascii="仿宋" w:hAnsi="仿宋" w:eastAsia="仿宋" w:cs="仿宋"/>
                <w:sz w:val="24"/>
                <w:szCs w:val="24"/>
                <w:highlight w:val="none"/>
                <w:lang w:val="en-US" w:eastAsia="zh-CN" w:bidi="ar"/>
              </w:rPr>
              <w:t>上述材料</w:t>
            </w:r>
            <w:r>
              <w:rPr>
                <w:rFonts w:hint="eastAsia" w:ascii="仿宋" w:hAnsi="仿宋" w:eastAsia="仿宋" w:cs="仿宋"/>
                <w:sz w:val="24"/>
                <w:szCs w:val="24"/>
                <w:highlight w:val="none"/>
                <w:lang w:bidi="ar"/>
              </w:rPr>
              <w:t>加盖公章后作为得分依据。</w:t>
            </w:r>
          </w:p>
        </w:tc>
        <w:tc>
          <w:tcPr>
            <w:tcW w:w="1541"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034" w:hRule="atLeast"/>
          <w:jc w:val="center"/>
        </w:trPr>
        <w:tc>
          <w:tcPr>
            <w:tcW w:w="51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bidi="ar"/>
              </w:rPr>
              <w:t>5</w:t>
            </w:r>
          </w:p>
        </w:tc>
        <w:tc>
          <w:tcPr>
            <w:tcW w:w="75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拟安排项目团队情况（项目负责人除外）</w:t>
            </w:r>
          </w:p>
        </w:tc>
        <w:tc>
          <w:tcPr>
            <w:tcW w:w="70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bidi="ar"/>
              </w:rPr>
              <w:t>6</w:t>
            </w:r>
          </w:p>
        </w:tc>
        <w:tc>
          <w:tcPr>
            <w:tcW w:w="5553" w:type="dxa"/>
            <w:tcBorders>
              <w:top w:val="single" w:color="auto" w:sz="6" w:space="0"/>
              <w:left w:val="single" w:color="auto" w:sz="6" w:space="0"/>
              <w:bottom w:val="single" w:color="auto" w:sz="6" w:space="0"/>
              <w:right w:val="single" w:color="auto" w:sz="6" w:space="0"/>
            </w:tcBorders>
            <w:shd w:val="clear" w:color="auto" w:fill="auto"/>
            <w:vAlign w:val="center"/>
          </w:tcPr>
          <w:p>
            <w:pPr>
              <w:jc w:val="left"/>
              <w:rPr>
                <w:rFonts w:ascii="仿宋" w:hAnsi="仿宋" w:eastAsia="仿宋" w:cs="仿宋"/>
                <w:sz w:val="24"/>
                <w:szCs w:val="24"/>
                <w:highlight w:val="none"/>
              </w:rPr>
            </w:pPr>
            <w:r>
              <w:rPr>
                <w:rFonts w:hint="eastAsia" w:ascii="仿宋" w:hAnsi="仿宋" w:eastAsia="仿宋" w:cs="仿宋"/>
                <w:sz w:val="24"/>
                <w:szCs w:val="24"/>
                <w:highlight w:val="none"/>
                <w:lang w:bidi="ar"/>
              </w:rPr>
              <w:t>要求在投标人缴纳社保，否则该项不得分：</w:t>
            </w:r>
          </w:p>
          <w:p>
            <w:pPr>
              <w:jc w:val="left"/>
              <w:rPr>
                <w:rFonts w:hint="default" w:ascii="仿宋" w:hAnsi="仿宋" w:eastAsia="仿宋" w:cs="仿宋"/>
                <w:sz w:val="24"/>
                <w:szCs w:val="24"/>
                <w:highlight w:val="none"/>
                <w:lang w:val="en-US" w:eastAsia="zh-CN"/>
                <w14:textFill>
                  <w14:gradFill>
                    <w14:gsLst>
                      <w14:gs w14:pos="0">
                        <w14:srgbClr w14:val="012D86"/>
                      </w14:gs>
                      <w14:gs w14:pos="100000">
                        <w14:srgbClr w14:val="0E2557"/>
                      </w14:gs>
                    </w14:gsLst>
                    <w14:lin w14:scaled="0"/>
                  </w14:gradFill>
                </w14:textFill>
              </w:rPr>
            </w:pPr>
            <w:r>
              <w:rPr>
                <w:rFonts w:hint="eastAsia" w:ascii="仿宋" w:hAnsi="仿宋" w:eastAsia="仿宋" w:cs="仿宋"/>
                <w:sz w:val="24"/>
                <w:szCs w:val="24"/>
                <w:highlight w:val="none"/>
                <w:lang w:bidi="ar"/>
              </w:rPr>
              <w:t>1.在投标单位从事政府采购代理工作满三年或以上的，每人得</w:t>
            </w:r>
            <w:r>
              <w:rPr>
                <w:rFonts w:hint="eastAsia" w:ascii="仿宋" w:hAnsi="仿宋" w:eastAsia="仿宋" w:cs="仿宋"/>
                <w:sz w:val="24"/>
                <w:szCs w:val="24"/>
                <w:highlight w:val="none"/>
                <w:lang w:val="en-US" w:eastAsia="zh-CN" w:bidi="ar"/>
              </w:rPr>
              <w:t>0.5</w:t>
            </w:r>
            <w:r>
              <w:rPr>
                <w:rFonts w:hint="eastAsia" w:ascii="仿宋" w:hAnsi="仿宋" w:eastAsia="仿宋" w:cs="仿宋"/>
                <w:sz w:val="24"/>
                <w:szCs w:val="24"/>
                <w:highlight w:val="none"/>
                <w:lang w:bidi="ar"/>
              </w:rPr>
              <w:t>分；</w:t>
            </w:r>
            <w:r>
              <w:rPr>
                <w:rFonts w:hint="eastAsia" w:ascii="仿宋" w:hAnsi="仿宋" w:eastAsia="仿宋" w:cs="仿宋"/>
                <w:sz w:val="24"/>
                <w:szCs w:val="24"/>
                <w:highlight w:val="none"/>
                <w:lang w:val="en-US" w:eastAsia="zh-CN" w:bidi="ar"/>
                <w14:textFill>
                  <w14:gradFill>
                    <w14:gsLst>
                      <w14:gs w14:pos="0">
                        <w14:srgbClr w14:val="012D86"/>
                      </w14:gs>
                      <w14:gs w14:pos="100000">
                        <w14:srgbClr w14:val="0E2557"/>
                      </w14:gs>
                    </w14:gsLst>
                    <w14:lin w14:scaled="0"/>
                  </w14:gradFill>
                </w14:textFill>
              </w:rPr>
              <w:t>最高得3分</w:t>
            </w:r>
          </w:p>
          <w:p>
            <w:pPr>
              <w:jc w:val="left"/>
              <w:rPr>
                <w:rFonts w:hint="default" w:ascii="仿宋" w:hAnsi="仿宋" w:eastAsia="仿宋" w:cs="仿宋"/>
                <w:sz w:val="24"/>
                <w:szCs w:val="24"/>
                <w:highlight w:val="none"/>
                <w:lang w:val="en-US" w:eastAsia="zh-CN"/>
                <w14:textFill>
                  <w14:gradFill>
                    <w14:gsLst>
                      <w14:gs w14:pos="0">
                        <w14:srgbClr w14:val="012D86"/>
                      </w14:gs>
                      <w14:gs w14:pos="100000">
                        <w14:srgbClr w14:val="0E2557"/>
                      </w14:gs>
                    </w14:gsLst>
                    <w14:lin w14:scaled="0"/>
                  </w14:gradFill>
                </w14:textFill>
              </w:rPr>
            </w:pPr>
            <w:r>
              <w:rPr>
                <w:rFonts w:hint="eastAsia" w:ascii="仿宋" w:hAnsi="仿宋" w:eastAsia="仿宋" w:cs="仿宋"/>
                <w:sz w:val="24"/>
                <w:szCs w:val="24"/>
                <w:highlight w:val="none"/>
                <w:lang w:bidi="ar"/>
              </w:rPr>
              <w:t>2.全日制本科学历以上的，每人得</w:t>
            </w:r>
            <w:r>
              <w:rPr>
                <w:rFonts w:hint="eastAsia" w:ascii="仿宋" w:hAnsi="仿宋" w:eastAsia="仿宋" w:cs="仿宋"/>
                <w:sz w:val="24"/>
                <w:szCs w:val="24"/>
                <w:highlight w:val="none"/>
                <w:lang w:val="en-US" w:eastAsia="zh-CN" w:bidi="ar"/>
              </w:rPr>
              <w:t>0.5</w:t>
            </w:r>
            <w:r>
              <w:rPr>
                <w:rFonts w:hint="eastAsia" w:ascii="仿宋" w:hAnsi="仿宋" w:eastAsia="仿宋" w:cs="仿宋"/>
                <w:sz w:val="24"/>
                <w:szCs w:val="24"/>
                <w:highlight w:val="none"/>
                <w:lang w:bidi="ar"/>
              </w:rPr>
              <w:t>分；</w:t>
            </w:r>
            <w:r>
              <w:rPr>
                <w:rFonts w:hint="eastAsia" w:ascii="仿宋" w:hAnsi="仿宋" w:eastAsia="仿宋" w:cs="仿宋"/>
                <w:sz w:val="24"/>
                <w:szCs w:val="24"/>
                <w:highlight w:val="none"/>
                <w:lang w:val="en-US" w:eastAsia="zh-CN" w:bidi="ar"/>
                <w14:textFill>
                  <w14:gradFill>
                    <w14:gsLst>
                      <w14:gs w14:pos="0">
                        <w14:srgbClr w14:val="012D86"/>
                      </w14:gs>
                      <w14:gs w14:pos="100000">
                        <w14:srgbClr w14:val="0E2557"/>
                      </w14:gs>
                    </w14:gsLst>
                    <w14:lin w14:scaled="0"/>
                  </w14:gradFill>
                </w14:textFill>
              </w:rPr>
              <w:t>最高得3分</w:t>
            </w:r>
          </w:p>
          <w:p>
            <w:pPr>
              <w:jc w:val="left"/>
              <w:rPr>
                <w:rFonts w:ascii="仿宋" w:hAnsi="仿宋" w:eastAsia="仿宋" w:cs="仿宋"/>
                <w:sz w:val="24"/>
                <w:szCs w:val="24"/>
                <w:highlight w:val="none"/>
              </w:rPr>
            </w:pPr>
            <w:r>
              <w:rPr>
                <w:rFonts w:hint="eastAsia" w:ascii="仿宋" w:hAnsi="仿宋" w:eastAsia="仿宋" w:cs="仿宋"/>
                <w:sz w:val="24"/>
                <w:szCs w:val="24"/>
                <w:highlight w:val="none"/>
                <w:lang w:bidi="ar"/>
              </w:rPr>
              <w:t>以上项目累加积分，要求提供毕业证书、</w:t>
            </w:r>
            <w:r>
              <w:rPr>
                <w:rFonts w:hint="eastAsia" w:ascii="仿宋" w:hAnsi="仿宋" w:eastAsia="仿宋" w:cs="仿宋"/>
                <w:sz w:val="24"/>
                <w:szCs w:val="24"/>
                <w:highlight w:val="none"/>
                <w:lang w:bidi="ar"/>
                <w14:textFill>
                  <w14:gradFill>
                    <w14:gsLst>
                      <w14:gs w14:pos="0">
                        <w14:srgbClr w14:val="012D86"/>
                      </w14:gs>
                      <w14:gs w14:pos="100000">
                        <w14:srgbClr w14:val="0E2557"/>
                      </w14:gs>
                    </w14:gsLst>
                    <w14:lin w14:scaled="0"/>
                  </w14:gradFill>
                </w14:textFill>
              </w:rPr>
              <w:t>截止投标截止时间前近</w:t>
            </w:r>
            <w:r>
              <w:rPr>
                <w:rFonts w:hint="eastAsia" w:ascii="仿宋" w:hAnsi="仿宋" w:eastAsia="仿宋" w:cs="仿宋"/>
                <w:sz w:val="24"/>
                <w:szCs w:val="24"/>
                <w:highlight w:val="none"/>
                <w:lang w:val="en-US" w:eastAsia="zh-CN" w:bidi="ar"/>
                <w14:textFill>
                  <w14:gradFill>
                    <w14:gsLst>
                      <w14:gs w14:pos="0">
                        <w14:srgbClr w14:val="012D86"/>
                      </w14:gs>
                      <w14:gs w14:pos="100000">
                        <w14:srgbClr w14:val="0E2557"/>
                      </w14:gs>
                    </w14:gsLst>
                    <w14:lin w14:scaled="0"/>
                  </w14:gradFill>
                </w14:textFill>
              </w:rPr>
              <w:t>六</w:t>
            </w:r>
            <w:r>
              <w:rPr>
                <w:rFonts w:hint="eastAsia" w:ascii="仿宋" w:hAnsi="仿宋" w:eastAsia="仿宋" w:cs="仿宋"/>
                <w:sz w:val="24"/>
                <w:szCs w:val="24"/>
                <w:highlight w:val="none"/>
                <w:lang w:bidi="ar"/>
                <w14:textFill>
                  <w14:gradFill>
                    <w14:gsLst>
                      <w14:gs w14:pos="0">
                        <w14:srgbClr w14:val="012D86"/>
                      </w14:gs>
                      <w14:gs w14:pos="100000">
                        <w14:srgbClr w14:val="0E2557"/>
                      </w14:gs>
                    </w14:gsLst>
                    <w14:lin w14:scaled="0"/>
                  </w14:gradFill>
                </w14:textFill>
              </w:rPr>
              <w:t>个月在投标人</w:t>
            </w:r>
            <w:r>
              <w:rPr>
                <w:rFonts w:hint="eastAsia" w:ascii="仿宋" w:hAnsi="仿宋" w:eastAsia="仿宋" w:cs="仿宋"/>
                <w:sz w:val="24"/>
                <w:szCs w:val="24"/>
                <w:highlight w:val="none"/>
                <w:lang w:val="en-US" w:eastAsia="zh-CN" w:bidi="ar"/>
                <w14:textFill>
                  <w14:gradFill>
                    <w14:gsLst>
                      <w14:gs w14:pos="0">
                        <w14:srgbClr w14:val="012D86"/>
                      </w14:gs>
                      <w14:gs w14:pos="100000">
                        <w14:srgbClr w14:val="0E2557"/>
                      </w14:gs>
                    </w14:gsLst>
                    <w14:lin w14:scaled="0"/>
                  </w14:gradFill>
                </w14:textFill>
              </w:rPr>
              <w:t>处</w:t>
            </w:r>
            <w:r>
              <w:rPr>
                <w:rFonts w:hint="eastAsia" w:ascii="仿宋" w:hAnsi="仿宋" w:eastAsia="仿宋" w:cs="仿宋"/>
                <w:sz w:val="24"/>
                <w:szCs w:val="24"/>
                <w:highlight w:val="none"/>
                <w:lang w:bidi="ar"/>
                <w14:textFill>
                  <w14:gradFill>
                    <w14:gsLst>
                      <w14:gs w14:pos="0">
                        <w14:srgbClr w14:val="012D86"/>
                      </w14:gs>
                      <w14:gs w14:pos="100000">
                        <w14:srgbClr w14:val="0E2557"/>
                      </w14:gs>
                    </w14:gsLst>
                    <w14:lin w14:scaled="0"/>
                  </w14:gradFill>
                </w14:textFill>
              </w:rPr>
              <w:t>缴纳社保证明</w:t>
            </w:r>
            <w:r>
              <w:rPr>
                <w:rFonts w:hint="eastAsia" w:ascii="仿宋" w:hAnsi="仿宋" w:eastAsia="仿宋" w:cs="仿宋"/>
                <w:sz w:val="24"/>
                <w:szCs w:val="24"/>
                <w:highlight w:val="none"/>
                <w:lang w:bidi="ar"/>
              </w:rPr>
              <w:t>（网页或窗口打印材料均可，至少缴纳养老保险才予计分）、劳动合同复印件（原件备查）加盖公章后作为得分依据。</w:t>
            </w:r>
          </w:p>
        </w:tc>
        <w:tc>
          <w:tcPr>
            <w:tcW w:w="1541"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00" w:hRule="atLeast"/>
          <w:jc w:val="center"/>
        </w:trPr>
        <w:tc>
          <w:tcPr>
            <w:tcW w:w="51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bidi="ar"/>
              </w:rPr>
              <w:t>6</w:t>
            </w:r>
          </w:p>
        </w:tc>
        <w:tc>
          <w:tcPr>
            <w:tcW w:w="75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便捷性</w:t>
            </w:r>
          </w:p>
        </w:tc>
        <w:tc>
          <w:tcPr>
            <w:tcW w:w="70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bidi="ar"/>
              </w:rPr>
              <w:t>4</w:t>
            </w:r>
          </w:p>
        </w:tc>
        <w:tc>
          <w:tcPr>
            <w:tcW w:w="5553" w:type="dxa"/>
            <w:tcBorders>
              <w:top w:val="single" w:color="auto" w:sz="6" w:space="0"/>
              <w:left w:val="single" w:color="auto" w:sz="6" w:space="0"/>
              <w:bottom w:val="single" w:color="auto" w:sz="6" w:space="0"/>
              <w:right w:val="single" w:color="auto" w:sz="6" w:space="0"/>
            </w:tcBorders>
            <w:shd w:val="clear" w:color="auto" w:fill="auto"/>
            <w:vAlign w:val="center"/>
          </w:tcPr>
          <w:p>
            <w:pPr>
              <w:jc w:val="left"/>
              <w:rPr>
                <w:rFonts w:ascii="仿宋" w:hAnsi="仿宋" w:eastAsia="仿宋" w:cs="仿宋"/>
                <w:sz w:val="24"/>
                <w:szCs w:val="24"/>
                <w:highlight w:val="none"/>
              </w:rPr>
            </w:pPr>
            <w:r>
              <w:rPr>
                <w:rFonts w:hint="eastAsia" w:ascii="仿宋" w:hAnsi="仿宋" w:eastAsia="仿宋" w:cs="仿宋"/>
                <w:sz w:val="24"/>
                <w:szCs w:val="24"/>
                <w:highlight w:val="none"/>
                <w:lang w:bidi="ar"/>
              </w:rPr>
              <w:t>代理机构开标场地到采购人的距离：</w:t>
            </w:r>
          </w:p>
          <w:p>
            <w:pPr>
              <w:jc w:val="left"/>
              <w:rPr>
                <w:rFonts w:ascii="仿宋" w:hAnsi="仿宋" w:eastAsia="仿宋" w:cs="仿宋"/>
                <w:sz w:val="24"/>
                <w:szCs w:val="24"/>
                <w:highlight w:val="none"/>
              </w:rPr>
            </w:pPr>
            <w:r>
              <w:rPr>
                <w:rFonts w:hint="eastAsia" w:ascii="仿宋" w:hAnsi="仿宋" w:eastAsia="仿宋" w:cs="仿宋"/>
                <w:sz w:val="24"/>
                <w:szCs w:val="24"/>
                <w:highlight w:val="none"/>
                <w:lang w:bidi="ar"/>
              </w:rPr>
              <w:t>30分钟内到达得</w:t>
            </w:r>
            <w:r>
              <w:rPr>
                <w:rFonts w:hint="eastAsia" w:ascii="仿宋" w:hAnsi="仿宋" w:eastAsia="仿宋" w:cs="仿宋"/>
                <w:sz w:val="24"/>
                <w:szCs w:val="24"/>
                <w:highlight w:val="none"/>
                <w:lang w:val="en-US" w:eastAsia="zh-CN" w:bidi="ar"/>
              </w:rPr>
              <w:t>2</w:t>
            </w:r>
            <w:r>
              <w:rPr>
                <w:rFonts w:hint="eastAsia" w:ascii="仿宋" w:hAnsi="仿宋" w:eastAsia="仿宋" w:cs="仿宋"/>
                <w:sz w:val="24"/>
                <w:szCs w:val="24"/>
                <w:highlight w:val="none"/>
                <w:lang w:bidi="ar"/>
              </w:rPr>
              <w:t>分；31-60分钟到达得</w:t>
            </w:r>
            <w:r>
              <w:rPr>
                <w:rFonts w:hint="eastAsia" w:ascii="仿宋" w:hAnsi="仿宋" w:eastAsia="仿宋" w:cs="仿宋"/>
                <w:sz w:val="24"/>
                <w:szCs w:val="24"/>
                <w:highlight w:val="none"/>
                <w:lang w:val="en-US" w:eastAsia="zh-CN" w:bidi="ar"/>
              </w:rPr>
              <w:t>1</w:t>
            </w:r>
            <w:r>
              <w:rPr>
                <w:rFonts w:hint="eastAsia" w:ascii="仿宋" w:hAnsi="仿宋" w:eastAsia="仿宋" w:cs="仿宋"/>
                <w:sz w:val="24"/>
                <w:szCs w:val="24"/>
                <w:highlight w:val="none"/>
                <w:lang w:bidi="ar"/>
              </w:rPr>
              <w:t>分；61分钟以上不得分。</w:t>
            </w:r>
          </w:p>
          <w:p>
            <w:pPr>
              <w:pStyle w:val="13"/>
              <w:widowControl/>
              <w:rPr>
                <w:rFonts w:ascii="仿宋" w:hAnsi="仿宋" w:eastAsia="仿宋" w:cs="仿宋"/>
                <w:sz w:val="24"/>
                <w:szCs w:val="24"/>
                <w:highlight w:val="none"/>
              </w:rPr>
            </w:pPr>
            <w:r>
              <w:rPr>
                <w:rFonts w:hint="eastAsia" w:ascii="仿宋" w:hAnsi="仿宋" w:eastAsia="仿宋" w:cs="仿宋"/>
                <w:sz w:val="24"/>
                <w:szCs w:val="24"/>
                <w:highlight w:val="none"/>
              </w:rPr>
              <w:t>提供百度地图和高德地图导航截图加盖</w:t>
            </w:r>
            <w:r>
              <w:rPr>
                <w:rFonts w:hint="eastAsia" w:ascii="仿宋" w:hAnsi="仿宋" w:eastAsia="仿宋" w:cs="仿宋"/>
                <w:sz w:val="24"/>
                <w:szCs w:val="24"/>
                <w:highlight w:val="none"/>
                <w:lang w:val="zh-CN"/>
              </w:rPr>
              <w:t>投标人公章。</w:t>
            </w:r>
            <w:r>
              <w:rPr>
                <w:rFonts w:hint="eastAsia" w:ascii="仿宋" w:hAnsi="仿宋" w:eastAsia="仿宋" w:cs="仿宋"/>
                <w:sz w:val="24"/>
                <w:szCs w:val="24"/>
                <w:highlight w:val="none"/>
              </w:rPr>
              <w:t>停车便利性：</w:t>
            </w:r>
            <w:r>
              <w:rPr>
                <w:rFonts w:hint="eastAsia" w:ascii="仿宋" w:hAnsi="仿宋" w:eastAsia="仿宋" w:cs="仿宋"/>
                <w:sz w:val="24"/>
                <w:szCs w:val="24"/>
                <w:highlight w:val="none"/>
                <w:lang w:bidi="ar"/>
              </w:rPr>
              <w:t>根据投标单位提交的停车便利性证明材料进行横向比较打分：评价为优得</w:t>
            </w:r>
            <w:r>
              <w:rPr>
                <w:rFonts w:hint="eastAsia" w:ascii="仿宋" w:hAnsi="仿宋" w:eastAsia="仿宋" w:cs="仿宋"/>
                <w:sz w:val="24"/>
                <w:szCs w:val="24"/>
                <w:highlight w:val="none"/>
                <w:lang w:val="en-US" w:eastAsia="zh-CN" w:bidi="ar"/>
              </w:rPr>
              <w:t>2</w:t>
            </w:r>
            <w:r>
              <w:rPr>
                <w:rFonts w:hint="eastAsia" w:ascii="仿宋" w:hAnsi="仿宋" w:eastAsia="仿宋" w:cs="仿宋"/>
                <w:sz w:val="24"/>
                <w:szCs w:val="24"/>
                <w:highlight w:val="none"/>
                <w:lang w:bidi="ar"/>
              </w:rPr>
              <w:t>分，评价为良得</w:t>
            </w:r>
            <w:r>
              <w:rPr>
                <w:rFonts w:hint="eastAsia" w:ascii="仿宋" w:hAnsi="仿宋" w:eastAsia="仿宋" w:cs="仿宋"/>
                <w:sz w:val="24"/>
                <w:szCs w:val="24"/>
                <w:highlight w:val="none"/>
                <w:lang w:val="en-US" w:eastAsia="zh-CN" w:bidi="ar"/>
              </w:rPr>
              <w:t>1</w:t>
            </w:r>
            <w:r>
              <w:rPr>
                <w:rFonts w:hint="eastAsia" w:ascii="仿宋" w:hAnsi="仿宋" w:eastAsia="仿宋" w:cs="仿宋"/>
                <w:sz w:val="24"/>
                <w:szCs w:val="24"/>
                <w:highlight w:val="none"/>
                <w:lang w:bidi="ar"/>
              </w:rPr>
              <w:t>分，其他不得分。</w:t>
            </w:r>
          </w:p>
        </w:tc>
        <w:tc>
          <w:tcPr>
            <w:tcW w:w="1541"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00" w:hRule="atLeast"/>
          <w:jc w:val="center"/>
        </w:trPr>
        <w:tc>
          <w:tcPr>
            <w:tcW w:w="51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bidi="ar"/>
              </w:rPr>
              <w:t>7</w:t>
            </w:r>
          </w:p>
        </w:tc>
        <w:tc>
          <w:tcPr>
            <w:tcW w:w="75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设施条件</w:t>
            </w:r>
          </w:p>
        </w:tc>
        <w:tc>
          <w:tcPr>
            <w:tcW w:w="70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14</w:t>
            </w:r>
          </w:p>
        </w:tc>
        <w:tc>
          <w:tcPr>
            <w:tcW w:w="5553" w:type="dxa"/>
            <w:tcBorders>
              <w:top w:val="single" w:color="auto" w:sz="6" w:space="0"/>
              <w:left w:val="single" w:color="auto" w:sz="6" w:space="0"/>
              <w:bottom w:val="single" w:color="auto" w:sz="6" w:space="0"/>
              <w:right w:val="single" w:color="auto" w:sz="6" w:space="0"/>
            </w:tcBorders>
            <w:shd w:val="clear" w:color="auto" w:fill="auto"/>
            <w:vAlign w:val="center"/>
          </w:tcPr>
          <w:p>
            <w:pPr>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bidi="ar"/>
              </w:rPr>
              <w:t>评审内容：投标人在深圳开评标室设施配备情况及数量</w:t>
            </w:r>
            <w:r>
              <w:rPr>
                <w:rFonts w:hint="eastAsia" w:ascii="仿宋" w:hAnsi="仿宋" w:eastAsia="仿宋" w:cs="仿宋"/>
                <w:sz w:val="24"/>
                <w:szCs w:val="24"/>
                <w:highlight w:val="none"/>
                <w:lang w:eastAsia="zh-CN" w:bidi="ar"/>
              </w:rPr>
              <w:t>。</w:t>
            </w:r>
          </w:p>
          <w:p>
            <w:pPr>
              <w:pStyle w:val="13"/>
              <w:widowControl/>
              <w:rPr>
                <w:rFonts w:ascii="仿宋" w:hAnsi="仿宋" w:eastAsia="仿宋" w:cs="仿宋"/>
                <w:sz w:val="24"/>
                <w:szCs w:val="24"/>
                <w:highlight w:val="none"/>
              </w:rPr>
            </w:pPr>
            <w:r>
              <w:rPr>
                <w:rFonts w:hint="eastAsia" w:ascii="仿宋" w:hAnsi="仿宋" w:eastAsia="仿宋" w:cs="仿宋"/>
                <w:sz w:val="24"/>
                <w:szCs w:val="24"/>
                <w:highlight w:val="none"/>
              </w:rPr>
              <w:t>具有12个及以上的得10分；具有8个及以上的得5分；具有4个及以上的得3分；具有3个及以上的得1分。以上评标室应具备基础条件，即评标室应配备基础的投影设备、录音录像设备、专业工作电脑及打印设备，应至少提供3间评标室满足此要求。提供2个以上的电子评标室的可加2分，每多提供一个电子评标室的，加一分，本项最高分可加4分</w:t>
            </w:r>
            <w:r>
              <w:rPr>
                <w:rFonts w:hint="eastAsia" w:ascii="仿宋" w:hAnsi="仿宋" w:eastAsia="仿宋" w:cs="仿宋"/>
                <w:sz w:val="24"/>
                <w:szCs w:val="24"/>
                <w:highlight w:val="none"/>
                <w14:textFill>
                  <w14:gradFill>
                    <w14:gsLst>
                      <w14:gs w14:pos="0">
                        <w14:srgbClr w14:val="012D86"/>
                      </w14:gs>
                      <w14:gs w14:pos="100000">
                        <w14:srgbClr w14:val="0E2557"/>
                      </w14:gs>
                    </w14:gsLst>
                    <w14:lin w14:scaled="0"/>
                  </w14:gradFill>
                </w14:textFill>
              </w:rPr>
              <w:t>。</w:t>
            </w:r>
            <w:r>
              <w:rPr>
                <w:rFonts w:hint="eastAsia" w:ascii="仿宋" w:hAnsi="仿宋" w:eastAsia="仿宋" w:cs="仿宋"/>
                <w:sz w:val="24"/>
                <w:szCs w:val="24"/>
                <w:highlight w:val="none"/>
                <w:lang w:bidi="ar"/>
                <w14:textFill>
                  <w14:gradFill>
                    <w14:gsLst>
                      <w14:gs w14:pos="0">
                        <w14:srgbClr w14:val="012D86"/>
                      </w14:gs>
                      <w14:gs w14:pos="100000">
                        <w14:srgbClr w14:val="0E2557"/>
                      </w14:gs>
                    </w14:gsLst>
                    <w14:lin w14:scaled="0"/>
                  </w14:gradFill>
                </w14:textFill>
              </w:rPr>
              <w:t>根据投标人提供的深圳市政府采购监管网（http://zfcg.sz.gov.cn/）关于代理机构开评标室数量的截图（复印件加盖投标人公章）进行评分。</w:t>
            </w:r>
          </w:p>
        </w:tc>
        <w:tc>
          <w:tcPr>
            <w:tcW w:w="1541"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00" w:hRule="atLeast"/>
          <w:jc w:val="center"/>
        </w:trPr>
        <w:tc>
          <w:tcPr>
            <w:tcW w:w="51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bidi="ar"/>
              </w:rPr>
              <w:t>8</w:t>
            </w:r>
          </w:p>
        </w:tc>
        <w:tc>
          <w:tcPr>
            <w:tcW w:w="75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档案室设置</w:t>
            </w:r>
          </w:p>
        </w:tc>
        <w:tc>
          <w:tcPr>
            <w:tcW w:w="70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6</w:t>
            </w:r>
          </w:p>
        </w:tc>
        <w:tc>
          <w:tcPr>
            <w:tcW w:w="5553" w:type="dxa"/>
            <w:tcBorders>
              <w:top w:val="single" w:color="auto" w:sz="6" w:space="0"/>
              <w:left w:val="single" w:color="auto" w:sz="6" w:space="0"/>
              <w:bottom w:val="single" w:color="auto" w:sz="6" w:space="0"/>
              <w:right w:val="single" w:color="auto" w:sz="6" w:space="0"/>
            </w:tcBorders>
            <w:shd w:val="clear" w:color="auto" w:fill="auto"/>
            <w:vAlign w:val="center"/>
          </w:tcPr>
          <w:p>
            <w:pPr>
              <w:jc w:val="left"/>
              <w:rPr>
                <w:rFonts w:ascii="仿宋" w:hAnsi="仿宋" w:eastAsia="仿宋" w:cs="仿宋"/>
                <w:sz w:val="24"/>
                <w:szCs w:val="24"/>
                <w:highlight w:val="none"/>
              </w:rPr>
            </w:pPr>
            <w:r>
              <w:rPr>
                <w:rFonts w:hint="eastAsia" w:ascii="仿宋" w:hAnsi="仿宋" w:eastAsia="仿宋" w:cs="仿宋"/>
                <w:sz w:val="24"/>
                <w:szCs w:val="24"/>
                <w:highlight w:val="none"/>
                <w:lang w:bidi="ar"/>
              </w:rPr>
              <w:t>评审内容：投标人档案室及档案材料管理情况</w:t>
            </w:r>
          </w:p>
          <w:p>
            <w:pPr>
              <w:pStyle w:val="13"/>
              <w:widowControl/>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具有专业档案室得2分，配备专业档案管理人员1分，对招标文件有专门的档案归档制度1分；</w:t>
            </w:r>
            <w:r>
              <w:rPr>
                <w:rFonts w:hint="eastAsia" w:ascii="仿宋" w:hAnsi="仿宋" w:eastAsia="仿宋" w:cs="仿宋"/>
                <w:sz w:val="24"/>
                <w:szCs w:val="24"/>
                <w:highlight w:val="none"/>
                <w14:textFill>
                  <w14:gradFill>
                    <w14:gsLst>
                      <w14:gs w14:pos="0">
                        <w14:srgbClr w14:val="012D86"/>
                      </w14:gs>
                      <w14:gs w14:pos="100000">
                        <w14:srgbClr w14:val="0E2557"/>
                      </w14:gs>
                    </w14:gsLst>
                    <w14:lin w14:scaled="0"/>
                  </w14:gradFill>
                </w14:textFill>
              </w:rPr>
              <w:t>档案室面积前三名得2分；第四名得1.5分；第五名及以后的得1分。</w:t>
            </w:r>
            <w:r>
              <w:rPr>
                <w:rFonts w:hint="eastAsia" w:ascii="仿宋" w:hAnsi="仿宋" w:eastAsia="仿宋" w:cs="仿宋"/>
                <w:sz w:val="24"/>
                <w:szCs w:val="24"/>
                <w:highlight w:val="none"/>
                <w:lang w:bidi="ar"/>
                <w14:textFill>
                  <w14:gradFill>
                    <w14:gsLst>
                      <w14:gs w14:pos="0">
                        <w14:srgbClr w14:val="012D86"/>
                      </w14:gs>
                      <w14:gs w14:pos="100000">
                        <w14:srgbClr w14:val="0E2557"/>
                      </w14:gs>
                    </w14:gsLst>
                    <w14:lin w14:scaled="0"/>
                  </w14:gradFill>
                </w14:textFill>
              </w:rPr>
              <w:t>根据投标人提供的实物照片及其他相关材料证明</w:t>
            </w:r>
            <w:r>
              <w:rPr>
                <w:rFonts w:hint="eastAsia" w:ascii="仿宋" w:hAnsi="仿宋" w:eastAsia="仿宋" w:cs="仿宋"/>
                <w:sz w:val="24"/>
                <w:szCs w:val="24"/>
                <w:highlight w:val="none"/>
                <w:lang w:eastAsia="zh-CN" w:bidi="ar"/>
                <w14:textFill>
                  <w14:gradFill>
                    <w14:gsLst>
                      <w14:gs w14:pos="0">
                        <w14:srgbClr w14:val="012D86"/>
                      </w14:gs>
                      <w14:gs w14:pos="100000">
                        <w14:srgbClr w14:val="0E2557"/>
                      </w14:gs>
                    </w14:gsLst>
                    <w14:lin w14:scaled="0"/>
                  </w14:gradFill>
                </w14:textFill>
              </w:rPr>
              <w:t>。</w:t>
            </w:r>
          </w:p>
        </w:tc>
        <w:tc>
          <w:tcPr>
            <w:tcW w:w="1541"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00" w:hRule="atLeast"/>
          <w:jc w:val="center"/>
        </w:trPr>
        <w:tc>
          <w:tcPr>
            <w:tcW w:w="51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bidi="ar"/>
              </w:rPr>
              <w:t>9</w:t>
            </w:r>
          </w:p>
        </w:tc>
        <w:tc>
          <w:tcPr>
            <w:tcW w:w="75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诚信情况</w:t>
            </w:r>
          </w:p>
        </w:tc>
        <w:tc>
          <w:tcPr>
            <w:tcW w:w="70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5</w:t>
            </w:r>
          </w:p>
        </w:tc>
        <w:tc>
          <w:tcPr>
            <w:tcW w:w="555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left"/>
              <w:rPr>
                <w:rFonts w:ascii="仿宋" w:hAnsi="仿宋" w:eastAsia="仿宋" w:cs="仿宋"/>
                <w:kern w:val="0"/>
                <w:sz w:val="24"/>
                <w:szCs w:val="24"/>
                <w:highlight w:val="none"/>
                <w:lang w:val="zh-CN"/>
              </w:rPr>
            </w:pPr>
            <w:r>
              <w:rPr>
                <w:rFonts w:hint="eastAsia" w:ascii="仿宋" w:hAnsi="仿宋" w:eastAsia="仿宋" w:cs="仿宋"/>
                <w:sz w:val="24"/>
                <w:szCs w:val="24"/>
                <w:highlight w:val="none"/>
                <w:lang w:bidi="ar"/>
              </w:rPr>
              <w:t>投标人在参与政府采购活动中存在诚信相关问题且在主管部门相关处理措施实施期限内的，本项不得分，否则得满分。</w:t>
            </w:r>
            <w:r>
              <w:rPr>
                <w:rFonts w:hint="eastAsia" w:ascii="仿宋" w:hAnsi="仿宋" w:eastAsia="仿宋" w:cs="仿宋"/>
                <w:kern w:val="0"/>
                <w:sz w:val="24"/>
                <w:szCs w:val="24"/>
                <w:highlight w:val="none"/>
                <w:lang w:val="zh-CN" w:bidi="ar"/>
              </w:rPr>
              <w:t>证明文件：</w:t>
            </w:r>
          </w:p>
          <w:p>
            <w:pPr>
              <w:jc w:val="left"/>
              <w:rPr>
                <w:rFonts w:ascii="仿宋" w:hAnsi="仿宋" w:eastAsia="仿宋" w:cs="仿宋"/>
                <w:sz w:val="24"/>
                <w:szCs w:val="24"/>
                <w:highlight w:val="none"/>
              </w:rPr>
            </w:pPr>
            <w:r>
              <w:rPr>
                <w:rFonts w:hint="eastAsia" w:ascii="仿宋" w:hAnsi="仿宋" w:eastAsia="仿宋" w:cs="仿宋"/>
                <w:sz w:val="24"/>
                <w:szCs w:val="24"/>
                <w:highlight w:val="none"/>
                <w:lang w:val="zh-CN" w:bidi="ar"/>
              </w:rPr>
              <w:t>须提供《诚信承诺函》原件加盖投标人公章，按招标文件格式要求提供，不提供不得分。如被认定提供的陈述与事实不符的，依法追究其责任。</w:t>
            </w:r>
          </w:p>
        </w:tc>
        <w:tc>
          <w:tcPr>
            <w:tcW w:w="1541"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8" w:hRule="atLeast"/>
          <w:jc w:val="center"/>
        </w:trPr>
        <w:tc>
          <w:tcPr>
            <w:tcW w:w="7537" w:type="dxa"/>
            <w:gridSpan w:val="5"/>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b/>
                <w:sz w:val="24"/>
                <w:szCs w:val="24"/>
                <w:highlight w:val="none"/>
              </w:rPr>
            </w:pPr>
            <w:r>
              <w:rPr>
                <w:rFonts w:hint="eastAsia" w:ascii="仿宋" w:hAnsi="仿宋" w:eastAsia="仿宋" w:cs="仿宋"/>
                <w:b/>
                <w:sz w:val="24"/>
                <w:szCs w:val="24"/>
                <w:highlight w:val="none"/>
                <w:lang w:bidi="ar"/>
              </w:rPr>
              <w:t>三、技术部分</w:t>
            </w:r>
          </w:p>
        </w:tc>
        <w:tc>
          <w:tcPr>
            <w:tcW w:w="1541"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b/>
                <w:sz w:val="24"/>
                <w:szCs w:val="24"/>
                <w:highlight w:val="none"/>
              </w:rPr>
            </w:pPr>
            <w:r>
              <w:rPr>
                <w:rFonts w:hint="eastAsia" w:ascii="仿宋" w:hAnsi="仿宋" w:eastAsia="仿宋" w:cs="仿宋"/>
                <w:b/>
                <w:sz w:val="24"/>
                <w:szCs w:val="24"/>
                <w:highlight w:val="none"/>
                <w:lang w:bidi="ar"/>
              </w:rPr>
              <w:t xml:space="preserve">32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1" w:hRule="atLeast"/>
          <w:jc w:val="center"/>
        </w:trPr>
        <w:tc>
          <w:tcPr>
            <w:tcW w:w="519" w:type="dxa"/>
            <w:tcBorders>
              <w:top w:val="single" w:color="auto" w:sz="6" w:space="0"/>
              <w:left w:val="single" w:color="auto" w:sz="6" w:space="0"/>
              <w:bottom w:val="single" w:color="auto" w:sz="4" w:space="0"/>
              <w:right w:val="single" w:color="auto" w:sz="6" w:space="0"/>
            </w:tcBorders>
            <w:shd w:val="clear" w:color="auto" w:fill="auto"/>
            <w:vAlign w:val="center"/>
          </w:tcPr>
          <w:p>
            <w:pPr>
              <w:jc w:val="center"/>
              <w:rPr>
                <w:rFonts w:ascii="仿宋" w:hAnsi="仿宋" w:eastAsia="仿宋" w:cs="仿宋"/>
                <w:b/>
                <w:sz w:val="24"/>
                <w:szCs w:val="24"/>
                <w:highlight w:val="none"/>
              </w:rPr>
            </w:pPr>
            <w:r>
              <w:rPr>
                <w:rFonts w:hint="eastAsia" w:ascii="仿宋" w:hAnsi="仿宋" w:eastAsia="仿宋" w:cs="仿宋"/>
                <w:b/>
                <w:sz w:val="24"/>
                <w:szCs w:val="24"/>
                <w:highlight w:val="none"/>
                <w:lang w:bidi="ar"/>
              </w:rPr>
              <w:t>序号</w:t>
            </w:r>
          </w:p>
        </w:tc>
        <w:tc>
          <w:tcPr>
            <w:tcW w:w="75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b/>
                <w:sz w:val="24"/>
                <w:szCs w:val="24"/>
                <w:highlight w:val="none"/>
              </w:rPr>
            </w:pPr>
            <w:r>
              <w:rPr>
                <w:rFonts w:hint="eastAsia" w:ascii="仿宋" w:hAnsi="仿宋" w:eastAsia="仿宋" w:cs="仿宋"/>
                <w:b/>
                <w:sz w:val="24"/>
                <w:szCs w:val="24"/>
                <w:highlight w:val="none"/>
                <w:lang w:bidi="ar"/>
              </w:rPr>
              <w:t>内容</w:t>
            </w:r>
          </w:p>
        </w:tc>
        <w:tc>
          <w:tcPr>
            <w:tcW w:w="70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b/>
                <w:sz w:val="24"/>
                <w:szCs w:val="24"/>
                <w:highlight w:val="none"/>
              </w:rPr>
            </w:pPr>
            <w:r>
              <w:rPr>
                <w:rFonts w:hint="eastAsia" w:ascii="仿宋" w:hAnsi="仿宋" w:eastAsia="仿宋" w:cs="仿宋"/>
                <w:b/>
                <w:sz w:val="24"/>
                <w:szCs w:val="24"/>
                <w:highlight w:val="none"/>
                <w:lang w:bidi="ar"/>
              </w:rPr>
              <w:t>权重</w:t>
            </w:r>
          </w:p>
        </w:tc>
        <w:tc>
          <w:tcPr>
            <w:tcW w:w="5553"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b/>
                <w:sz w:val="24"/>
                <w:szCs w:val="24"/>
                <w:highlight w:val="none"/>
              </w:rPr>
            </w:pPr>
            <w:r>
              <w:rPr>
                <w:rFonts w:hint="eastAsia" w:ascii="仿宋" w:hAnsi="仿宋" w:eastAsia="仿宋" w:cs="仿宋"/>
                <w:b/>
                <w:sz w:val="24"/>
                <w:szCs w:val="24"/>
                <w:highlight w:val="none"/>
                <w:lang w:bidi="ar"/>
              </w:rPr>
              <w:t>评分规则</w:t>
            </w:r>
          </w:p>
        </w:tc>
        <w:tc>
          <w:tcPr>
            <w:tcW w:w="1541"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b/>
                <w:sz w:val="24"/>
                <w:szCs w:val="24"/>
                <w:highlight w:val="none"/>
              </w:rPr>
            </w:pPr>
            <w:r>
              <w:rPr>
                <w:rFonts w:hint="eastAsia" w:ascii="仿宋" w:hAnsi="仿宋" w:eastAsia="仿宋" w:cs="仿宋"/>
                <w:b/>
                <w:sz w:val="24"/>
                <w:szCs w:val="24"/>
                <w:highlight w:val="none"/>
                <w:lang w:bidi="ar"/>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2" w:hRule="atLeast"/>
          <w:jc w:val="center"/>
        </w:trPr>
        <w:tc>
          <w:tcPr>
            <w:tcW w:w="519" w:type="dxa"/>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1</w:t>
            </w:r>
          </w:p>
        </w:tc>
        <w:tc>
          <w:tcPr>
            <w:tcW w:w="756"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pStyle w:val="15"/>
              <w:widowControl/>
              <w:jc w:val="center"/>
              <w:rPr>
                <w:rFonts w:hint="default" w:ascii="仿宋" w:hAnsi="仿宋" w:eastAsia="仿宋" w:cs="仿宋"/>
                <w:sz w:val="24"/>
                <w:szCs w:val="24"/>
                <w:highlight w:val="none"/>
              </w:rPr>
            </w:pPr>
            <w:r>
              <w:rPr>
                <w:rFonts w:ascii="仿宋" w:hAnsi="仿宋" w:eastAsia="仿宋" w:cs="仿宋"/>
                <w:sz w:val="24"/>
                <w:szCs w:val="24"/>
                <w:highlight w:val="none"/>
              </w:rPr>
              <w:t>项目实施方案</w:t>
            </w:r>
          </w:p>
        </w:tc>
        <w:tc>
          <w:tcPr>
            <w:tcW w:w="70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15</w:t>
            </w:r>
          </w:p>
        </w:tc>
        <w:tc>
          <w:tcPr>
            <w:tcW w:w="5553" w:type="dxa"/>
            <w:tcBorders>
              <w:top w:val="single" w:color="auto" w:sz="6" w:space="0"/>
              <w:left w:val="single" w:color="auto" w:sz="6" w:space="0"/>
              <w:bottom w:val="single" w:color="auto" w:sz="6" w:space="0"/>
              <w:right w:val="single" w:color="auto" w:sz="6" w:space="0"/>
            </w:tcBorders>
            <w:shd w:val="clear" w:color="auto" w:fill="auto"/>
          </w:tcPr>
          <w:p>
            <w:pPr>
              <w:pStyle w:val="52"/>
              <w:widowControl/>
              <w:spacing w:line="240" w:lineRule="auto"/>
              <w:rPr>
                <w:rFonts w:ascii="仿宋" w:hAnsi="仿宋" w:eastAsia="仿宋" w:cs="仿宋"/>
                <w:sz w:val="24"/>
                <w:szCs w:val="24"/>
                <w:highlight w:val="none"/>
              </w:rPr>
            </w:pPr>
            <w:r>
              <w:rPr>
                <w:rFonts w:hint="eastAsia" w:ascii="仿宋" w:hAnsi="仿宋" w:eastAsia="仿宋" w:cs="仿宋"/>
                <w:sz w:val="24"/>
                <w:szCs w:val="24"/>
                <w:highlight w:val="none"/>
              </w:rPr>
              <w:t>评审内容：针对本项目提供周密、详细、具有充分管理经验的整体运作方案，包括但不限于配置一定数量专业人员的服务团队、组织委托项目的采购工作、编制采购文件、发布采购和结果公告、预防质疑投诉和废标流标的措施、采购文件质疑答复、审查投标人资格、组织并主持开评标、提供采购项目档案资料、为采购人提供关于招标采购的培训指导、确保采购工作的合法性等措施实施方案，</w:t>
            </w:r>
            <w:r>
              <w:rPr>
                <w:rFonts w:hint="eastAsia" w:ascii="仿宋" w:hAnsi="仿宋" w:eastAsia="仿宋" w:cs="仿宋"/>
                <w:sz w:val="24"/>
                <w:szCs w:val="24"/>
                <w:highlight w:val="none"/>
                <w:lang w:bidi="ar"/>
              </w:rPr>
              <w:t>包含以上全部内容的得10分，每缺少一项扣1分。</w:t>
            </w:r>
          </w:p>
          <w:p>
            <w:pPr>
              <w:widowControl/>
              <w:wordWrap w:val="0"/>
              <w:jc w:val="left"/>
              <w:textAlignment w:val="top"/>
              <w:rPr>
                <w:rFonts w:ascii="仿宋" w:hAnsi="仿宋" w:eastAsia="仿宋" w:cs="仿宋"/>
                <w:kern w:val="0"/>
                <w:sz w:val="24"/>
                <w:szCs w:val="24"/>
                <w:highlight w:val="none"/>
              </w:rPr>
            </w:pPr>
            <w:r>
              <w:rPr>
                <w:rFonts w:hint="eastAsia" w:ascii="仿宋" w:hAnsi="仿宋" w:eastAsia="仿宋" w:cs="仿宋"/>
                <w:kern w:val="0"/>
                <w:sz w:val="24"/>
                <w:szCs w:val="24"/>
                <w:highlight w:val="none"/>
                <w:lang w:bidi="ar"/>
              </w:rPr>
              <w:t>在此基础上，专家根据各</w:t>
            </w:r>
            <w:r>
              <w:rPr>
                <w:rFonts w:hint="eastAsia" w:ascii="仿宋" w:hAnsi="仿宋" w:eastAsia="仿宋" w:cs="仿宋"/>
                <w:kern w:val="0"/>
                <w:sz w:val="24"/>
                <w:szCs w:val="24"/>
                <w:highlight w:val="none"/>
                <w:lang w:eastAsia="zh-CN" w:bidi="ar"/>
              </w:rPr>
              <w:t>投标人</w:t>
            </w:r>
            <w:r>
              <w:rPr>
                <w:rFonts w:hint="eastAsia" w:ascii="仿宋" w:hAnsi="仿宋" w:eastAsia="仿宋" w:cs="仿宋"/>
                <w:kern w:val="0"/>
                <w:sz w:val="24"/>
                <w:szCs w:val="24"/>
                <w:highlight w:val="none"/>
                <w:lang w:bidi="ar"/>
              </w:rPr>
              <w:t xml:space="preserve">的具体响应内容按照量化的评审因素指标进一步评审； </w:t>
            </w:r>
          </w:p>
          <w:p>
            <w:pPr>
              <w:widowControl/>
              <w:wordWrap w:val="0"/>
              <w:jc w:val="left"/>
              <w:textAlignment w:val="top"/>
              <w:rPr>
                <w:rFonts w:ascii="仿宋" w:hAnsi="仿宋" w:eastAsia="仿宋" w:cs="仿宋"/>
                <w:kern w:val="0"/>
                <w:sz w:val="24"/>
                <w:szCs w:val="24"/>
                <w:highlight w:val="none"/>
              </w:rPr>
            </w:pPr>
            <w:r>
              <w:rPr>
                <w:rFonts w:hint="eastAsia" w:ascii="仿宋" w:hAnsi="仿宋" w:eastAsia="仿宋" w:cs="仿宋"/>
                <w:sz w:val="24"/>
                <w:szCs w:val="24"/>
                <w:highlight w:val="none"/>
                <w:lang w:bidi="ar"/>
              </w:rPr>
              <w:t>评价</w:t>
            </w:r>
            <w:r>
              <w:rPr>
                <w:rFonts w:hint="eastAsia" w:ascii="仿宋" w:hAnsi="仿宋" w:eastAsia="仿宋" w:cs="仿宋"/>
                <w:kern w:val="0"/>
                <w:sz w:val="24"/>
                <w:szCs w:val="24"/>
                <w:highlight w:val="none"/>
                <w:lang w:bidi="ar"/>
              </w:rPr>
              <w:t>为优得5分；</w:t>
            </w:r>
          </w:p>
          <w:p>
            <w:pPr>
              <w:widowControl/>
              <w:wordWrap w:val="0"/>
              <w:jc w:val="left"/>
              <w:textAlignment w:val="top"/>
              <w:rPr>
                <w:rFonts w:ascii="仿宋" w:hAnsi="仿宋" w:eastAsia="仿宋" w:cs="仿宋"/>
                <w:kern w:val="0"/>
                <w:sz w:val="24"/>
                <w:szCs w:val="24"/>
                <w:highlight w:val="none"/>
              </w:rPr>
            </w:pPr>
            <w:r>
              <w:rPr>
                <w:rFonts w:hint="eastAsia" w:ascii="仿宋" w:hAnsi="仿宋" w:eastAsia="仿宋" w:cs="仿宋"/>
                <w:sz w:val="24"/>
                <w:szCs w:val="24"/>
                <w:highlight w:val="none"/>
                <w:lang w:bidi="ar"/>
              </w:rPr>
              <w:t>评价</w:t>
            </w:r>
            <w:r>
              <w:rPr>
                <w:rFonts w:hint="eastAsia" w:ascii="仿宋" w:hAnsi="仿宋" w:eastAsia="仿宋" w:cs="仿宋"/>
                <w:kern w:val="0"/>
                <w:sz w:val="24"/>
                <w:szCs w:val="24"/>
                <w:highlight w:val="none"/>
                <w:lang w:bidi="ar"/>
              </w:rPr>
              <w:t>为良得4分；</w:t>
            </w:r>
          </w:p>
          <w:p>
            <w:pPr>
              <w:widowControl/>
              <w:wordWrap w:val="0"/>
              <w:jc w:val="left"/>
              <w:textAlignment w:val="top"/>
              <w:rPr>
                <w:rFonts w:ascii="仿宋" w:hAnsi="仿宋" w:eastAsia="仿宋" w:cs="仿宋"/>
                <w:kern w:val="0"/>
                <w:sz w:val="24"/>
                <w:szCs w:val="24"/>
                <w:highlight w:val="none"/>
              </w:rPr>
            </w:pPr>
            <w:r>
              <w:rPr>
                <w:rFonts w:hint="eastAsia" w:ascii="仿宋" w:hAnsi="仿宋" w:eastAsia="仿宋" w:cs="仿宋"/>
                <w:sz w:val="24"/>
                <w:szCs w:val="24"/>
                <w:highlight w:val="none"/>
                <w:lang w:bidi="ar"/>
              </w:rPr>
              <w:t>评价</w:t>
            </w:r>
            <w:r>
              <w:rPr>
                <w:rFonts w:hint="eastAsia" w:ascii="仿宋" w:hAnsi="仿宋" w:eastAsia="仿宋" w:cs="仿宋"/>
                <w:kern w:val="0"/>
                <w:sz w:val="24"/>
                <w:szCs w:val="24"/>
                <w:highlight w:val="none"/>
                <w:lang w:bidi="ar"/>
              </w:rPr>
              <w:t>为中得3分；</w:t>
            </w:r>
          </w:p>
          <w:p>
            <w:pPr>
              <w:pStyle w:val="52"/>
              <w:widowControl/>
              <w:spacing w:line="240" w:lineRule="auto"/>
              <w:rPr>
                <w:rFonts w:ascii="仿宋" w:hAnsi="仿宋" w:eastAsia="仿宋" w:cs="仿宋"/>
                <w:sz w:val="24"/>
                <w:szCs w:val="24"/>
                <w:highlight w:val="none"/>
              </w:rPr>
            </w:pPr>
            <w:r>
              <w:rPr>
                <w:rFonts w:hint="eastAsia" w:ascii="仿宋" w:hAnsi="仿宋" w:eastAsia="仿宋" w:cs="仿宋"/>
                <w:sz w:val="24"/>
                <w:szCs w:val="24"/>
                <w:highlight w:val="none"/>
              </w:rPr>
              <w:t>评价</w:t>
            </w:r>
            <w:r>
              <w:rPr>
                <w:rFonts w:hint="eastAsia" w:ascii="仿宋" w:hAnsi="仿宋" w:eastAsia="仿宋" w:cs="仿宋"/>
                <w:kern w:val="0"/>
                <w:sz w:val="24"/>
                <w:szCs w:val="24"/>
                <w:highlight w:val="none"/>
              </w:rPr>
              <w:t>为差不得分。</w:t>
            </w:r>
          </w:p>
        </w:tc>
        <w:tc>
          <w:tcPr>
            <w:tcW w:w="1541" w:type="dxa"/>
            <w:tcBorders>
              <w:top w:val="single" w:color="auto" w:sz="6" w:space="0"/>
              <w:left w:val="single" w:color="auto" w:sz="6" w:space="0"/>
              <w:bottom w:val="single" w:color="auto" w:sz="6" w:space="0"/>
              <w:right w:val="single" w:color="auto" w:sz="6" w:space="0"/>
            </w:tcBorders>
            <w:shd w:val="clear" w:color="auto" w:fill="auto"/>
          </w:tcPr>
          <w:p>
            <w:pPr>
              <w:rPr>
                <w:rFonts w:ascii="仿宋" w:hAnsi="仿宋" w:eastAsia="仿宋" w:cs="仿宋"/>
                <w:sz w:val="24"/>
                <w:szCs w:val="24"/>
                <w:highlight w:val="none"/>
              </w:rPr>
            </w:pPr>
          </w:p>
          <w:p>
            <w:pPr>
              <w:rPr>
                <w:rFonts w:ascii="仿宋" w:hAnsi="仿宋" w:eastAsia="仿宋" w:cs="仿宋"/>
                <w:sz w:val="24"/>
                <w:szCs w:val="24"/>
                <w:highlight w:val="none"/>
              </w:rPr>
            </w:pPr>
          </w:p>
          <w:p>
            <w:pPr>
              <w:rPr>
                <w:rFonts w:ascii="仿宋" w:hAnsi="仿宋" w:eastAsia="仿宋" w:cs="仿宋"/>
                <w:sz w:val="24"/>
                <w:szCs w:val="24"/>
                <w:highlight w:val="none"/>
              </w:rPr>
            </w:pPr>
            <w:r>
              <w:rPr>
                <w:rFonts w:hint="eastAsia" w:ascii="仿宋" w:hAnsi="仿宋" w:eastAsia="仿宋" w:cs="仿宋"/>
                <w:sz w:val="24"/>
                <w:szCs w:val="24"/>
                <w:highlight w:val="none"/>
                <w:lang w:bidi="ar"/>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2" w:hRule="atLeast"/>
          <w:jc w:val="center"/>
        </w:trPr>
        <w:tc>
          <w:tcPr>
            <w:tcW w:w="519" w:type="dxa"/>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2</w:t>
            </w:r>
          </w:p>
        </w:tc>
        <w:tc>
          <w:tcPr>
            <w:tcW w:w="756" w:type="dxa"/>
            <w:gridSpan w:val="2"/>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对项目特点的了解与分析</w:t>
            </w:r>
          </w:p>
        </w:tc>
        <w:tc>
          <w:tcPr>
            <w:tcW w:w="70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6</w:t>
            </w:r>
          </w:p>
        </w:tc>
        <w:tc>
          <w:tcPr>
            <w:tcW w:w="5553" w:type="dxa"/>
            <w:tcBorders>
              <w:top w:val="single" w:color="auto" w:sz="6" w:space="0"/>
              <w:left w:val="single" w:color="auto" w:sz="6" w:space="0"/>
              <w:bottom w:val="single" w:color="auto" w:sz="6" w:space="0"/>
              <w:right w:val="single" w:color="auto" w:sz="6" w:space="0"/>
            </w:tcBorders>
            <w:shd w:val="clear" w:color="auto" w:fill="auto"/>
            <w:vAlign w:val="center"/>
          </w:tcPr>
          <w:p>
            <w:pPr>
              <w:jc w:val="left"/>
              <w:rPr>
                <w:rFonts w:ascii="仿宋" w:hAnsi="仿宋" w:eastAsia="仿宋" w:cs="仿宋"/>
                <w:sz w:val="24"/>
                <w:szCs w:val="24"/>
                <w:highlight w:val="none"/>
              </w:rPr>
            </w:pPr>
            <w:r>
              <w:rPr>
                <w:rFonts w:hint="eastAsia" w:ascii="仿宋" w:hAnsi="仿宋" w:eastAsia="仿宋" w:cs="仿宋"/>
                <w:sz w:val="24"/>
                <w:szCs w:val="24"/>
                <w:highlight w:val="none"/>
                <w:lang w:bidi="ar"/>
              </w:rPr>
              <w:t>评审内容：对前海项目特点的阐述和分析。</w:t>
            </w:r>
          </w:p>
          <w:p>
            <w:pPr>
              <w:jc w:val="left"/>
              <w:rPr>
                <w:rFonts w:ascii="仿宋" w:hAnsi="仿宋" w:eastAsia="仿宋" w:cs="仿宋"/>
                <w:sz w:val="24"/>
                <w:szCs w:val="24"/>
                <w:highlight w:val="none"/>
              </w:rPr>
            </w:pPr>
            <w:r>
              <w:rPr>
                <w:rFonts w:hint="eastAsia" w:ascii="仿宋" w:hAnsi="仿宋" w:eastAsia="仿宋" w:cs="仿宋"/>
                <w:sz w:val="24"/>
                <w:szCs w:val="24"/>
                <w:highlight w:val="none"/>
                <w:lang w:bidi="ar"/>
              </w:rPr>
              <w:t>包含</w:t>
            </w:r>
            <w:r>
              <w:rPr>
                <w:rFonts w:hint="eastAsia" w:ascii="仿宋" w:hAnsi="仿宋" w:eastAsia="仿宋" w:cs="仿宋"/>
                <w:sz w:val="24"/>
                <w:szCs w:val="24"/>
                <w:highlight w:val="none"/>
                <w:lang w:val="en-US" w:eastAsia="zh-CN" w:bidi="ar"/>
              </w:rPr>
              <w:t>对项目特点阐述及分析</w:t>
            </w:r>
            <w:r>
              <w:rPr>
                <w:rFonts w:hint="eastAsia" w:ascii="仿宋" w:hAnsi="仿宋" w:eastAsia="仿宋" w:cs="仿宋"/>
                <w:sz w:val="24"/>
                <w:szCs w:val="24"/>
                <w:highlight w:val="none"/>
                <w:lang w:bidi="ar"/>
              </w:rPr>
              <w:t>的得3分，每缺少一项扣1</w:t>
            </w:r>
            <w:r>
              <w:rPr>
                <w:rFonts w:hint="eastAsia" w:ascii="仿宋" w:hAnsi="仿宋" w:eastAsia="仿宋" w:cs="仿宋"/>
                <w:sz w:val="24"/>
                <w:szCs w:val="24"/>
                <w:highlight w:val="none"/>
                <w:lang w:val="en-US" w:eastAsia="zh-CN" w:bidi="ar"/>
              </w:rPr>
              <w:t>.5</w:t>
            </w:r>
            <w:r>
              <w:rPr>
                <w:rFonts w:hint="eastAsia" w:ascii="仿宋" w:hAnsi="仿宋" w:eastAsia="仿宋" w:cs="仿宋"/>
                <w:sz w:val="24"/>
                <w:szCs w:val="24"/>
                <w:highlight w:val="none"/>
                <w:lang w:bidi="ar"/>
              </w:rPr>
              <w:t>分。</w:t>
            </w:r>
          </w:p>
          <w:p>
            <w:pPr>
              <w:widowControl/>
              <w:wordWrap w:val="0"/>
              <w:jc w:val="left"/>
              <w:textAlignment w:val="top"/>
              <w:rPr>
                <w:rFonts w:ascii="仿宋" w:hAnsi="仿宋" w:eastAsia="仿宋" w:cs="仿宋"/>
                <w:kern w:val="0"/>
                <w:sz w:val="24"/>
                <w:szCs w:val="24"/>
                <w:highlight w:val="none"/>
              </w:rPr>
            </w:pPr>
            <w:r>
              <w:rPr>
                <w:rFonts w:hint="eastAsia" w:ascii="仿宋" w:hAnsi="仿宋" w:eastAsia="仿宋" w:cs="仿宋"/>
                <w:kern w:val="0"/>
                <w:sz w:val="24"/>
                <w:szCs w:val="24"/>
                <w:highlight w:val="none"/>
                <w:lang w:bidi="ar"/>
              </w:rPr>
              <w:t>在此基础上，专家根据各</w:t>
            </w:r>
            <w:r>
              <w:rPr>
                <w:rFonts w:hint="eastAsia" w:ascii="仿宋" w:hAnsi="仿宋" w:eastAsia="仿宋" w:cs="仿宋"/>
                <w:kern w:val="0"/>
                <w:sz w:val="24"/>
                <w:szCs w:val="24"/>
                <w:highlight w:val="none"/>
                <w:lang w:eastAsia="zh-CN" w:bidi="ar"/>
              </w:rPr>
              <w:t>投标人</w:t>
            </w:r>
            <w:r>
              <w:rPr>
                <w:rFonts w:hint="eastAsia" w:ascii="仿宋" w:hAnsi="仿宋" w:eastAsia="仿宋" w:cs="仿宋"/>
                <w:kern w:val="0"/>
                <w:sz w:val="24"/>
                <w:szCs w:val="24"/>
                <w:highlight w:val="none"/>
                <w:lang w:bidi="ar"/>
              </w:rPr>
              <w:t xml:space="preserve">的具体响应内容按照量化的评审因素指标进一步评审； </w:t>
            </w:r>
          </w:p>
          <w:p>
            <w:pPr>
              <w:widowControl/>
              <w:wordWrap w:val="0"/>
              <w:jc w:val="left"/>
              <w:textAlignment w:val="top"/>
              <w:rPr>
                <w:rFonts w:ascii="仿宋" w:hAnsi="仿宋" w:eastAsia="仿宋" w:cs="仿宋"/>
                <w:kern w:val="0"/>
                <w:sz w:val="24"/>
                <w:szCs w:val="24"/>
                <w:highlight w:val="none"/>
              </w:rPr>
            </w:pPr>
            <w:r>
              <w:rPr>
                <w:rFonts w:hint="eastAsia" w:ascii="仿宋" w:hAnsi="仿宋" w:eastAsia="仿宋" w:cs="仿宋"/>
                <w:sz w:val="24"/>
                <w:szCs w:val="24"/>
                <w:highlight w:val="none"/>
                <w:lang w:bidi="ar"/>
              </w:rPr>
              <w:t>评价</w:t>
            </w:r>
            <w:r>
              <w:rPr>
                <w:rFonts w:hint="eastAsia" w:ascii="仿宋" w:hAnsi="仿宋" w:eastAsia="仿宋" w:cs="仿宋"/>
                <w:kern w:val="0"/>
                <w:sz w:val="24"/>
                <w:szCs w:val="24"/>
                <w:highlight w:val="none"/>
                <w:lang w:bidi="ar"/>
              </w:rPr>
              <w:t>为优得3分；</w:t>
            </w:r>
          </w:p>
          <w:p>
            <w:pPr>
              <w:widowControl/>
              <w:wordWrap w:val="0"/>
              <w:jc w:val="left"/>
              <w:textAlignment w:val="top"/>
              <w:rPr>
                <w:rFonts w:ascii="仿宋" w:hAnsi="仿宋" w:eastAsia="仿宋" w:cs="仿宋"/>
                <w:kern w:val="0"/>
                <w:sz w:val="24"/>
                <w:szCs w:val="24"/>
                <w:highlight w:val="none"/>
              </w:rPr>
            </w:pPr>
            <w:r>
              <w:rPr>
                <w:rFonts w:hint="eastAsia" w:ascii="仿宋" w:hAnsi="仿宋" w:eastAsia="仿宋" w:cs="仿宋"/>
                <w:sz w:val="24"/>
                <w:szCs w:val="24"/>
                <w:highlight w:val="none"/>
                <w:lang w:bidi="ar"/>
              </w:rPr>
              <w:t>评价</w:t>
            </w:r>
            <w:r>
              <w:rPr>
                <w:rFonts w:hint="eastAsia" w:ascii="仿宋" w:hAnsi="仿宋" w:eastAsia="仿宋" w:cs="仿宋"/>
                <w:kern w:val="0"/>
                <w:sz w:val="24"/>
                <w:szCs w:val="24"/>
                <w:highlight w:val="none"/>
                <w:lang w:bidi="ar"/>
              </w:rPr>
              <w:t>为良得2分；</w:t>
            </w:r>
          </w:p>
          <w:p>
            <w:pPr>
              <w:widowControl/>
              <w:wordWrap w:val="0"/>
              <w:jc w:val="left"/>
              <w:textAlignment w:val="top"/>
              <w:rPr>
                <w:rFonts w:ascii="仿宋" w:hAnsi="仿宋" w:eastAsia="仿宋" w:cs="仿宋"/>
                <w:kern w:val="0"/>
                <w:sz w:val="24"/>
                <w:szCs w:val="24"/>
                <w:highlight w:val="none"/>
              </w:rPr>
            </w:pPr>
            <w:r>
              <w:rPr>
                <w:rFonts w:hint="eastAsia" w:ascii="仿宋" w:hAnsi="仿宋" w:eastAsia="仿宋" w:cs="仿宋"/>
                <w:sz w:val="24"/>
                <w:szCs w:val="24"/>
                <w:highlight w:val="none"/>
                <w:lang w:bidi="ar"/>
              </w:rPr>
              <w:t>评价</w:t>
            </w:r>
            <w:r>
              <w:rPr>
                <w:rFonts w:hint="eastAsia" w:ascii="仿宋" w:hAnsi="仿宋" w:eastAsia="仿宋" w:cs="仿宋"/>
                <w:kern w:val="0"/>
                <w:sz w:val="24"/>
                <w:szCs w:val="24"/>
                <w:highlight w:val="none"/>
                <w:lang w:bidi="ar"/>
              </w:rPr>
              <w:t>为中得1分；</w:t>
            </w:r>
          </w:p>
          <w:p>
            <w:pPr>
              <w:widowControl/>
              <w:wordWrap w:val="0"/>
              <w:jc w:val="left"/>
              <w:textAlignment w:val="top"/>
              <w:rPr>
                <w:rFonts w:ascii="仿宋" w:hAnsi="仿宋" w:eastAsia="仿宋" w:cs="仿宋"/>
                <w:sz w:val="24"/>
                <w:szCs w:val="24"/>
                <w:highlight w:val="none"/>
              </w:rPr>
            </w:pPr>
            <w:r>
              <w:rPr>
                <w:rFonts w:hint="eastAsia" w:ascii="仿宋" w:hAnsi="仿宋" w:eastAsia="仿宋" w:cs="仿宋"/>
                <w:sz w:val="24"/>
                <w:szCs w:val="24"/>
                <w:highlight w:val="none"/>
                <w:lang w:bidi="ar"/>
              </w:rPr>
              <w:t>评价</w:t>
            </w:r>
            <w:r>
              <w:rPr>
                <w:rFonts w:hint="eastAsia" w:ascii="仿宋" w:hAnsi="仿宋" w:eastAsia="仿宋" w:cs="仿宋"/>
                <w:kern w:val="0"/>
                <w:sz w:val="24"/>
                <w:szCs w:val="24"/>
                <w:highlight w:val="none"/>
                <w:lang w:bidi="ar"/>
              </w:rPr>
              <w:t>为差不得分。</w:t>
            </w:r>
          </w:p>
        </w:tc>
        <w:tc>
          <w:tcPr>
            <w:tcW w:w="1541"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2" w:hRule="atLeast"/>
          <w:jc w:val="center"/>
        </w:trPr>
        <w:tc>
          <w:tcPr>
            <w:tcW w:w="519" w:type="dxa"/>
            <w:tcBorders>
              <w:top w:val="single" w:color="auto" w:sz="4"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3</w:t>
            </w:r>
          </w:p>
        </w:tc>
        <w:tc>
          <w:tcPr>
            <w:tcW w:w="756" w:type="dxa"/>
            <w:gridSpan w:val="2"/>
            <w:tcBorders>
              <w:top w:val="single" w:color="auto" w:sz="4"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现场述标情况</w:t>
            </w:r>
          </w:p>
        </w:tc>
        <w:tc>
          <w:tcPr>
            <w:tcW w:w="70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11</w:t>
            </w:r>
          </w:p>
        </w:tc>
        <w:tc>
          <w:tcPr>
            <w:tcW w:w="5553" w:type="dxa"/>
            <w:tcBorders>
              <w:top w:val="single" w:color="auto" w:sz="6" w:space="0"/>
              <w:left w:val="single" w:color="auto" w:sz="6" w:space="0"/>
              <w:bottom w:val="single" w:color="auto" w:sz="6" w:space="0"/>
              <w:right w:val="single" w:color="auto" w:sz="6" w:space="0"/>
            </w:tcBorders>
            <w:shd w:val="clear" w:color="auto" w:fill="auto"/>
            <w:vAlign w:val="center"/>
          </w:tcPr>
          <w:p>
            <w:pPr>
              <w:jc w:val="left"/>
              <w:rPr>
                <w:rFonts w:ascii="仿宋" w:hAnsi="仿宋" w:eastAsia="仿宋" w:cs="仿宋"/>
                <w:sz w:val="24"/>
                <w:szCs w:val="24"/>
                <w:highlight w:val="none"/>
              </w:rPr>
            </w:pPr>
            <w:r>
              <w:rPr>
                <w:rFonts w:hint="eastAsia" w:ascii="仿宋" w:hAnsi="仿宋" w:eastAsia="仿宋" w:cs="仿宋"/>
                <w:sz w:val="24"/>
                <w:szCs w:val="24"/>
                <w:highlight w:val="none"/>
                <w:lang w:bidi="ar"/>
              </w:rPr>
              <w:t>评审内容：述标完成度、内容完整性、项目分析针对性等。</w:t>
            </w:r>
          </w:p>
          <w:p>
            <w:pPr>
              <w:jc w:val="left"/>
              <w:rPr>
                <w:rFonts w:ascii="仿宋" w:hAnsi="仿宋" w:eastAsia="仿宋" w:cs="仿宋"/>
                <w:sz w:val="24"/>
                <w:szCs w:val="24"/>
                <w:highlight w:val="none"/>
              </w:rPr>
            </w:pPr>
            <w:r>
              <w:rPr>
                <w:rFonts w:hint="eastAsia" w:ascii="仿宋" w:hAnsi="仿宋" w:eastAsia="仿宋" w:cs="仿宋"/>
                <w:sz w:val="24"/>
                <w:szCs w:val="24"/>
                <w:highlight w:val="none"/>
                <w:lang w:bidi="ar"/>
              </w:rPr>
              <w:t>根据投标人派出不超过3人组成的现场述标小组进行服务方案介绍和自身优势（述标时间</w:t>
            </w:r>
            <w:r>
              <w:rPr>
                <w:rFonts w:hint="eastAsia" w:ascii="仿宋" w:hAnsi="仿宋" w:eastAsia="仿宋" w:cs="仿宋"/>
                <w:sz w:val="24"/>
                <w:szCs w:val="24"/>
                <w:highlight w:val="none"/>
                <w:lang w:val="en-US" w:eastAsia="zh-CN" w:bidi="ar"/>
              </w:rPr>
              <w:t>10</w:t>
            </w:r>
            <w:r>
              <w:rPr>
                <w:rFonts w:hint="eastAsia" w:ascii="仿宋" w:hAnsi="仿宋" w:eastAsia="仿宋" w:cs="仿宋"/>
                <w:sz w:val="24"/>
                <w:szCs w:val="24"/>
                <w:highlight w:val="none"/>
                <w:lang w:bidi="ar"/>
              </w:rPr>
              <w:t>分钟），进行横向比较。</w:t>
            </w:r>
          </w:p>
          <w:p>
            <w:pPr>
              <w:jc w:val="left"/>
              <w:rPr>
                <w:rFonts w:ascii="仿宋" w:hAnsi="仿宋" w:eastAsia="仿宋" w:cs="仿宋"/>
                <w:sz w:val="24"/>
                <w:szCs w:val="24"/>
                <w:highlight w:val="none"/>
              </w:rPr>
            </w:pPr>
            <w:r>
              <w:rPr>
                <w:rFonts w:hint="eastAsia" w:ascii="仿宋" w:hAnsi="仿宋" w:eastAsia="仿宋" w:cs="仿宋"/>
                <w:sz w:val="24"/>
                <w:szCs w:val="24"/>
                <w:highlight w:val="none"/>
                <w:lang w:bidi="ar"/>
              </w:rPr>
              <w:t>要求投标人自带笔记本电脑等必要器具，采购人现场提供投影机及接口。</w:t>
            </w:r>
          </w:p>
          <w:p>
            <w:pPr>
              <w:jc w:val="left"/>
              <w:rPr>
                <w:rFonts w:ascii="仿宋" w:hAnsi="仿宋" w:eastAsia="仿宋" w:cs="仿宋"/>
                <w:sz w:val="24"/>
                <w:szCs w:val="24"/>
                <w:highlight w:val="none"/>
              </w:rPr>
            </w:pPr>
            <w:r>
              <w:rPr>
                <w:rFonts w:hint="eastAsia" w:ascii="仿宋" w:hAnsi="仿宋" w:eastAsia="仿宋" w:cs="仿宋"/>
                <w:sz w:val="24"/>
                <w:szCs w:val="24"/>
                <w:highlight w:val="none"/>
                <w:lang w:bidi="ar"/>
              </w:rPr>
              <w:t>得分：评价为优得11分，评价为良得8分，评价为中得 5分，评价为差不得分。</w:t>
            </w:r>
          </w:p>
        </w:tc>
        <w:tc>
          <w:tcPr>
            <w:tcW w:w="1541"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lang w:bidi="ar"/>
              </w:rPr>
              <w:t>评委打分</w:t>
            </w:r>
          </w:p>
        </w:tc>
      </w:tr>
    </w:tbl>
    <w:p>
      <w:pPr>
        <w:rPr>
          <w:rFonts w:ascii="仿宋" w:hAnsi="仿宋" w:eastAsia="仿宋" w:cs="仿宋"/>
          <w:b/>
          <w:bCs/>
          <w:sz w:val="24"/>
          <w:szCs w:val="24"/>
          <w:highlight w:val="none"/>
        </w:rPr>
      </w:pPr>
    </w:p>
    <w:p>
      <w:pPr>
        <w:rPr>
          <w:rFonts w:ascii="仿宋" w:hAnsi="仿宋" w:eastAsia="仿宋" w:cs="仿宋"/>
          <w:sz w:val="24"/>
          <w:szCs w:val="24"/>
          <w:highlight w:val="none"/>
        </w:rPr>
      </w:pPr>
    </w:p>
    <w:sectPr>
      <w:pgSz w:w="11906" w:h="16838"/>
      <w:pgMar w:top="1304" w:right="1304" w:bottom="1304" w:left="1985" w:header="1304" w:footer="89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panose1 w:val="02010600030101010101"/>
    <w:charset w:val="7A"/>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仿宋_GB2312">
    <w:panose1 w:val="02010609030101010101"/>
    <w:charset w:val="86"/>
    <w:family w:val="modern"/>
    <w:pitch w:val="default"/>
    <w:sig w:usb0="00000000" w:usb1="00000000" w:usb2="00000000" w:usb3="00000000" w:csb0="00060000" w:csb1="00000000"/>
  </w:font>
  <w:font w:name="Heiti SC Light">
    <w:panose1 w:val="02000000000000000000"/>
    <w:charset w:val="50"/>
    <w:family w:val="auto"/>
    <w:pitch w:val="default"/>
    <w:sig w:usb0="00000000" w:usb1="00000000" w:usb2="00000000" w:usb3="00000000" w:csb0="00160000" w:csb1="00000000"/>
  </w:font>
  <w:font w:name="Tahoma">
    <w:panose1 w:val="020B0604030504040204"/>
    <w:charset w:val="00"/>
    <w:family w:val="swiss"/>
    <w:pitch w:val="default"/>
    <w:sig w:usb0="00000000" w:usb1="00000000" w:usb2="00000000" w:usb3="00000000" w:csb0="00000000" w:csb1="00000000"/>
  </w:font>
  <w:font w:name="微软雅黑">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9369B"/>
    <w:multiLevelType w:val="multilevel"/>
    <w:tmpl w:val="8F39369B"/>
    <w:lvl w:ilvl="0" w:tentative="0">
      <w:start w:val="1"/>
      <w:numFmt w:val="chineseCountingThousand"/>
      <w:lvlText w:val="%1、"/>
      <w:lvlJc w:val="left"/>
      <w:pPr>
        <w:tabs>
          <w:tab w:val="left" w:pos="945"/>
        </w:tabs>
        <w:ind w:left="945" w:hanging="420"/>
      </w:p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1">
    <w:nsid w:val="CAD8718B"/>
    <w:multiLevelType w:val="multilevel"/>
    <w:tmpl w:val="CAD8718B"/>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CE41CE5B"/>
    <w:multiLevelType w:val="singleLevel"/>
    <w:tmpl w:val="CE41CE5B"/>
    <w:lvl w:ilvl="0" w:tentative="0">
      <w:start w:val="1"/>
      <w:numFmt w:val="decimal"/>
      <w:lvlText w:val="%1."/>
      <w:lvlJc w:val="left"/>
      <w:pPr>
        <w:tabs>
          <w:tab w:val="left" w:pos="312"/>
        </w:tabs>
      </w:pPr>
    </w:lvl>
  </w:abstractNum>
  <w:abstractNum w:abstractNumId="3">
    <w:nsid w:val="3E784EA9"/>
    <w:multiLevelType w:val="multilevel"/>
    <w:tmpl w:val="3E784EA9"/>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B4C10C7"/>
    <w:multiLevelType w:val="singleLevel"/>
    <w:tmpl w:val="4B4C10C7"/>
    <w:lvl w:ilvl="0" w:tentative="0">
      <w:start w:val="2"/>
      <w:numFmt w:val="chineseCounting"/>
      <w:suff w:val="nothing"/>
      <w:lvlText w:val="（%1）"/>
      <w:lvlJc w:val="left"/>
      <w:pPr>
        <w:ind w:left="-480"/>
      </w:pPr>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232472"/>
    <w:rsid w:val="004E43C6"/>
    <w:rsid w:val="00527C60"/>
    <w:rsid w:val="00CA4608"/>
    <w:rsid w:val="00E27DC4"/>
    <w:rsid w:val="00F25390"/>
    <w:rsid w:val="017510AA"/>
    <w:rsid w:val="02FD1E0A"/>
    <w:rsid w:val="03731D17"/>
    <w:rsid w:val="06521734"/>
    <w:rsid w:val="06E72ABA"/>
    <w:rsid w:val="09AB4083"/>
    <w:rsid w:val="0A2B23D7"/>
    <w:rsid w:val="0C4B6D63"/>
    <w:rsid w:val="0C8037F5"/>
    <w:rsid w:val="0EE81286"/>
    <w:rsid w:val="0F953902"/>
    <w:rsid w:val="134C678A"/>
    <w:rsid w:val="15F23B73"/>
    <w:rsid w:val="174C7D67"/>
    <w:rsid w:val="17E76483"/>
    <w:rsid w:val="18FD53CD"/>
    <w:rsid w:val="1DBE3965"/>
    <w:rsid w:val="1EF05B9C"/>
    <w:rsid w:val="1F5B628E"/>
    <w:rsid w:val="215F3DEA"/>
    <w:rsid w:val="234356D1"/>
    <w:rsid w:val="2445784B"/>
    <w:rsid w:val="261E58FF"/>
    <w:rsid w:val="27CD61FB"/>
    <w:rsid w:val="2A63573A"/>
    <w:rsid w:val="2A9C5221"/>
    <w:rsid w:val="2B652EEB"/>
    <w:rsid w:val="2CDB0031"/>
    <w:rsid w:val="2E91282E"/>
    <w:rsid w:val="2FF140E2"/>
    <w:rsid w:val="30FD21EB"/>
    <w:rsid w:val="328A503A"/>
    <w:rsid w:val="375B0EF5"/>
    <w:rsid w:val="38EB67C1"/>
    <w:rsid w:val="39895191"/>
    <w:rsid w:val="3A5E6EEF"/>
    <w:rsid w:val="3B1B2A42"/>
    <w:rsid w:val="3C232472"/>
    <w:rsid w:val="3D035A9D"/>
    <w:rsid w:val="3FB06A07"/>
    <w:rsid w:val="3FC50BD2"/>
    <w:rsid w:val="41245D56"/>
    <w:rsid w:val="41AC1D2A"/>
    <w:rsid w:val="44A3297A"/>
    <w:rsid w:val="45F00644"/>
    <w:rsid w:val="47997F22"/>
    <w:rsid w:val="4A7724CC"/>
    <w:rsid w:val="4AA0220C"/>
    <w:rsid w:val="4D334D56"/>
    <w:rsid w:val="4EBB74DE"/>
    <w:rsid w:val="53032FFD"/>
    <w:rsid w:val="544D0FCE"/>
    <w:rsid w:val="56AD5F91"/>
    <w:rsid w:val="5815636E"/>
    <w:rsid w:val="59F65280"/>
    <w:rsid w:val="5C2E7E34"/>
    <w:rsid w:val="5F6766FB"/>
    <w:rsid w:val="5FC36BA1"/>
    <w:rsid w:val="601D0A95"/>
    <w:rsid w:val="60CC0147"/>
    <w:rsid w:val="624322F3"/>
    <w:rsid w:val="63FB4D94"/>
    <w:rsid w:val="64854DCE"/>
    <w:rsid w:val="660A3C75"/>
    <w:rsid w:val="687D103D"/>
    <w:rsid w:val="68A563B2"/>
    <w:rsid w:val="68B42884"/>
    <w:rsid w:val="6A256C29"/>
    <w:rsid w:val="6AA47F64"/>
    <w:rsid w:val="6AED1737"/>
    <w:rsid w:val="6C2F6E7D"/>
    <w:rsid w:val="6DE74D90"/>
    <w:rsid w:val="6EE65D57"/>
    <w:rsid w:val="70A15EDD"/>
    <w:rsid w:val="70F1331F"/>
    <w:rsid w:val="71D44BC2"/>
    <w:rsid w:val="71F148AD"/>
    <w:rsid w:val="722305F8"/>
    <w:rsid w:val="73B6512B"/>
    <w:rsid w:val="74BC53DC"/>
    <w:rsid w:val="75225020"/>
    <w:rsid w:val="79FC0435"/>
    <w:rsid w:val="7A2B0486"/>
    <w:rsid w:val="7ACA3F1A"/>
    <w:rsid w:val="7B0E3222"/>
    <w:rsid w:val="7CC670CF"/>
    <w:rsid w:val="7F245954"/>
    <w:rsid w:val="7F875C13"/>
    <w:rsid w:val="FB5F6334"/>
    <w:rsid w:val="FD0F1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5"/>
    <w:qFormat/>
    <w:uiPriority w:val="0"/>
    <w:pPr>
      <w:keepNext/>
      <w:keepLines/>
      <w:spacing w:before="340" w:after="330" w:line="576" w:lineRule="auto"/>
      <w:outlineLvl w:val="0"/>
    </w:pPr>
    <w:rPr>
      <w:b/>
      <w:kern w:val="44"/>
      <w:sz w:val="44"/>
    </w:rPr>
  </w:style>
  <w:style w:type="paragraph" w:styleId="3">
    <w:name w:val="heading 2"/>
    <w:basedOn w:val="2"/>
    <w:next w:val="1"/>
    <w:link w:val="47"/>
    <w:unhideWhenUsed/>
    <w:qFormat/>
    <w:uiPriority w:val="0"/>
    <w:pPr>
      <w:spacing w:before="260" w:after="260" w:line="360" w:lineRule="auto"/>
      <w:jc w:val="center"/>
      <w:outlineLvl w:val="1"/>
    </w:pPr>
    <w:rPr>
      <w:rFonts w:hint="eastAsia" w:ascii="黑体" w:hAnsi="宋体" w:eastAsia="黑体" w:cs="Times New Roman"/>
      <w:b w:val="0"/>
      <w:sz w:val="28"/>
      <w:szCs w:val="21"/>
    </w:rPr>
  </w:style>
  <w:style w:type="paragraph" w:styleId="4">
    <w:name w:val="heading 3"/>
    <w:basedOn w:val="1"/>
    <w:next w:val="1"/>
    <w:link w:val="39"/>
    <w:unhideWhenUsed/>
    <w:qFormat/>
    <w:uiPriority w:val="0"/>
    <w:pPr>
      <w:keepNext/>
      <w:keepLines/>
      <w:spacing w:before="260" w:after="260" w:line="415" w:lineRule="auto"/>
      <w:outlineLvl w:val="2"/>
    </w:pPr>
    <w:rPr>
      <w:rFonts w:ascii="Times New Roman" w:hAnsi="Times New Roman" w:eastAsia="宋体" w:cs="Times New Roman"/>
      <w:b/>
      <w:sz w:val="32"/>
      <w:szCs w:val="32"/>
    </w:rPr>
  </w:style>
  <w:style w:type="paragraph" w:styleId="5">
    <w:name w:val="heading 4"/>
    <w:basedOn w:val="1"/>
    <w:next w:val="1"/>
    <w:link w:val="49"/>
    <w:unhideWhenUsed/>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link w:val="50"/>
    <w:unhideWhenUsed/>
    <w:qFormat/>
    <w:uiPriority w:val="0"/>
    <w:pPr>
      <w:keepNext/>
      <w:keepLines/>
      <w:spacing w:before="280" w:after="290" w:line="372" w:lineRule="auto"/>
      <w:outlineLvl w:val="4"/>
    </w:pPr>
    <w:rPr>
      <w:b/>
      <w:sz w:val="28"/>
    </w:rPr>
  </w:style>
  <w:style w:type="paragraph" w:styleId="7">
    <w:name w:val="heading 6"/>
    <w:basedOn w:val="1"/>
    <w:next w:val="1"/>
    <w:link w:val="44"/>
    <w:unhideWhenUsed/>
    <w:qFormat/>
    <w:uiPriority w:val="0"/>
    <w:pPr>
      <w:keepNext/>
      <w:keepLines/>
      <w:spacing w:before="240" w:after="64" w:line="317" w:lineRule="auto"/>
      <w:outlineLvl w:val="5"/>
    </w:pPr>
    <w:rPr>
      <w:rFonts w:ascii="Arial" w:hAnsi="Arial" w:eastAsia="黑体"/>
      <w:b/>
      <w:sz w:val="24"/>
    </w:rPr>
  </w:style>
  <w:style w:type="paragraph" w:styleId="8">
    <w:name w:val="heading 7"/>
    <w:basedOn w:val="1"/>
    <w:next w:val="1"/>
    <w:link w:val="35"/>
    <w:unhideWhenUsed/>
    <w:qFormat/>
    <w:uiPriority w:val="0"/>
    <w:pPr>
      <w:keepNext/>
      <w:keepLines/>
      <w:spacing w:before="240" w:after="64" w:line="317" w:lineRule="auto"/>
      <w:outlineLvl w:val="6"/>
    </w:pPr>
    <w:rPr>
      <w:b/>
      <w:sz w:val="24"/>
    </w:rPr>
  </w:style>
  <w:style w:type="paragraph" w:styleId="9">
    <w:name w:val="heading 8"/>
    <w:basedOn w:val="1"/>
    <w:next w:val="1"/>
    <w:link w:val="36"/>
    <w:unhideWhenUsed/>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link w:val="48"/>
    <w:unhideWhenUsed/>
    <w:qFormat/>
    <w:uiPriority w:val="0"/>
    <w:pPr>
      <w:keepNext/>
      <w:keepLines/>
      <w:spacing w:before="240" w:after="64" w:line="317" w:lineRule="auto"/>
      <w:outlineLvl w:val="8"/>
    </w:pPr>
    <w:rPr>
      <w:rFonts w:ascii="Arial" w:hAnsi="Arial" w:eastAsia="黑体"/>
    </w:rPr>
  </w:style>
  <w:style w:type="character" w:default="1" w:styleId="27">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rPr>
      <w:rFonts w:ascii="Times New Roman" w:hAnsi="Times New Roman" w:eastAsia="宋体" w:cs="Times New Roman"/>
    </w:rPr>
  </w:style>
  <w:style w:type="paragraph" w:styleId="12">
    <w:name w:val="annotation text"/>
    <w:basedOn w:val="1"/>
    <w:link w:val="42"/>
    <w:qFormat/>
    <w:uiPriority w:val="0"/>
    <w:pPr>
      <w:jc w:val="left"/>
    </w:pPr>
  </w:style>
  <w:style w:type="paragraph" w:styleId="13">
    <w:name w:val="Body Text"/>
    <w:basedOn w:val="1"/>
    <w:link w:val="43"/>
    <w:qFormat/>
    <w:uiPriority w:val="0"/>
    <w:pPr>
      <w:spacing w:after="120"/>
    </w:pPr>
    <w:rPr>
      <w:rFonts w:ascii="Times New Roman" w:hAnsi="Times New Roman" w:eastAsia="宋体" w:cs="Times New Roman"/>
    </w:rPr>
  </w:style>
  <w:style w:type="paragraph" w:styleId="14">
    <w:name w:val="Body Text Indent"/>
    <w:basedOn w:val="1"/>
    <w:link w:val="38"/>
    <w:qFormat/>
    <w:uiPriority w:val="0"/>
    <w:pPr>
      <w:spacing w:after="120"/>
      <w:ind w:left="420" w:leftChars="200"/>
    </w:pPr>
  </w:style>
  <w:style w:type="paragraph" w:styleId="15">
    <w:name w:val="Plain Text"/>
    <w:basedOn w:val="1"/>
    <w:link w:val="53"/>
    <w:qFormat/>
    <w:uiPriority w:val="0"/>
    <w:rPr>
      <w:rFonts w:hint="eastAsia" w:ascii="宋体" w:hAnsi="Courier New" w:eastAsia="宋体" w:cs="Times New Roman"/>
      <w:szCs w:val="21"/>
    </w:rPr>
  </w:style>
  <w:style w:type="paragraph" w:styleId="16">
    <w:name w:val="Date"/>
    <w:basedOn w:val="1"/>
    <w:next w:val="1"/>
    <w:link w:val="54"/>
    <w:qFormat/>
    <w:uiPriority w:val="0"/>
    <w:pPr>
      <w:ind w:left="100" w:leftChars="2500"/>
    </w:pPr>
  </w:style>
  <w:style w:type="paragraph" w:styleId="17">
    <w:name w:val="Body Text Indent 2"/>
    <w:basedOn w:val="1"/>
    <w:link w:val="40"/>
    <w:qFormat/>
    <w:uiPriority w:val="0"/>
    <w:pPr>
      <w:spacing w:after="120" w:line="480" w:lineRule="auto"/>
      <w:ind w:left="420" w:leftChars="200"/>
    </w:pPr>
  </w:style>
  <w:style w:type="paragraph" w:styleId="18">
    <w:name w:val="Balloon Text"/>
    <w:basedOn w:val="1"/>
    <w:link w:val="55"/>
    <w:qFormat/>
    <w:uiPriority w:val="0"/>
    <w:rPr>
      <w:sz w:val="18"/>
    </w:rPr>
  </w:style>
  <w:style w:type="paragraph" w:styleId="19">
    <w:name w:val="footer"/>
    <w:basedOn w:val="1"/>
    <w:link w:val="37"/>
    <w:qFormat/>
    <w:uiPriority w:val="0"/>
    <w:pPr>
      <w:tabs>
        <w:tab w:val="center" w:pos="4153"/>
        <w:tab w:val="right" w:pos="8306"/>
      </w:tabs>
      <w:snapToGrid w:val="0"/>
      <w:jc w:val="left"/>
    </w:pPr>
    <w:rPr>
      <w:sz w:val="18"/>
    </w:rPr>
  </w:style>
  <w:style w:type="paragraph" w:styleId="20">
    <w:name w:val="header"/>
    <w:basedOn w:val="1"/>
    <w:link w:val="5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footnote text"/>
    <w:basedOn w:val="1"/>
    <w:link w:val="61"/>
    <w:qFormat/>
    <w:uiPriority w:val="0"/>
    <w:pPr>
      <w:snapToGrid w:val="0"/>
      <w:jc w:val="left"/>
    </w:pPr>
    <w:rPr>
      <w:sz w:val="18"/>
    </w:rPr>
  </w:style>
  <w:style w:type="paragraph" w:styleId="22">
    <w:name w:val="Body Text Indent 3"/>
    <w:basedOn w:val="1"/>
    <w:link w:val="34"/>
    <w:qFormat/>
    <w:uiPriority w:val="0"/>
    <w:pPr>
      <w:spacing w:after="120"/>
      <w:ind w:left="420" w:leftChars="200"/>
    </w:pPr>
    <w:rPr>
      <w:sz w:val="16"/>
    </w:rPr>
  </w:style>
  <w:style w:type="paragraph" w:styleId="23">
    <w:name w:val="Body Text 2"/>
    <w:basedOn w:val="1"/>
    <w:link w:val="57"/>
    <w:qFormat/>
    <w:uiPriority w:val="0"/>
    <w:pPr>
      <w:spacing w:after="120" w:line="480" w:lineRule="auto"/>
    </w:pPr>
  </w:style>
  <w:style w:type="paragraph" w:styleId="24">
    <w:name w:val="Normal (Web)"/>
    <w:basedOn w:val="1"/>
    <w:qFormat/>
    <w:uiPriority w:val="0"/>
    <w:pPr>
      <w:widowControl/>
      <w:spacing w:beforeAutospacing="1" w:afterAutospacing="1"/>
      <w:jc w:val="left"/>
    </w:pPr>
    <w:rPr>
      <w:rFonts w:ascii="Times New Roman" w:hAnsi="Times New Roman" w:eastAsia="宋体" w:cs="Times New Roman"/>
      <w:kern w:val="0"/>
      <w:sz w:val="24"/>
    </w:rPr>
  </w:style>
  <w:style w:type="paragraph" w:styleId="25">
    <w:name w:val="annotation subject"/>
    <w:basedOn w:val="12"/>
    <w:next w:val="12"/>
    <w:link w:val="41"/>
    <w:qFormat/>
    <w:uiPriority w:val="0"/>
    <w:rPr>
      <w:b/>
    </w:rPr>
  </w:style>
  <w:style w:type="character" w:styleId="28">
    <w:name w:val="FollowedHyperlink"/>
    <w:basedOn w:val="27"/>
    <w:qFormat/>
    <w:uiPriority w:val="0"/>
    <w:rPr>
      <w:color w:val="954F72"/>
      <w:u w:val="single"/>
    </w:rPr>
  </w:style>
  <w:style w:type="character" w:styleId="29">
    <w:name w:val="Emphasis"/>
    <w:basedOn w:val="27"/>
    <w:qFormat/>
    <w:uiPriority w:val="0"/>
    <w:rPr>
      <w:i/>
    </w:rPr>
  </w:style>
  <w:style w:type="character" w:styleId="30">
    <w:name w:val="Hyperlink"/>
    <w:basedOn w:val="27"/>
    <w:qFormat/>
    <w:uiPriority w:val="0"/>
    <w:rPr>
      <w:color w:val="0000FF"/>
      <w:u w:val="none"/>
    </w:rPr>
  </w:style>
  <w:style w:type="character" w:styleId="31">
    <w:name w:val="annotation reference"/>
    <w:basedOn w:val="27"/>
    <w:qFormat/>
    <w:uiPriority w:val="0"/>
    <w:rPr>
      <w:sz w:val="21"/>
      <w:szCs w:val="21"/>
    </w:rPr>
  </w:style>
  <w:style w:type="character" w:styleId="32">
    <w:name w:val="footnote reference"/>
    <w:basedOn w:val="27"/>
    <w:qFormat/>
    <w:uiPriority w:val="0"/>
    <w:rPr>
      <w:vertAlign w:val="superscript"/>
    </w:rPr>
  </w:style>
  <w:style w:type="character" w:customStyle="1" w:styleId="33">
    <w:name w:val="defaultfont1"/>
    <w:basedOn w:val="27"/>
    <w:qFormat/>
    <w:uiPriority w:val="0"/>
  </w:style>
  <w:style w:type="character" w:customStyle="1" w:styleId="34">
    <w:name w:val="正文文本缩进 3 Char"/>
    <w:basedOn w:val="27"/>
    <w:link w:val="22"/>
    <w:qFormat/>
    <w:uiPriority w:val="0"/>
    <w:rPr>
      <w:kern w:val="2"/>
      <w:sz w:val="24"/>
      <w:szCs w:val="24"/>
    </w:rPr>
  </w:style>
  <w:style w:type="character" w:customStyle="1" w:styleId="35">
    <w:name w:val="标题 7 Char"/>
    <w:basedOn w:val="27"/>
    <w:link w:val="8"/>
    <w:qFormat/>
    <w:uiPriority w:val="0"/>
    <w:rPr>
      <w:b/>
      <w:bCs/>
      <w:kern w:val="2"/>
      <w:sz w:val="24"/>
      <w:szCs w:val="24"/>
    </w:rPr>
  </w:style>
  <w:style w:type="character" w:customStyle="1" w:styleId="36">
    <w:name w:val="标题 8 Char"/>
    <w:basedOn w:val="27"/>
    <w:link w:val="9"/>
    <w:qFormat/>
    <w:uiPriority w:val="0"/>
    <w:rPr>
      <w:rFonts w:hint="default" w:ascii="Arial" w:hAnsi="Arial" w:eastAsia="黑体" w:cs="Arial"/>
      <w:kern w:val="2"/>
      <w:sz w:val="24"/>
      <w:szCs w:val="24"/>
    </w:rPr>
  </w:style>
  <w:style w:type="character" w:customStyle="1" w:styleId="37">
    <w:name w:val="页脚 Char"/>
    <w:basedOn w:val="27"/>
    <w:link w:val="19"/>
    <w:qFormat/>
    <w:uiPriority w:val="0"/>
    <w:rPr>
      <w:kern w:val="2"/>
      <w:sz w:val="18"/>
      <w:szCs w:val="18"/>
    </w:rPr>
  </w:style>
  <w:style w:type="character" w:customStyle="1" w:styleId="38">
    <w:name w:val="正文文本缩进 Char"/>
    <w:basedOn w:val="27"/>
    <w:link w:val="14"/>
    <w:qFormat/>
    <w:uiPriority w:val="0"/>
    <w:rPr>
      <w:rFonts w:hint="eastAsia" w:ascii="宋体" w:hAnsi="宋体" w:eastAsia="宋体" w:cs="宋体"/>
      <w:kern w:val="2"/>
      <w:sz w:val="24"/>
      <w:szCs w:val="24"/>
    </w:rPr>
  </w:style>
  <w:style w:type="character" w:customStyle="1" w:styleId="39">
    <w:name w:val="标题 3 Char"/>
    <w:basedOn w:val="27"/>
    <w:link w:val="4"/>
    <w:qFormat/>
    <w:uiPriority w:val="0"/>
    <w:rPr>
      <w:b/>
      <w:kern w:val="2"/>
      <w:sz w:val="32"/>
      <w:szCs w:val="32"/>
    </w:rPr>
  </w:style>
  <w:style w:type="character" w:customStyle="1" w:styleId="40">
    <w:name w:val="正文文本缩进 2 Char"/>
    <w:basedOn w:val="27"/>
    <w:link w:val="17"/>
    <w:qFormat/>
    <w:uiPriority w:val="0"/>
    <w:rPr>
      <w:kern w:val="2"/>
      <w:sz w:val="24"/>
      <w:szCs w:val="24"/>
    </w:rPr>
  </w:style>
  <w:style w:type="character" w:customStyle="1" w:styleId="41">
    <w:name w:val="批注主题 Char"/>
    <w:basedOn w:val="42"/>
    <w:link w:val="25"/>
    <w:qFormat/>
    <w:uiPriority w:val="0"/>
    <w:rPr>
      <w:b/>
      <w:bCs/>
      <w:kern w:val="2"/>
      <w:sz w:val="21"/>
      <w:szCs w:val="24"/>
    </w:rPr>
  </w:style>
  <w:style w:type="character" w:customStyle="1" w:styleId="42">
    <w:name w:val="批注文字 Char"/>
    <w:basedOn w:val="27"/>
    <w:link w:val="12"/>
    <w:qFormat/>
    <w:uiPriority w:val="0"/>
    <w:rPr>
      <w:kern w:val="2"/>
      <w:sz w:val="21"/>
      <w:szCs w:val="24"/>
    </w:rPr>
  </w:style>
  <w:style w:type="character" w:customStyle="1" w:styleId="43">
    <w:name w:val="正文文本 Char"/>
    <w:basedOn w:val="27"/>
    <w:link w:val="13"/>
    <w:qFormat/>
    <w:uiPriority w:val="0"/>
    <w:rPr>
      <w:kern w:val="2"/>
      <w:sz w:val="21"/>
      <w:szCs w:val="24"/>
    </w:rPr>
  </w:style>
  <w:style w:type="character" w:customStyle="1" w:styleId="44">
    <w:name w:val="标题 6 Char"/>
    <w:basedOn w:val="27"/>
    <w:link w:val="7"/>
    <w:qFormat/>
    <w:uiPriority w:val="0"/>
    <w:rPr>
      <w:rFonts w:hint="default" w:ascii="Arial" w:hAnsi="Arial" w:eastAsia="黑体" w:cs="Arial"/>
      <w:b/>
      <w:bCs/>
      <w:kern w:val="2"/>
      <w:sz w:val="24"/>
      <w:szCs w:val="24"/>
    </w:rPr>
  </w:style>
  <w:style w:type="character" w:customStyle="1" w:styleId="45">
    <w:name w:val="标题 1 Char"/>
    <w:basedOn w:val="27"/>
    <w:link w:val="2"/>
    <w:qFormat/>
    <w:uiPriority w:val="0"/>
    <w:rPr>
      <w:b/>
      <w:bCs/>
      <w:kern w:val="44"/>
      <w:sz w:val="44"/>
      <w:szCs w:val="44"/>
    </w:rPr>
  </w:style>
  <w:style w:type="character" w:customStyle="1" w:styleId="46">
    <w:name w:val="页脚 Char1"/>
    <w:basedOn w:val="27"/>
    <w:qFormat/>
    <w:uiPriority w:val="0"/>
    <w:rPr>
      <w:kern w:val="2"/>
      <w:sz w:val="18"/>
      <w:szCs w:val="18"/>
    </w:rPr>
  </w:style>
  <w:style w:type="character" w:customStyle="1" w:styleId="47">
    <w:name w:val="标题 2 Char"/>
    <w:basedOn w:val="27"/>
    <w:link w:val="3"/>
    <w:qFormat/>
    <w:uiPriority w:val="0"/>
    <w:rPr>
      <w:rFonts w:hint="eastAsia" w:ascii="黑体" w:hAnsi="宋体" w:eastAsia="黑体" w:cs="Arial"/>
      <w:kern w:val="44"/>
      <w:sz w:val="28"/>
      <w:szCs w:val="21"/>
    </w:rPr>
  </w:style>
  <w:style w:type="character" w:customStyle="1" w:styleId="48">
    <w:name w:val="标题 9 Char"/>
    <w:basedOn w:val="27"/>
    <w:link w:val="10"/>
    <w:qFormat/>
    <w:uiPriority w:val="0"/>
    <w:rPr>
      <w:rFonts w:hint="default" w:ascii="Arial" w:hAnsi="Arial" w:eastAsia="黑体" w:cs="Arial"/>
      <w:kern w:val="2"/>
      <w:sz w:val="21"/>
      <w:szCs w:val="21"/>
    </w:rPr>
  </w:style>
  <w:style w:type="character" w:customStyle="1" w:styleId="49">
    <w:name w:val="标题 4 Char"/>
    <w:basedOn w:val="27"/>
    <w:link w:val="5"/>
    <w:qFormat/>
    <w:uiPriority w:val="0"/>
    <w:rPr>
      <w:rFonts w:hint="default" w:ascii="Arial" w:hAnsi="Arial" w:eastAsia="黑体" w:cs="Arial"/>
      <w:b/>
      <w:kern w:val="2"/>
      <w:sz w:val="28"/>
      <w:szCs w:val="28"/>
    </w:rPr>
  </w:style>
  <w:style w:type="character" w:customStyle="1" w:styleId="50">
    <w:name w:val="标题 5 Char"/>
    <w:basedOn w:val="27"/>
    <w:link w:val="6"/>
    <w:qFormat/>
    <w:uiPriority w:val="0"/>
    <w:rPr>
      <w:b/>
      <w:bCs/>
      <w:kern w:val="2"/>
      <w:sz w:val="28"/>
      <w:szCs w:val="28"/>
    </w:rPr>
  </w:style>
  <w:style w:type="paragraph" w:customStyle="1" w:styleId="51">
    <w:name w:val="1册标题2"/>
    <w:basedOn w:val="1"/>
    <w:next w:val="1"/>
    <w:qFormat/>
    <w:uiPriority w:val="0"/>
    <w:pPr>
      <w:adjustRightInd w:val="0"/>
      <w:spacing w:before="50" w:beforeLines="50" w:after="50" w:afterLines="50" w:line="300" w:lineRule="auto"/>
      <w:jc w:val="center"/>
      <w:outlineLvl w:val="1"/>
    </w:pPr>
    <w:rPr>
      <w:rFonts w:ascii="Arial" w:hAnsi="Arial" w:eastAsia="黑体" w:cs="Times New Roman"/>
      <w:bCs/>
      <w:kern w:val="0"/>
      <w:sz w:val="32"/>
    </w:rPr>
  </w:style>
  <w:style w:type="paragraph" w:customStyle="1" w:styleId="52">
    <w:name w:val="（）列表模式"/>
    <w:basedOn w:val="1"/>
    <w:qFormat/>
    <w:uiPriority w:val="0"/>
    <w:pPr>
      <w:tabs>
        <w:tab w:val="left" w:pos="960"/>
      </w:tabs>
      <w:spacing w:line="360" w:lineRule="auto"/>
    </w:pPr>
    <w:rPr>
      <w:rFonts w:ascii="Times New Roman" w:hAnsi="Times New Roman" w:eastAsia="宋体" w:cs="Times New Roman"/>
      <w:sz w:val="24"/>
      <w:szCs w:val="20"/>
    </w:rPr>
  </w:style>
  <w:style w:type="character" w:customStyle="1" w:styleId="53">
    <w:name w:val="纯文本 Char"/>
    <w:basedOn w:val="27"/>
    <w:link w:val="15"/>
    <w:qFormat/>
    <w:uiPriority w:val="0"/>
    <w:rPr>
      <w:rFonts w:hint="eastAsia" w:ascii="宋体" w:hAnsi="Courier New" w:eastAsia="宋体" w:cs="Courier New"/>
      <w:kern w:val="2"/>
      <w:sz w:val="21"/>
      <w:szCs w:val="21"/>
    </w:rPr>
  </w:style>
  <w:style w:type="character" w:customStyle="1" w:styleId="54">
    <w:name w:val="日期 Char"/>
    <w:basedOn w:val="27"/>
    <w:link w:val="16"/>
    <w:qFormat/>
    <w:uiPriority w:val="0"/>
    <w:rPr>
      <w:rFonts w:hint="eastAsia" w:ascii="仿宋_GB2312" w:hAnsi="宋体" w:eastAsia="仿宋_GB2312" w:cs="Arial"/>
      <w:kern w:val="2"/>
      <w:sz w:val="32"/>
      <w:szCs w:val="24"/>
    </w:rPr>
  </w:style>
  <w:style w:type="character" w:customStyle="1" w:styleId="55">
    <w:name w:val="批注框文本 Char"/>
    <w:basedOn w:val="27"/>
    <w:link w:val="18"/>
    <w:qFormat/>
    <w:uiPriority w:val="0"/>
    <w:rPr>
      <w:rFonts w:ascii="Heiti SC Light" w:hAnsi="Heiti SC Light" w:eastAsia="Heiti SC Light" w:cs="Heiti SC Light"/>
      <w:kern w:val="2"/>
      <w:sz w:val="18"/>
      <w:szCs w:val="18"/>
    </w:rPr>
  </w:style>
  <w:style w:type="character" w:customStyle="1" w:styleId="56">
    <w:name w:val="页眉 Char"/>
    <w:basedOn w:val="27"/>
    <w:link w:val="20"/>
    <w:qFormat/>
    <w:uiPriority w:val="0"/>
    <w:rPr>
      <w:sz w:val="24"/>
      <w:szCs w:val="24"/>
    </w:rPr>
  </w:style>
  <w:style w:type="character" w:customStyle="1" w:styleId="57">
    <w:name w:val="正文文本 2 Char"/>
    <w:basedOn w:val="27"/>
    <w:link w:val="23"/>
    <w:qFormat/>
    <w:uiPriority w:val="0"/>
    <w:rPr>
      <w:b/>
      <w:bCs/>
      <w:color w:val="FF0000"/>
      <w:kern w:val="2"/>
      <w:sz w:val="32"/>
      <w:szCs w:val="24"/>
    </w:rPr>
  </w:style>
  <w:style w:type="character" w:customStyle="1" w:styleId="58">
    <w:name w:val="样式 样式 四号 + (西文) Tahoma (中文) 华文楷体 四号"/>
    <w:basedOn w:val="27"/>
    <w:qFormat/>
    <w:uiPriority w:val="0"/>
    <w:rPr>
      <w:rFonts w:hint="default" w:ascii="Tahoma" w:hAnsi="Tahoma" w:eastAsia="宋体" w:cs="Tahoma"/>
      <w:sz w:val="28"/>
      <w:szCs w:val="24"/>
    </w:rPr>
  </w:style>
  <w:style w:type="character" w:customStyle="1" w:styleId="59">
    <w:name w:val="纯文本 Char1"/>
    <w:basedOn w:val="27"/>
    <w:qFormat/>
    <w:uiPriority w:val="0"/>
    <w:rPr>
      <w:rFonts w:hint="eastAsia" w:ascii="宋体" w:hAnsi="Courier New" w:eastAsia="宋体" w:cs="Courier New"/>
      <w:kern w:val="2"/>
      <w:sz w:val="21"/>
      <w:szCs w:val="21"/>
    </w:rPr>
  </w:style>
  <w:style w:type="character" w:customStyle="1" w:styleId="60">
    <w:name w:val="正文缩进 Char2"/>
    <w:basedOn w:val="27"/>
    <w:qFormat/>
    <w:uiPriority w:val="0"/>
    <w:rPr>
      <w:kern w:val="2"/>
      <w:sz w:val="21"/>
      <w:szCs w:val="24"/>
    </w:rPr>
  </w:style>
  <w:style w:type="character" w:customStyle="1" w:styleId="61">
    <w:name w:val="脚注文本 Char"/>
    <w:basedOn w:val="27"/>
    <w:link w:val="21"/>
    <w:qFormat/>
    <w:uiPriority w:val="0"/>
    <w:rPr>
      <w:kern w:val="2"/>
      <w:sz w:val="18"/>
      <w:szCs w:val="18"/>
    </w:rPr>
  </w:style>
  <w:style w:type="paragraph" w:customStyle="1" w:styleId="62">
    <w:name w:val="USE 1"/>
    <w:basedOn w:val="1"/>
    <w:qFormat/>
    <w:uiPriority w:val="0"/>
    <w:pPr>
      <w:spacing w:line="200" w:lineRule="atLeast"/>
      <w:jc w:val="left"/>
    </w:pPr>
    <w:rPr>
      <w:rFonts w:hint="eastAsia" w:ascii="宋体" w:hAnsi="宋体" w:eastAsia="宋体" w:cs="Times New Roman"/>
      <w:b/>
      <w:sz w:val="24"/>
      <w:szCs w:val="28"/>
    </w:rPr>
  </w:style>
  <w:style w:type="paragraph" w:customStyle="1" w:styleId="63">
    <w:name w:val="z-窗体顶端1"/>
    <w:basedOn w:val="1"/>
    <w:next w:val="1"/>
    <w:qFormat/>
    <w:uiPriority w:val="0"/>
    <w:pPr>
      <w:widowControl/>
      <w:spacing w:line="360" w:lineRule="auto"/>
      <w:jc w:val="center"/>
    </w:pPr>
    <w:rPr>
      <w:rFonts w:hint="eastAsia" w:ascii="宋体" w:hAnsi="Times New Roman" w:eastAsia="宋体" w:cs="Times New Roman"/>
      <w:b/>
      <w:bCs/>
      <w:kern w:val="0"/>
      <w:sz w:val="28"/>
      <w:szCs w:val="20"/>
    </w:rPr>
  </w:style>
  <w:style w:type="paragraph" w:customStyle="1" w:styleId="64">
    <w:name w:val="faguicon_p"/>
    <w:basedOn w:val="1"/>
    <w:qFormat/>
    <w:uiPriority w:val="0"/>
    <w:pPr>
      <w:ind w:firstLine="480"/>
    </w:pPr>
    <w:rPr>
      <w:rFonts w:ascii="微软雅黑" w:hAnsi="微软雅黑" w:eastAsia="微软雅黑" w:cs="微软雅黑"/>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2733</Words>
  <Characters>15584</Characters>
  <Lines>129</Lines>
  <Paragraphs>36</Paragraphs>
  <TotalTime>59</TotalTime>
  <ScaleCrop>false</ScaleCrop>
  <LinksUpToDate>false</LinksUpToDate>
  <CharactersWithSpaces>18281</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2021-12-01T07:59:00Z</dcterms:created>
  <dc:creator>寿振婕</dc:creator>
  <cp:lastModifiedBy>tangtangtang</cp:lastModifiedBy>
  <dcterms:modified xsi:type="dcterms:W3CDTF">2023-02-27T14:36:06Z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1550D53755823401564FFC635657D6CF_43</vt:lpwstr>
  </property>
</Properties>
</file>