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targetscreensize="1024,768">
      <v:fill r:id="rId4" o:title="watermark" recolor="t" type="frame"/>
    </v:background>
  </w:background>
  <w:body>
    <w:p w14:paraId="10DC5358" w14:textId="77777777" w:rsidR="00B101F4" w:rsidRDefault="008C18D1">
      <w:pPr>
        <w:jc w:val="center"/>
        <w:rPr>
          <w:rFonts w:ascii="黑体" w:eastAsia="黑体" w:hAnsi="黑体"/>
          <w:b/>
          <w:color w:val="000000" w:themeColor="text1"/>
          <w:sz w:val="72"/>
          <w:szCs w:val="72"/>
        </w:rPr>
      </w:pPr>
      <w:r>
        <w:rPr>
          <w:rFonts w:ascii="黑体" w:eastAsia="黑体" w:hAnsi="黑体"/>
          <w:b/>
          <w:color w:val="000000" w:themeColor="text1"/>
          <w:sz w:val="72"/>
          <w:szCs w:val="72"/>
        </w:rPr>
        <w:fldChar w:fldCharType="begin"/>
      </w:r>
      <w:r>
        <w:rPr>
          <w:rFonts w:ascii="黑体" w:eastAsia="黑体" w:hAnsi="黑体"/>
          <w:b/>
          <w:color w:val="000000" w:themeColor="text1"/>
          <w:sz w:val="72"/>
          <w:szCs w:val="72"/>
        </w:rPr>
        <w:instrText>ADDIN CNKISM.UserStyle</w:instrText>
      </w:r>
      <w:r>
        <w:rPr>
          <w:rFonts w:ascii="黑体" w:eastAsia="黑体" w:hAnsi="黑体"/>
          <w:b/>
          <w:color w:val="000000" w:themeColor="text1"/>
          <w:sz w:val="72"/>
          <w:szCs w:val="72"/>
        </w:rPr>
        <w:fldChar w:fldCharType="end"/>
      </w:r>
    </w:p>
    <w:p w14:paraId="6F76239E" w14:textId="77777777" w:rsidR="00B101F4" w:rsidRDefault="008C18D1">
      <w:pPr>
        <w:jc w:val="center"/>
        <w:outlineLvl w:val="0"/>
        <w:rPr>
          <w:rFonts w:ascii="宋体" w:hAnsi="宋体"/>
          <w:b/>
          <w:color w:val="000000" w:themeColor="text1"/>
          <w:sz w:val="72"/>
          <w:szCs w:val="72"/>
        </w:rPr>
      </w:pPr>
      <w:r>
        <w:rPr>
          <w:rFonts w:ascii="宋体" w:hAnsi="宋体" w:hint="eastAsia"/>
          <w:b/>
          <w:color w:val="000000" w:themeColor="text1"/>
          <w:sz w:val="72"/>
          <w:szCs w:val="72"/>
        </w:rPr>
        <w:t>简易招标文件</w:t>
      </w:r>
    </w:p>
    <w:p w14:paraId="22415DA2" w14:textId="77777777" w:rsidR="00B101F4" w:rsidRDefault="00B101F4">
      <w:pPr>
        <w:rPr>
          <w:rFonts w:ascii="宋体" w:hAnsi="宋体"/>
          <w:b/>
          <w:color w:val="000000" w:themeColor="text1"/>
          <w:sz w:val="28"/>
          <w:szCs w:val="28"/>
        </w:rPr>
      </w:pPr>
    </w:p>
    <w:p w14:paraId="40B1E5CB" w14:textId="77777777" w:rsidR="00B101F4" w:rsidRDefault="00B101F4">
      <w:pPr>
        <w:rPr>
          <w:rFonts w:ascii="宋体" w:hAnsi="宋体"/>
          <w:b/>
          <w:color w:val="000000" w:themeColor="text1"/>
        </w:rPr>
      </w:pPr>
    </w:p>
    <w:p w14:paraId="03C983B4" w14:textId="77777777" w:rsidR="00B101F4" w:rsidRDefault="00B101F4">
      <w:pPr>
        <w:rPr>
          <w:rFonts w:ascii="宋体" w:hAnsi="宋体"/>
          <w:b/>
          <w:color w:val="000000" w:themeColor="text1"/>
          <w:sz w:val="44"/>
        </w:rPr>
      </w:pPr>
    </w:p>
    <w:p w14:paraId="64CE3388" w14:textId="77777777" w:rsidR="00B101F4" w:rsidRDefault="008C18D1">
      <w:pPr>
        <w:ind w:leftChars="208" w:left="437" w:firstLineChars="75" w:firstLine="271"/>
        <w:outlineLvl w:val="0"/>
        <w:rPr>
          <w:rFonts w:ascii="宋体" w:hAnsi="宋体"/>
          <w:b/>
          <w:color w:val="000000" w:themeColor="text1"/>
          <w:sz w:val="36"/>
          <w:szCs w:val="36"/>
        </w:rPr>
      </w:pPr>
      <w:r>
        <w:rPr>
          <w:rFonts w:ascii="宋体" w:hAnsi="宋体" w:hint="eastAsia"/>
          <w:b/>
          <w:color w:val="000000" w:themeColor="text1"/>
          <w:sz w:val="36"/>
          <w:szCs w:val="36"/>
        </w:rPr>
        <w:t>招标编号：</w:t>
      </w:r>
      <w:r>
        <w:rPr>
          <w:rFonts w:ascii="宋体" w:hAnsi="宋体"/>
          <w:b/>
          <w:color w:val="000000" w:themeColor="text1"/>
          <w:sz w:val="36"/>
          <w:szCs w:val="36"/>
        </w:rPr>
        <w:t>QH2021040</w:t>
      </w:r>
    </w:p>
    <w:p w14:paraId="559BC983" w14:textId="77777777" w:rsidR="00B101F4" w:rsidRDefault="00B101F4">
      <w:pPr>
        <w:ind w:firstLineChars="200" w:firstLine="723"/>
        <w:rPr>
          <w:rFonts w:ascii="宋体" w:hAnsi="宋体"/>
          <w:b/>
          <w:color w:val="000000" w:themeColor="text1"/>
          <w:sz w:val="36"/>
          <w:szCs w:val="36"/>
        </w:rPr>
      </w:pPr>
    </w:p>
    <w:p w14:paraId="548E9003" w14:textId="77777777" w:rsidR="00B101F4" w:rsidRDefault="008C18D1">
      <w:pPr>
        <w:ind w:firstLineChars="200" w:firstLine="723"/>
        <w:outlineLvl w:val="0"/>
        <w:rPr>
          <w:rFonts w:ascii="宋体" w:hAnsi="宋体"/>
          <w:b/>
          <w:color w:val="000000" w:themeColor="text1"/>
          <w:sz w:val="36"/>
          <w:szCs w:val="36"/>
        </w:rPr>
      </w:pPr>
      <w:r>
        <w:rPr>
          <w:rFonts w:ascii="宋体" w:hAnsi="宋体" w:hint="eastAsia"/>
          <w:b/>
          <w:color w:val="000000" w:themeColor="text1"/>
          <w:sz w:val="36"/>
          <w:szCs w:val="36"/>
        </w:rPr>
        <w:t>招标项目：</w:t>
      </w:r>
      <w:r>
        <w:rPr>
          <w:rFonts w:ascii="宋体" w:hAnsi="宋体" w:hint="eastAsia"/>
          <w:b/>
          <w:color w:val="000000" w:themeColor="text1"/>
          <w:sz w:val="36"/>
          <w:szCs w:val="36"/>
          <w:lang w:val="zh-CN"/>
        </w:rPr>
        <w:t>前海</w:t>
      </w:r>
      <w:proofErr w:type="gramStart"/>
      <w:r>
        <w:rPr>
          <w:rFonts w:ascii="宋体" w:hAnsi="宋体" w:hint="eastAsia"/>
          <w:b/>
          <w:color w:val="000000" w:themeColor="text1"/>
          <w:sz w:val="36"/>
          <w:szCs w:val="36"/>
          <w:lang w:val="zh-CN"/>
        </w:rPr>
        <w:t>商业保理机构</w:t>
      </w:r>
      <w:proofErr w:type="gramEnd"/>
      <w:r>
        <w:rPr>
          <w:rFonts w:ascii="宋体" w:hAnsi="宋体" w:hint="eastAsia"/>
          <w:b/>
          <w:color w:val="000000" w:themeColor="text1"/>
          <w:sz w:val="36"/>
          <w:szCs w:val="36"/>
          <w:lang w:val="zh-CN"/>
        </w:rPr>
        <w:t>监管现场及非现场检查服务项目</w:t>
      </w:r>
    </w:p>
    <w:p w14:paraId="7C37B2BB" w14:textId="77777777" w:rsidR="00B101F4" w:rsidRDefault="00B101F4">
      <w:pPr>
        <w:ind w:firstLineChars="739" w:firstLine="3264"/>
        <w:rPr>
          <w:rFonts w:ascii="宋体" w:hAnsi="宋体"/>
          <w:b/>
          <w:color w:val="000000" w:themeColor="text1"/>
          <w:sz w:val="44"/>
        </w:rPr>
      </w:pPr>
    </w:p>
    <w:p w14:paraId="7FD0A27F" w14:textId="77777777" w:rsidR="00B101F4" w:rsidRDefault="00B101F4">
      <w:pPr>
        <w:ind w:firstLineChars="100" w:firstLine="442"/>
        <w:rPr>
          <w:rFonts w:ascii="宋体" w:hAnsi="宋体"/>
          <w:b/>
          <w:color w:val="000000" w:themeColor="text1"/>
          <w:sz w:val="44"/>
        </w:rPr>
      </w:pPr>
    </w:p>
    <w:p w14:paraId="01F6D801" w14:textId="77777777" w:rsidR="00B101F4" w:rsidRDefault="00B101F4">
      <w:pPr>
        <w:rPr>
          <w:rFonts w:ascii="宋体" w:hAnsi="宋体"/>
          <w:b/>
          <w:color w:val="000000" w:themeColor="text1"/>
          <w:sz w:val="44"/>
        </w:rPr>
      </w:pPr>
    </w:p>
    <w:p w14:paraId="75C94732" w14:textId="77777777" w:rsidR="00B101F4" w:rsidRDefault="00B101F4">
      <w:pPr>
        <w:rPr>
          <w:rFonts w:ascii="宋体" w:hAnsi="宋体"/>
          <w:b/>
          <w:color w:val="000000" w:themeColor="text1"/>
          <w:sz w:val="44"/>
        </w:rPr>
      </w:pPr>
    </w:p>
    <w:p w14:paraId="45BD4925" w14:textId="77777777" w:rsidR="00B101F4" w:rsidRDefault="00B101F4">
      <w:pPr>
        <w:rPr>
          <w:rFonts w:ascii="宋体" w:hAnsi="宋体"/>
          <w:b/>
          <w:color w:val="000000" w:themeColor="text1"/>
          <w:sz w:val="44"/>
        </w:rPr>
      </w:pPr>
    </w:p>
    <w:p w14:paraId="09ABE44A" w14:textId="77777777" w:rsidR="00B101F4" w:rsidRDefault="00B101F4">
      <w:pPr>
        <w:rPr>
          <w:rFonts w:ascii="宋体" w:hAnsi="宋体"/>
          <w:b/>
          <w:color w:val="000000" w:themeColor="text1"/>
          <w:sz w:val="44"/>
        </w:rPr>
      </w:pPr>
    </w:p>
    <w:p w14:paraId="2261A82D" w14:textId="77777777" w:rsidR="00B101F4" w:rsidRDefault="008C18D1">
      <w:pPr>
        <w:spacing w:line="480" w:lineRule="auto"/>
        <w:jc w:val="center"/>
        <w:outlineLvl w:val="0"/>
        <w:rPr>
          <w:rFonts w:ascii="宋体" w:hAnsi="宋体"/>
          <w:b/>
          <w:color w:val="000000" w:themeColor="text1"/>
          <w:sz w:val="36"/>
          <w:szCs w:val="36"/>
        </w:rPr>
      </w:pPr>
      <w:r>
        <w:rPr>
          <w:rFonts w:ascii="宋体" w:hAnsi="宋体" w:hint="eastAsia"/>
          <w:b/>
          <w:color w:val="000000" w:themeColor="text1"/>
          <w:sz w:val="36"/>
          <w:szCs w:val="36"/>
        </w:rPr>
        <w:t>深圳市前海深港现代服务业合作区管理局</w:t>
      </w:r>
    </w:p>
    <w:p w14:paraId="177D9028" w14:textId="77777777" w:rsidR="00B101F4" w:rsidRDefault="008C18D1">
      <w:pPr>
        <w:spacing w:line="480" w:lineRule="auto"/>
        <w:jc w:val="center"/>
        <w:rPr>
          <w:rFonts w:ascii="仿宋" w:eastAsia="仿宋" w:hAnsi="仿宋"/>
          <w:b/>
          <w:bCs/>
          <w:color w:val="000000" w:themeColor="text1"/>
          <w:sz w:val="32"/>
          <w:szCs w:val="28"/>
        </w:rPr>
      </w:pPr>
      <w:r>
        <w:rPr>
          <w:rFonts w:ascii="黑体" w:eastAsia="黑体" w:hAnsi="黑体" w:cs="宋体" w:hint="eastAsia"/>
          <w:color w:val="000000" w:themeColor="text1"/>
          <w:sz w:val="32"/>
          <w:szCs w:val="32"/>
        </w:rPr>
        <w:t>二〇二一年十月</w:t>
      </w:r>
    </w:p>
    <w:p w14:paraId="470FFEC9" w14:textId="77777777" w:rsidR="00B101F4" w:rsidRDefault="008C18D1">
      <w:pPr>
        <w:rPr>
          <w:rFonts w:ascii="仿宋" w:eastAsia="仿宋" w:hAnsi="仿宋"/>
          <w:b/>
          <w:bCs/>
          <w:color w:val="000000" w:themeColor="text1"/>
          <w:sz w:val="32"/>
          <w:szCs w:val="28"/>
        </w:rPr>
      </w:pPr>
      <w:r>
        <w:rPr>
          <w:rFonts w:ascii="仿宋" w:eastAsia="仿宋" w:hAnsi="仿宋" w:hint="eastAsia"/>
          <w:b/>
          <w:bCs/>
          <w:color w:val="000000" w:themeColor="text1"/>
          <w:sz w:val="32"/>
          <w:szCs w:val="28"/>
        </w:rPr>
        <w:br w:type="page"/>
      </w:r>
    </w:p>
    <w:p w14:paraId="4BAE3DF6" w14:textId="77777777" w:rsidR="00B101F4" w:rsidRDefault="008C18D1">
      <w:pPr>
        <w:pStyle w:val="2"/>
        <w:rPr>
          <w:rFonts w:ascii="仿宋" w:eastAsia="仿宋" w:hAnsi="仿宋"/>
          <w:b/>
          <w:bCs/>
          <w:color w:val="000000" w:themeColor="text1"/>
          <w:sz w:val="32"/>
          <w:szCs w:val="28"/>
        </w:rPr>
      </w:pPr>
      <w:r>
        <w:rPr>
          <w:rFonts w:ascii="仿宋" w:eastAsia="仿宋" w:hAnsi="仿宋" w:hint="eastAsia"/>
          <w:b/>
          <w:bCs/>
          <w:color w:val="000000" w:themeColor="text1"/>
          <w:sz w:val="32"/>
          <w:szCs w:val="28"/>
        </w:rPr>
        <w:lastRenderedPageBreak/>
        <w:t>第一章 招标邀请书</w:t>
      </w:r>
    </w:p>
    <w:p w14:paraId="768BD125" w14:textId="77777777" w:rsidR="00B101F4" w:rsidRDefault="008C18D1">
      <w:pPr>
        <w:ind w:firstLineChars="200" w:firstLine="420"/>
        <w:rPr>
          <w:rFonts w:ascii="仿宋" w:eastAsia="仿宋" w:hAnsi="仿宋"/>
          <w:color w:val="000000" w:themeColor="text1"/>
          <w:szCs w:val="21"/>
        </w:rPr>
      </w:pPr>
      <w:r>
        <w:rPr>
          <w:rFonts w:ascii="仿宋" w:eastAsia="仿宋" w:hAnsi="仿宋" w:hint="eastAsia"/>
          <w:color w:val="000000" w:themeColor="text1"/>
          <w:szCs w:val="21"/>
        </w:rPr>
        <w:t>深圳市前海深港现代服务业合作区管理局就《</w:t>
      </w:r>
      <w:r>
        <w:rPr>
          <w:rFonts w:ascii="仿宋" w:eastAsia="仿宋" w:hAnsi="仿宋" w:hint="eastAsia"/>
          <w:color w:val="000000" w:themeColor="text1"/>
          <w:kern w:val="0"/>
          <w:szCs w:val="21"/>
          <w:lang w:val="zh-CN"/>
        </w:rPr>
        <w:t>前海商业保理机构监管现场及非现场检查服务项目</w:t>
      </w:r>
      <w:r>
        <w:rPr>
          <w:rFonts w:ascii="仿宋" w:eastAsia="仿宋" w:hAnsi="仿宋" w:hint="eastAsia"/>
          <w:color w:val="000000" w:themeColor="text1"/>
          <w:szCs w:val="21"/>
        </w:rPr>
        <w:t>》采用公开征集供应商简易招标方式采购，欢迎符合投标人资格要求的专业供应商积极参加投标。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745"/>
      </w:tblGrid>
      <w:tr w:rsidR="00B101F4" w14:paraId="1ED8EBD4" w14:textId="77777777">
        <w:trPr>
          <w:cantSplit/>
        </w:trPr>
        <w:tc>
          <w:tcPr>
            <w:tcW w:w="2088" w:type="dxa"/>
            <w:noWrap/>
          </w:tcPr>
          <w:p w14:paraId="6CE35CEB"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招标文件编号</w:t>
            </w:r>
          </w:p>
        </w:tc>
        <w:tc>
          <w:tcPr>
            <w:tcW w:w="6745" w:type="dxa"/>
            <w:noWrap/>
          </w:tcPr>
          <w:p w14:paraId="69709389"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QH2021040</w:t>
            </w:r>
          </w:p>
        </w:tc>
      </w:tr>
      <w:tr w:rsidR="00B101F4" w14:paraId="03D245F4" w14:textId="77777777">
        <w:trPr>
          <w:cantSplit/>
        </w:trPr>
        <w:tc>
          <w:tcPr>
            <w:tcW w:w="2088" w:type="dxa"/>
            <w:noWrap/>
          </w:tcPr>
          <w:p w14:paraId="02DBDD91"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招标项目名称</w:t>
            </w:r>
          </w:p>
        </w:tc>
        <w:tc>
          <w:tcPr>
            <w:tcW w:w="6745" w:type="dxa"/>
            <w:noWrap/>
          </w:tcPr>
          <w:p w14:paraId="47CFA3F8"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w:t>
            </w:r>
            <w:r>
              <w:rPr>
                <w:rFonts w:ascii="仿宋" w:eastAsia="仿宋" w:hAnsi="仿宋" w:hint="eastAsia"/>
                <w:color w:val="000000" w:themeColor="text1"/>
                <w:kern w:val="0"/>
                <w:szCs w:val="21"/>
                <w:lang w:val="zh-CN"/>
              </w:rPr>
              <w:t>前海商业保理机构监管现场及非现场检查服务项目</w:t>
            </w:r>
            <w:r>
              <w:rPr>
                <w:rFonts w:ascii="仿宋" w:eastAsia="仿宋" w:hAnsi="仿宋" w:hint="eastAsia"/>
                <w:color w:val="000000" w:themeColor="text1"/>
                <w:szCs w:val="21"/>
              </w:rPr>
              <w:t>》</w:t>
            </w:r>
          </w:p>
        </w:tc>
      </w:tr>
      <w:tr w:rsidR="00B101F4" w14:paraId="11932483" w14:textId="77777777">
        <w:trPr>
          <w:cantSplit/>
        </w:trPr>
        <w:tc>
          <w:tcPr>
            <w:tcW w:w="2088" w:type="dxa"/>
            <w:noWrap/>
          </w:tcPr>
          <w:p w14:paraId="34D2587D"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标的内容</w:t>
            </w:r>
          </w:p>
        </w:tc>
        <w:tc>
          <w:tcPr>
            <w:tcW w:w="6745" w:type="dxa"/>
            <w:noWrap/>
          </w:tcPr>
          <w:p w14:paraId="04998BC1"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详见服务需求方案</w:t>
            </w:r>
          </w:p>
        </w:tc>
      </w:tr>
      <w:tr w:rsidR="00B101F4" w14:paraId="6CF48C91" w14:textId="77777777">
        <w:trPr>
          <w:cantSplit/>
        </w:trPr>
        <w:tc>
          <w:tcPr>
            <w:tcW w:w="2088" w:type="dxa"/>
            <w:noWrap/>
          </w:tcPr>
          <w:p w14:paraId="54EC6E4F"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项目预算</w:t>
            </w:r>
          </w:p>
        </w:tc>
        <w:tc>
          <w:tcPr>
            <w:tcW w:w="6745" w:type="dxa"/>
            <w:noWrap/>
          </w:tcPr>
          <w:p w14:paraId="0D50B9CC" w14:textId="77777777" w:rsidR="00B101F4" w:rsidRDefault="008C18D1">
            <w:pPr>
              <w:spacing w:after="60" w:line="360" w:lineRule="auto"/>
              <w:rPr>
                <w:rFonts w:ascii="仿宋" w:eastAsia="仿宋" w:hAnsi="仿宋"/>
                <w:color w:val="000000" w:themeColor="text1"/>
                <w:szCs w:val="21"/>
              </w:rPr>
            </w:pPr>
            <w:r>
              <w:rPr>
                <w:rFonts w:ascii="仿宋" w:eastAsia="仿宋" w:hAnsi="仿宋" w:hint="eastAsia"/>
                <w:color w:val="000000" w:themeColor="text1"/>
                <w:szCs w:val="21"/>
              </w:rPr>
              <w:t>50万元人民币</w:t>
            </w:r>
          </w:p>
        </w:tc>
      </w:tr>
      <w:tr w:rsidR="00B101F4" w14:paraId="1FEBC103" w14:textId="77777777">
        <w:trPr>
          <w:cantSplit/>
        </w:trPr>
        <w:tc>
          <w:tcPr>
            <w:tcW w:w="2088" w:type="dxa"/>
            <w:noWrap/>
          </w:tcPr>
          <w:p w14:paraId="7CC17F1F" w14:textId="77777777" w:rsidR="00B101F4" w:rsidRDefault="008C18D1">
            <w:pPr>
              <w:spacing w:after="60" w:line="36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标书获得办法</w:t>
            </w:r>
          </w:p>
        </w:tc>
        <w:tc>
          <w:tcPr>
            <w:tcW w:w="6745" w:type="dxa"/>
            <w:noWrap/>
          </w:tcPr>
          <w:p w14:paraId="2636D08F" w14:textId="77777777" w:rsidR="00B101F4" w:rsidRDefault="008C18D1">
            <w:pPr>
              <w:spacing w:after="60" w:line="36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招标文件为电子版，</w:t>
            </w:r>
            <w:proofErr w:type="gramStart"/>
            <w:r>
              <w:rPr>
                <w:rFonts w:ascii="仿宋" w:eastAsia="仿宋" w:hAnsi="仿宋" w:hint="eastAsia"/>
                <w:color w:val="000000" w:themeColor="text1"/>
                <w:kern w:val="0"/>
                <w:szCs w:val="21"/>
              </w:rPr>
              <w:t>前海官网免费</w:t>
            </w:r>
            <w:proofErr w:type="gramEnd"/>
            <w:r>
              <w:rPr>
                <w:rFonts w:ascii="仿宋" w:eastAsia="仿宋" w:hAnsi="仿宋" w:hint="eastAsia"/>
                <w:color w:val="000000" w:themeColor="text1"/>
                <w:kern w:val="0"/>
                <w:szCs w:val="21"/>
              </w:rPr>
              <w:t>下载。</w:t>
            </w:r>
          </w:p>
        </w:tc>
      </w:tr>
      <w:tr w:rsidR="00B101F4" w14:paraId="02F20072" w14:textId="77777777">
        <w:trPr>
          <w:cantSplit/>
          <w:trHeight w:val="90"/>
        </w:trPr>
        <w:tc>
          <w:tcPr>
            <w:tcW w:w="2088" w:type="dxa"/>
            <w:noWrap/>
          </w:tcPr>
          <w:p w14:paraId="3258595F" w14:textId="77777777" w:rsidR="00B101F4" w:rsidRDefault="008C18D1">
            <w:pPr>
              <w:spacing w:after="60" w:line="36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报名方式</w:t>
            </w:r>
          </w:p>
        </w:tc>
        <w:tc>
          <w:tcPr>
            <w:tcW w:w="6745" w:type="dxa"/>
            <w:noWrap/>
          </w:tcPr>
          <w:p w14:paraId="02695DB8" w14:textId="77777777" w:rsidR="00B101F4" w:rsidRDefault="008C18D1">
            <w:pPr>
              <w:adjustRightInd w:val="0"/>
              <w:snapToGrid w:val="0"/>
              <w:spacing w:line="400" w:lineRule="exact"/>
              <w:rPr>
                <w:rFonts w:ascii="仿宋" w:hAnsi="仿宋"/>
                <w:color w:val="000000" w:themeColor="text1"/>
                <w:kern w:val="0"/>
                <w:szCs w:val="21"/>
              </w:rPr>
            </w:pPr>
            <w:r>
              <w:rPr>
                <w:rFonts w:ascii="仿宋" w:eastAsia="仿宋" w:hAnsi="仿宋" w:hint="eastAsia"/>
                <w:color w:val="000000" w:themeColor="text1"/>
                <w:kern w:val="0"/>
                <w:szCs w:val="21"/>
              </w:rPr>
              <w:t>将投标文件密封并在投标截止时间2021年10月2</w:t>
            </w:r>
            <w:r>
              <w:rPr>
                <w:rFonts w:ascii="仿宋" w:eastAsia="仿宋" w:hAnsi="仿宋"/>
                <w:color w:val="000000" w:themeColor="text1"/>
                <w:kern w:val="0"/>
                <w:szCs w:val="21"/>
              </w:rPr>
              <w:t>2</w:t>
            </w:r>
            <w:r>
              <w:rPr>
                <w:rFonts w:ascii="仿宋" w:eastAsia="仿宋" w:hAnsi="仿宋" w:hint="eastAsia"/>
                <w:color w:val="000000" w:themeColor="text1"/>
                <w:kern w:val="0"/>
                <w:szCs w:val="21"/>
              </w:rPr>
              <w:t>日下午14：30前送达（含快递方式）至深圳市前海深港现代服务业合作区深港创新中心C-3F-05。李小姐 联系电话：0755-</w:t>
            </w:r>
            <w:r>
              <w:rPr>
                <w:rFonts w:hint="eastAsia"/>
                <w:color w:val="000000" w:themeColor="text1"/>
              </w:rPr>
              <w:t>36667679</w:t>
            </w:r>
          </w:p>
          <w:p w14:paraId="1F3D04E8" w14:textId="77777777" w:rsidR="00B101F4" w:rsidRDefault="008C18D1">
            <w:pPr>
              <w:adjustRightInd w:val="0"/>
              <w:snapToGrid w:val="0"/>
              <w:spacing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如需现场谈判，投标人需在评标半小时内到达评标现场。</w:t>
            </w:r>
          </w:p>
        </w:tc>
      </w:tr>
      <w:tr w:rsidR="00B101F4" w14:paraId="1250435A" w14:textId="77777777">
        <w:trPr>
          <w:cantSplit/>
          <w:trHeight w:val="585"/>
        </w:trPr>
        <w:tc>
          <w:tcPr>
            <w:tcW w:w="2088" w:type="dxa"/>
            <w:noWrap/>
          </w:tcPr>
          <w:p w14:paraId="1907B676" w14:textId="77777777" w:rsidR="00B101F4" w:rsidRDefault="008C18D1">
            <w:pPr>
              <w:spacing w:after="60" w:line="36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投标人资格要求</w:t>
            </w:r>
          </w:p>
        </w:tc>
        <w:tc>
          <w:tcPr>
            <w:tcW w:w="6745" w:type="dxa"/>
            <w:noWrap/>
          </w:tcPr>
          <w:p w14:paraId="57EF8451" w14:textId="77777777" w:rsidR="00B101F4" w:rsidRDefault="008C18D1">
            <w:pPr>
              <w:spacing w:line="400" w:lineRule="exact"/>
              <w:rPr>
                <w:rFonts w:ascii="仿宋" w:eastAsia="仿宋" w:hAnsi="仿宋"/>
                <w:bCs/>
                <w:color w:val="000000"/>
                <w:szCs w:val="21"/>
              </w:rPr>
            </w:pPr>
            <w:r>
              <w:rPr>
                <w:rFonts w:ascii="仿宋" w:eastAsia="仿宋" w:hAnsi="仿宋" w:hint="eastAsia"/>
                <w:bCs/>
                <w:color w:val="000000"/>
                <w:szCs w:val="21"/>
              </w:rPr>
              <w:t>（一）具有独立法人资格或独立法人授权的分支机构或具有独立承担民事责任的能力的其它组织（提供营业执照或事业单位法人证等法人证明复印件，分支机构投标的，需同时提供总公司营业执照及授权文件，原件备查，以上材料需加盖公章）</w:t>
            </w:r>
          </w:p>
          <w:p w14:paraId="1AB3F1CB" w14:textId="77777777" w:rsidR="00B101F4" w:rsidRDefault="008C18D1">
            <w:pPr>
              <w:spacing w:line="400" w:lineRule="exact"/>
              <w:rPr>
                <w:rFonts w:ascii="仿宋" w:eastAsia="仿宋" w:hAnsi="仿宋"/>
                <w:bCs/>
                <w:color w:val="000000"/>
                <w:szCs w:val="21"/>
              </w:rPr>
            </w:pPr>
            <w:r>
              <w:rPr>
                <w:rFonts w:ascii="仿宋" w:eastAsia="仿宋" w:hAnsi="仿宋" w:hint="eastAsia"/>
                <w:bCs/>
                <w:color w:val="000000"/>
                <w:szCs w:val="21"/>
              </w:rPr>
              <w:t>（</w:t>
            </w:r>
            <w:r>
              <w:rPr>
                <w:rFonts w:ascii="仿宋" w:eastAsia="仿宋" w:hAnsi="仿宋"/>
                <w:bCs/>
                <w:color w:val="000000"/>
                <w:szCs w:val="21"/>
              </w:rPr>
              <w:t>二</w:t>
            </w:r>
            <w:r>
              <w:rPr>
                <w:rFonts w:ascii="仿宋" w:eastAsia="仿宋" w:hAnsi="仿宋" w:hint="eastAsia"/>
                <w:bCs/>
                <w:color w:val="000000"/>
                <w:szCs w:val="21"/>
              </w:rPr>
              <w:t>）本项目不接受联合体投标。</w:t>
            </w:r>
          </w:p>
          <w:p w14:paraId="044FAE79" w14:textId="77777777" w:rsidR="00B101F4" w:rsidRDefault="008C18D1">
            <w:pPr>
              <w:spacing w:line="400" w:lineRule="exact"/>
              <w:rPr>
                <w:rFonts w:ascii="仿宋" w:eastAsia="仿宋" w:hAnsi="仿宋"/>
                <w:color w:val="000000"/>
                <w:szCs w:val="21"/>
              </w:rPr>
            </w:pPr>
            <w:r>
              <w:rPr>
                <w:rFonts w:ascii="仿宋" w:eastAsia="仿宋" w:hAnsi="仿宋" w:hint="eastAsia"/>
                <w:bCs/>
                <w:color w:val="000000"/>
                <w:szCs w:val="21"/>
              </w:rPr>
              <w:t>（</w:t>
            </w:r>
            <w:r>
              <w:rPr>
                <w:rFonts w:ascii="仿宋" w:eastAsia="仿宋" w:hAnsi="仿宋"/>
                <w:bCs/>
                <w:color w:val="000000"/>
                <w:szCs w:val="21"/>
              </w:rPr>
              <w:t>三</w:t>
            </w:r>
            <w:r>
              <w:rPr>
                <w:rFonts w:ascii="仿宋" w:eastAsia="仿宋" w:hAnsi="仿宋" w:hint="eastAsia"/>
                <w:bCs/>
                <w:color w:val="000000"/>
                <w:szCs w:val="21"/>
              </w:rPr>
              <w:t>）投标人近三年内（即从2018年10月开始起算，供应</w:t>
            </w:r>
            <w:proofErr w:type="gramStart"/>
            <w:r>
              <w:rPr>
                <w:rFonts w:ascii="仿宋" w:eastAsia="仿宋" w:hAnsi="仿宋" w:hint="eastAsia"/>
                <w:bCs/>
                <w:color w:val="000000"/>
                <w:szCs w:val="21"/>
              </w:rPr>
              <w:t>商成立</w:t>
            </w:r>
            <w:proofErr w:type="gramEnd"/>
            <w:r>
              <w:rPr>
                <w:rFonts w:ascii="仿宋" w:eastAsia="仿宋" w:hAnsi="仿宋" w:hint="eastAsia"/>
                <w:bCs/>
                <w:color w:val="000000"/>
                <w:szCs w:val="21"/>
              </w:rPr>
              <w:t>不足三年的可从成立之日起算）无行贿犯罪记录，由招标人查询。查询渠道为中国裁判</w:t>
            </w:r>
            <w:proofErr w:type="gramStart"/>
            <w:r>
              <w:rPr>
                <w:rFonts w:ascii="仿宋" w:eastAsia="仿宋" w:hAnsi="仿宋" w:hint="eastAsia"/>
                <w:bCs/>
                <w:color w:val="000000"/>
                <w:szCs w:val="21"/>
              </w:rPr>
              <w:t>文书网</w:t>
            </w:r>
            <w:proofErr w:type="gramEnd"/>
            <w:r>
              <w:rPr>
                <w:rFonts w:ascii="仿宋" w:eastAsia="仿宋" w:hAnsi="仿宋" w:hint="eastAsia"/>
                <w:bCs/>
                <w:color w:val="000000"/>
                <w:szCs w:val="21"/>
              </w:rPr>
              <w:t>(http://wenshu.court.gov.cn/)。</w:t>
            </w:r>
          </w:p>
          <w:p w14:paraId="7FE5147F" w14:textId="77777777" w:rsidR="00B101F4" w:rsidRDefault="008C18D1">
            <w:pPr>
              <w:spacing w:line="400" w:lineRule="exact"/>
              <w:rPr>
                <w:rFonts w:ascii="仿宋" w:eastAsia="仿宋" w:hAnsi="仿宋"/>
                <w:color w:val="000000" w:themeColor="text1"/>
                <w:szCs w:val="21"/>
              </w:rPr>
            </w:pPr>
            <w:r>
              <w:rPr>
                <w:rFonts w:ascii="仿宋" w:eastAsia="仿宋" w:hAnsi="仿宋" w:cs="仿宋" w:hint="eastAsia"/>
                <w:color w:val="000000"/>
                <w:szCs w:val="21"/>
              </w:rPr>
              <w:t>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rsidR="00B101F4" w14:paraId="4F9882DC" w14:textId="77777777">
        <w:trPr>
          <w:cantSplit/>
        </w:trPr>
        <w:tc>
          <w:tcPr>
            <w:tcW w:w="2088" w:type="dxa"/>
            <w:noWrap/>
          </w:tcPr>
          <w:p w14:paraId="2C3486DF" w14:textId="77777777" w:rsidR="00B101F4" w:rsidRDefault="008C18D1">
            <w:pPr>
              <w:spacing w:after="60" w:line="360" w:lineRule="auto"/>
              <w:rPr>
                <w:rFonts w:ascii="仿宋" w:eastAsia="仿宋" w:hAnsi="仿宋"/>
                <w:color w:val="000000" w:themeColor="text1"/>
                <w:kern w:val="0"/>
                <w:szCs w:val="21"/>
              </w:rPr>
            </w:pPr>
            <w:r>
              <w:rPr>
                <w:rFonts w:ascii="仿宋" w:eastAsia="仿宋" w:hAnsi="仿宋" w:hint="eastAsia"/>
                <w:color w:val="000000" w:themeColor="text1"/>
                <w:kern w:val="0"/>
                <w:szCs w:val="21"/>
              </w:rPr>
              <w:t>报价要求</w:t>
            </w:r>
          </w:p>
        </w:tc>
        <w:tc>
          <w:tcPr>
            <w:tcW w:w="6745" w:type="dxa"/>
            <w:noWrap/>
          </w:tcPr>
          <w:p w14:paraId="7626F52C" w14:textId="77777777" w:rsidR="00B101F4" w:rsidRDefault="008C18D1">
            <w:pPr>
              <w:spacing w:line="400" w:lineRule="exact"/>
              <w:rPr>
                <w:rFonts w:ascii="仿宋" w:eastAsia="仿宋" w:hAnsi="仿宋"/>
                <w:color w:val="000000" w:themeColor="text1"/>
                <w:szCs w:val="21"/>
              </w:rPr>
            </w:pPr>
            <w:r>
              <w:rPr>
                <w:rFonts w:ascii="仿宋" w:eastAsia="仿宋" w:hAnsi="仿宋" w:hint="eastAsia"/>
                <w:color w:val="000000" w:themeColor="text1"/>
                <w:szCs w:val="21"/>
              </w:rPr>
              <w:t>投标总价必须是完成该项目的一切费用总和</w:t>
            </w:r>
          </w:p>
        </w:tc>
      </w:tr>
      <w:tr w:rsidR="00B101F4" w14:paraId="7AFCB7BF" w14:textId="77777777">
        <w:trPr>
          <w:cantSplit/>
        </w:trPr>
        <w:tc>
          <w:tcPr>
            <w:tcW w:w="2088" w:type="dxa"/>
            <w:noWrap/>
          </w:tcPr>
          <w:p w14:paraId="28E0FEBA" w14:textId="77777777" w:rsidR="00B101F4" w:rsidRDefault="008C18D1">
            <w:pPr>
              <w:spacing w:after="60" w:line="360" w:lineRule="auto"/>
              <w:rPr>
                <w:rFonts w:ascii="仿宋" w:eastAsia="仿宋" w:hAnsi="仿宋"/>
                <w:color w:val="000000" w:themeColor="text1"/>
                <w:kern w:val="0"/>
                <w:szCs w:val="21"/>
              </w:rPr>
            </w:pPr>
            <w:r>
              <w:rPr>
                <w:rFonts w:ascii="仿宋" w:eastAsia="仿宋" w:hAnsi="仿宋" w:hint="eastAsia"/>
                <w:color w:val="000000" w:themeColor="text1"/>
                <w:kern w:val="0"/>
                <w:szCs w:val="21"/>
              </w:rPr>
              <w:lastRenderedPageBreak/>
              <w:t>联系方式</w:t>
            </w:r>
          </w:p>
        </w:tc>
        <w:tc>
          <w:tcPr>
            <w:tcW w:w="6745" w:type="dxa"/>
            <w:noWrap/>
          </w:tcPr>
          <w:p w14:paraId="5A98E003"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szCs w:val="21"/>
              </w:rPr>
              <w:t>（一）</w:t>
            </w:r>
            <w:r>
              <w:rPr>
                <w:rFonts w:ascii="仿宋" w:eastAsia="仿宋" w:hAnsi="仿宋" w:hint="eastAsia"/>
                <w:color w:val="000000" w:themeColor="text1"/>
                <w:kern w:val="0"/>
                <w:szCs w:val="21"/>
              </w:rPr>
              <w:t>招标人信息</w:t>
            </w:r>
          </w:p>
          <w:p w14:paraId="35D6C701"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名      称： 深圳市前海深港现代服务业合作区管理局</w:t>
            </w:r>
          </w:p>
          <w:p w14:paraId="0B9D4B22"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 xml:space="preserve">联  系  人： 李小姐 </w:t>
            </w:r>
          </w:p>
          <w:p w14:paraId="2C57FBB1"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电      话： 0755-36667679</w:t>
            </w:r>
          </w:p>
          <w:p w14:paraId="465F92D0"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szCs w:val="21"/>
              </w:rPr>
              <w:t>（二）</w:t>
            </w:r>
            <w:r>
              <w:rPr>
                <w:rFonts w:ascii="仿宋" w:eastAsia="仿宋" w:hAnsi="仿宋" w:hint="eastAsia"/>
                <w:color w:val="000000" w:themeColor="text1"/>
                <w:kern w:val="0"/>
                <w:szCs w:val="21"/>
              </w:rPr>
              <w:t>采购代理机构信息</w:t>
            </w:r>
          </w:p>
          <w:p w14:paraId="5B900369"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名      称： 友和保险经纪有限公司</w:t>
            </w:r>
          </w:p>
          <w:p w14:paraId="3EDFC8C8"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地      址： 深圳市福田区福强路3030号福田体育公园</w:t>
            </w:r>
            <w:proofErr w:type="gramStart"/>
            <w:r>
              <w:rPr>
                <w:rFonts w:ascii="仿宋" w:eastAsia="仿宋" w:hAnsi="仿宋" w:hint="eastAsia"/>
                <w:color w:val="000000" w:themeColor="text1"/>
                <w:kern w:val="0"/>
                <w:szCs w:val="21"/>
              </w:rPr>
              <w:t>西北角友和</w:t>
            </w:r>
            <w:proofErr w:type="gramEnd"/>
            <w:r>
              <w:rPr>
                <w:rFonts w:ascii="仿宋" w:eastAsia="仿宋" w:hAnsi="仿宋" w:hint="eastAsia"/>
                <w:color w:val="000000" w:themeColor="text1"/>
                <w:kern w:val="0"/>
                <w:szCs w:val="21"/>
              </w:rPr>
              <w:t>招标代理服务中心（靠近北门）</w:t>
            </w:r>
          </w:p>
          <w:p w14:paraId="2A26813E"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 xml:space="preserve">联  系  人： </w:t>
            </w:r>
            <w:proofErr w:type="gramStart"/>
            <w:r>
              <w:rPr>
                <w:rFonts w:ascii="仿宋" w:eastAsia="仿宋" w:hAnsi="仿宋" w:hint="eastAsia"/>
                <w:color w:val="000000" w:themeColor="text1"/>
                <w:kern w:val="0"/>
                <w:szCs w:val="21"/>
              </w:rPr>
              <w:t>严工</w:t>
            </w:r>
            <w:proofErr w:type="gramEnd"/>
            <w:r>
              <w:rPr>
                <w:rFonts w:ascii="仿宋" w:eastAsia="仿宋" w:hAnsi="仿宋" w:hint="eastAsia"/>
                <w:color w:val="000000" w:themeColor="text1"/>
                <w:kern w:val="0"/>
                <w:szCs w:val="21"/>
              </w:rPr>
              <w:t>/李工</w:t>
            </w:r>
          </w:p>
          <w:p w14:paraId="2238E02C" w14:textId="77777777" w:rsidR="00B101F4" w:rsidRDefault="008C18D1">
            <w:pPr>
              <w:spacing w:after="60" w:line="400" w:lineRule="exact"/>
              <w:rPr>
                <w:rFonts w:ascii="仿宋" w:eastAsia="仿宋" w:hAnsi="仿宋"/>
                <w:color w:val="000000" w:themeColor="text1"/>
                <w:kern w:val="0"/>
                <w:szCs w:val="21"/>
              </w:rPr>
            </w:pPr>
            <w:r>
              <w:rPr>
                <w:rFonts w:ascii="仿宋" w:eastAsia="仿宋" w:hAnsi="仿宋" w:hint="eastAsia"/>
                <w:color w:val="000000" w:themeColor="text1"/>
                <w:kern w:val="0"/>
                <w:szCs w:val="21"/>
              </w:rPr>
              <w:t>电      话： 0755-83881283</w:t>
            </w:r>
          </w:p>
        </w:tc>
      </w:tr>
    </w:tbl>
    <w:p w14:paraId="4C220A54" w14:textId="77777777" w:rsidR="00B101F4" w:rsidRDefault="00B101F4">
      <w:pPr>
        <w:adjustRightInd w:val="0"/>
        <w:snapToGrid w:val="0"/>
        <w:spacing w:line="360" w:lineRule="auto"/>
        <w:ind w:firstLineChars="200" w:firstLine="420"/>
        <w:jc w:val="right"/>
        <w:rPr>
          <w:rFonts w:ascii="仿宋" w:eastAsia="仿宋" w:hAnsi="仿宋"/>
          <w:color w:val="000000" w:themeColor="text1"/>
          <w:szCs w:val="21"/>
        </w:rPr>
      </w:pPr>
    </w:p>
    <w:p w14:paraId="50F320BD" w14:textId="77777777" w:rsidR="00B101F4" w:rsidRDefault="008C18D1">
      <w:pPr>
        <w:wordWrap w:val="0"/>
        <w:adjustRightInd w:val="0"/>
        <w:snapToGrid w:val="0"/>
        <w:spacing w:line="360" w:lineRule="auto"/>
        <w:ind w:firstLineChars="200" w:firstLine="420"/>
        <w:jc w:val="right"/>
        <w:rPr>
          <w:rFonts w:ascii="仿宋" w:eastAsia="仿宋" w:hAnsi="仿宋"/>
          <w:color w:val="000000" w:themeColor="text1"/>
          <w:szCs w:val="21"/>
        </w:rPr>
      </w:pPr>
      <w:r>
        <w:rPr>
          <w:rFonts w:ascii="仿宋" w:eastAsia="仿宋" w:hAnsi="仿宋" w:hint="eastAsia"/>
          <w:color w:val="000000" w:themeColor="text1"/>
          <w:szCs w:val="21"/>
        </w:rPr>
        <w:t xml:space="preserve">           深圳市前海深港现代服务业合作区管理局</w:t>
      </w:r>
      <w:r>
        <w:rPr>
          <w:rFonts w:ascii="仿宋" w:eastAsia="仿宋" w:hAnsi="仿宋"/>
          <w:color w:val="000000" w:themeColor="text1"/>
          <w:szCs w:val="21"/>
        </w:rPr>
        <w:tab/>
      </w:r>
      <w:r>
        <w:rPr>
          <w:rFonts w:ascii="仿宋" w:eastAsia="仿宋" w:hAnsi="仿宋"/>
          <w:color w:val="000000" w:themeColor="text1"/>
          <w:szCs w:val="21"/>
        </w:rPr>
        <w:tab/>
      </w:r>
    </w:p>
    <w:p w14:paraId="1A3BE5E7" w14:textId="77777777" w:rsidR="00B101F4" w:rsidRDefault="008C18D1">
      <w:pPr>
        <w:adjustRightInd w:val="0"/>
        <w:snapToGrid w:val="0"/>
        <w:spacing w:line="360" w:lineRule="auto"/>
        <w:ind w:right="420" w:firstLineChars="2850" w:firstLine="5985"/>
        <w:rPr>
          <w:rFonts w:ascii="仿宋" w:eastAsia="仿宋" w:hAnsi="仿宋"/>
          <w:color w:val="000000" w:themeColor="text1"/>
          <w:szCs w:val="21"/>
        </w:rPr>
      </w:pPr>
      <w:r>
        <w:rPr>
          <w:rFonts w:ascii="仿宋" w:eastAsia="仿宋" w:hAnsi="仿宋" w:hint="eastAsia"/>
          <w:color w:val="000000" w:themeColor="text1"/>
          <w:szCs w:val="21"/>
        </w:rPr>
        <w:t>20</w:t>
      </w:r>
      <w:r>
        <w:rPr>
          <w:rFonts w:ascii="仿宋" w:eastAsia="仿宋" w:hAnsi="仿宋"/>
          <w:color w:val="000000" w:themeColor="text1"/>
          <w:szCs w:val="21"/>
        </w:rPr>
        <w:t>2</w:t>
      </w:r>
      <w:r>
        <w:rPr>
          <w:rFonts w:ascii="仿宋" w:eastAsia="仿宋" w:hAnsi="仿宋" w:hint="eastAsia"/>
          <w:color w:val="000000" w:themeColor="text1"/>
          <w:szCs w:val="21"/>
        </w:rPr>
        <w:t>1年10月15 日</w:t>
      </w:r>
    </w:p>
    <w:p w14:paraId="06EF9056" w14:textId="77777777" w:rsidR="00B101F4" w:rsidRDefault="00B101F4">
      <w:pPr>
        <w:adjustRightInd w:val="0"/>
        <w:snapToGrid w:val="0"/>
        <w:spacing w:line="360" w:lineRule="auto"/>
        <w:ind w:right="420" w:firstLineChars="2850" w:firstLine="5985"/>
        <w:rPr>
          <w:rFonts w:ascii="仿宋" w:eastAsia="仿宋" w:hAnsi="仿宋"/>
          <w:color w:val="000000" w:themeColor="text1"/>
          <w:szCs w:val="21"/>
        </w:rPr>
      </w:pPr>
    </w:p>
    <w:p w14:paraId="2F80D64F" w14:textId="77777777" w:rsidR="00B101F4" w:rsidRDefault="00B101F4">
      <w:pPr>
        <w:adjustRightInd w:val="0"/>
        <w:snapToGrid w:val="0"/>
        <w:spacing w:line="360" w:lineRule="auto"/>
        <w:ind w:firstLineChars="200" w:firstLine="480"/>
        <w:jc w:val="right"/>
        <w:rPr>
          <w:rFonts w:ascii="仿宋" w:eastAsia="仿宋" w:hAnsi="仿宋"/>
          <w:color w:val="000000" w:themeColor="text1"/>
          <w:sz w:val="24"/>
        </w:rPr>
      </w:pPr>
    </w:p>
    <w:p w14:paraId="7CAA6ED6" w14:textId="77777777" w:rsidR="00B101F4" w:rsidRDefault="00B101F4">
      <w:pPr>
        <w:adjustRightInd w:val="0"/>
        <w:snapToGrid w:val="0"/>
        <w:spacing w:line="360" w:lineRule="auto"/>
        <w:ind w:firstLineChars="200" w:firstLine="480"/>
        <w:jc w:val="right"/>
        <w:rPr>
          <w:rFonts w:ascii="仿宋" w:eastAsia="仿宋" w:hAnsi="仿宋"/>
          <w:color w:val="000000" w:themeColor="text1"/>
          <w:sz w:val="24"/>
        </w:rPr>
      </w:pPr>
    </w:p>
    <w:p w14:paraId="316AF54A" w14:textId="77777777" w:rsidR="00B101F4" w:rsidRDefault="00B101F4">
      <w:pPr>
        <w:adjustRightInd w:val="0"/>
        <w:snapToGrid w:val="0"/>
        <w:spacing w:line="360" w:lineRule="auto"/>
        <w:ind w:firstLineChars="200" w:firstLine="480"/>
        <w:jc w:val="right"/>
        <w:rPr>
          <w:rFonts w:ascii="仿宋" w:eastAsia="仿宋" w:hAnsi="仿宋"/>
          <w:color w:val="000000" w:themeColor="text1"/>
          <w:sz w:val="24"/>
        </w:rPr>
      </w:pPr>
    </w:p>
    <w:p w14:paraId="6F50E0EF" w14:textId="77777777" w:rsidR="00B101F4" w:rsidRDefault="008C18D1">
      <w:pPr>
        <w:pStyle w:val="2"/>
        <w:rPr>
          <w:rFonts w:ascii="仿宋" w:eastAsia="仿宋" w:hAnsi="仿宋"/>
          <w:color w:val="000000" w:themeColor="text1"/>
          <w:sz w:val="36"/>
        </w:rPr>
      </w:pPr>
      <w:r>
        <w:rPr>
          <w:rFonts w:ascii="仿宋" w:eastAsia="仿宋" w:hAnsi="仿宋" w:hint="eastAsia"/>
          <w:color w:val="000000" w:themeColor="text1"/>
          <w:sz w:val="36"/>
        </w:rPr>
        <w:br w:type="page"/>
      </w:r>
      <w:r>
        <w:rPr>
          <w:rFonts w:ascii="仿宋" w:eastAsia="仿宋" w:hAnsi="仿宋" w:hint="eastAsia"/>
          <w:color w:val="000000" w:themeColor="text1"/>
          <w:sz w:val="36"/>
        </w:rPr>
        <w:lastRenderedPageBreak/>
        <w:t>投标文件初审表</w:t>
      </w:r>
    </w:p>
    <w:p w14:paraId="0CD234DA" w14:textId="77777777" w:rsidR="00B101F4" w:rsidRDefault="008C18D1">
      <w:pPr>
        <w:jc w:val="center"/>
        <w:rPr>
          <w:rFonts w:ascii="仿宋" w:eastAsia="仿宋" w:hAnsi="仿宋"/>
          <w:b/>
          <w:color w:val="000000" w:themeColor="text1"/>
        </w:rPr>
      </w:pPr>
      <w:r>
        <w:rPr>
          <w:rFonts w:ascii="仿宋" w:eastAsia="仿宋" w:hAnsi="仿宋" w:hint="eastAsia"/>
          <w:b/>
          <w:color w:val="000000" w:themeColor="text1"/>
        </w:rPr>
        <w:t>（凡有下列情形之一的，投标文件无效，投标作废标处理）</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7108"/>
      </w:tblGrid>
      <w:tr w:rsidR="00B101F4" w14:paraId="44550E89" w14:textId="77777777">
        <w:tc>
          <w:tcPr>
            <w:tcW w:w="8529" w:type="dxa"/>
            <w:gridSpan w:val="2"/>
            <w:noWrap/>
          </w:tcPr>
          <w:p w14:paraId="774244C4" w14:textId="77777777" w:rsidR="00B101F4" w:rsidRDefault="008C18D1">
            <w:pPr>
              <w:jc w:val="center"/>
              <w:rPr>
                <w:rFonts w:ascii="仿宋" w:eastAsia="仿宋" w:hAnsi="仿宋"/>
                <w:color w:val="000000" w:themeColor="text1"/>
              </w:rPr>
            </w:pPr>
            <w:r>
              <w:rPr>
                <w:rFonts w:ascii="仿宋" w:eastAsia="仿宋" w:hAnsi="仿宋" w:hint="eastAsia"/>
                <w:color w:val="000000" w:themeColor="text1"/>
              </w:rPr>
              <w:t>资格性检查表</w:t>
            </w:r>
          </w:p>
        </w:tc>
      </w:tr>
      <w:tr w:rsidR="00B101F4" w14:paraId="07E4533D" w14:textId="77777777">
        <w:tc>
          <w:tcPr>
            <w:tcW w:w="1421" w:type="dxa"/>
            <w:noWrap/>
            <w:vAlign w:val="center"/>
          </w:tcPr>
          <w:p w14:paraId="0E1B7703" w14:textId="77777777" w:rsidR="00B101F4" w:rsidRDefault="008C18D1">
            <w:pPr>
              <w:jc w:val="center"/>
              <w:rPr>
                <w:rFonts w:ascii="仿宋" w:eastAsia="仿宋" w:hAnsi="仿宋"/>
                <w:color w:val="000000" w:themeColor="text1"/>
              </w:rPr>
            </w:pPr>
            <w:r>
              <w:rPr>
                <w:rFonts w:ascii="仿宋" w:eastAsia="仿宋" w:hAnsi="仿宋"/>
                <w:color w:val="000000" w:themeColor="text1"/>
              </w:rPr>
              <w:t>1</w:t>
            </w:r>
          </w:p>
        </w:tc>
        <w:tc>
          <w:tcPr>
            <w:tcW w:w="7108" w:type="dxa"/>
            <w:noWrap/>
          </w:tcPr>
          <w:p w14:paraId="4EB16E61" w14:textId="77777777" w:rsidR="00B101F4" w:rsidRDefault="008C18D1">
            <w:pPr>
              <w:rPr>
                <w:rFonts w:ascii="仿宋" w:eastAsia="仿宋" w:hAnsi="仿宋"/>
                <w:color w:val="000000" w:themeColor="text1"/>
              </w:rPr>
            </w:pPr>
            <w:r>
              <w:rPr>
                <w:rFonts w:ascii="仿宋" w:eastAsia="仿宋" w:hAnsi="仿宋" w:hint="eastAsia"/>
                <w:color w:val="000000" w:themeColor="text1"/>
              </w:rPr>
              <w:t>投标人不具备招标文件所列的资格要求，或未提交相应的资格证明资料（详见招标公告 投标人资格要求）</w:t>
            </w:r>
          </w:p>
        </w:tc>
      </w:tr>
      <w:tr w:rsidR="00B101F4" w14:paraId="5E59FE1B" w14:textId="77777777">
        <w:tc>
          <w:tcPr>
            <w:tcW w:w="8529" w:type="dxa"/>
            <w:gridSpan w:val="2"/>
            <w:noWrap/>
            <w:vAlign w:val="center"/>
          </w:tcPr>
          <w:p w14:paraId="5D59F006" w14:textId="77777777" w:rsidR="00B101F4" w:rsidRDefault="008C18D1">
            <w:pPr>
              <w:jc w:val="center"/>
              <w:rPr>
                <w:rFonts w:ascii="仿宋" w:eastAsia="仿宋" w:hAnsi="仿宋"/>
                <w:color w:val="000000" w:themeColor="text1"/>
              </w:rPr>
            </w:pPr>
            <w:r>
              <w:rPr>
                <w:rFonts w:ascii="仿宋" w:eastAsia="仿宋" w:hAnsi="仿宋" w:hint="eastAsia"/>
                <w:color w:val="000000" w:themeColor="text1"/>
              </w:rPr>
              <w:t>符合性检查表</w:t>
            </w:r>
          </w:p>
        </w:tc>
      </w:tr>
      <w:tr w:rsidR="00B101F4" w14:paraId="6D9CB9D1" w14:textId="77777777">
        <w:tc>
          <w:tcPr>
            <w:tcW w:w="1421" w:type="dxa"/>
            <w:noWrap/>
            <w:vAlign w:val="center"/>
          </w:tcPr>
          <w:p w14:paraId="3D76292D" w14:textId="77777777" w:rsidR="00B101F4" w:rsidRDefault="008C18D1">
            <w:pPr>
              <w:jc w:val="center"/>
              <w:rPr>
                <w:rFonts w:ascii="仿宋" w:eastAsia="仿宋" w:hAnsi="仿宋"/>
                <w:color w:val="000000" w:themeColor="text1"/>
              </w:rPr>
            </w:pPr>
            <w:r>
              <w:rPr>
                <w:rFonts w:ascii="仿宋" w:eastAsia="仿宋" w:hAnsi="仿宋"/>
                <w:color w:val="000000" w:themeColor="text1"/>
              </w:rPr>
              <w:t>2</w:t>
            </w:r>
          </w:p>
        </w:tc>
        <w:tc>
          <w:tcPr>
            <w:tcW w:w="7108" w:type="dxa"/>
            <w:noWrap/>
            <w:vAlign w:val="center"/>
          </w:tcPr>
          <w:p w14:paraId="7916753E" w14:textId="77777777" w:rsidR="00B101F4" w:rsidRDefault="008C18D1">
            <w:pPr>
              <w:rPr>
                <w:rFonts w:ascii="仿宋" w:eastAsia="仿宋" w:hAnsi="仿宋"/>
                <w:color w:val="000000" w:themeColor="text1"/>
              </w:rPr>
            </w:pPr>
            <w:r>
              <w:rPr>
                <w:rFonts w:ascii="仿宋" w:eastAsia="仿宋" w:hAnsi="仿宋" w:hint="eastAsia"/>
                <w:color w:val="000000" w:themeColor="text1"/>
              </w:rPr>
              <w:t>将一个包中的内容拆开投标</w:t>
            </w:r>
          </w:p>
        </w:tc>
      </w:tr>
      <w:tr w:rsidR="00B101F4" w14:paraId="077885A5" w14:textId="77777777">
        <w:tc>
          <w:tcPr>
            <w:tcW w:w="1421" w:type="dxa"/>
            <w:noWrap/>
            <w:vAlign w:val="center"/>
          </w:tcPr>
          <w:p w14:paraId="30916F27" w14:textId="77777777" w:rsidR="00B101F4" w:rsidRDefault="008C18D1">
            <w:pPr>
              <w:jc w:val="center"/>
              <w:rPr>
                <w:rFonts w:ascii="仿宋" w:eastAsia="仿宋" w:hAnsi="仿宋"/>
                <w:color w:val="000000" w:themeColor="text1"/>
              </w:rPr>
            </w:pPr>
            <w:r>
              <w:rPr>
                <w:rFonts w:ascii="仿宋" w:eastAsia="仿宋" w:hAnsi="仿宋"/>
                <w:color w:val="000000" w:themeColor="text1"/>
              </w:rPr>
              <w:t>3</w:t>
            </w:r>
          </w:p>
        </w:tc>
        <w:tc>
          <w:tcPr>
            <w:tcW w:w="7108" w:type="dxa"/>
            <w:noWrap/>
            <w:vAlign w:val="center"/>
          </w:tcPr>
          <w:p w14:paraId="5661F81E" w14:textId="77777777" w:rsidR="00B101F4" w:rsidRDefault="008C18D1">
            <w:pPr>
              <w:rPr>
                <w:rFonts w:ascii="仿宋" w:eastAsia="仿宋" w:hAnsi="仿宋"/>
                <w:color w:val="000000" w:themeColor="text1"/>
              </w:rPr>
            </w:pPr>
            <w:r>
              <w:rPr>
                <w:rFonts w:ascii="仿宋" w:eastAsia="仿宋" w:hAnsi="仿宋" w:hint="eastAsia"/>
                <w:color w:val="000000" w:themeColor="text1"/>
              </w:rPr>
              <w:t>投标文件及开标一览表未按规定密封、签字、盖章</w:t>
            </w:r>
          </w:p>
        </w:tc>
      </w:tr>
      <w:tr w:rsidR="00B101F4" w14:paraId="738D7FDC" w14:textId="77777777">
        <w:tc>
          <w:tcPr>
            <w:tcW w:w="1421" w:type="dxa"/>
            <w:noWrap/>
            <w:vAlign w:val="center"/>
          </w:tcPr>
          <w:p w14:paraId="35ABD040" w14:textId="77777777" w:rsidR="00B101F4" w:rsidRDefault="008C18D1">
            <w:pPr>
              <w:jc w:val="center"/>
              <w:rPr>
                <w:rFonts w:ascii="仿宋" w:eastAsia="仿宋" w:hAnsi="仿宋"/>
                <w:color w:val="000000" w:themeColor="text1"/>
              </w:rPr>
            </w:pPr>
            <w:r>
              <w:rPr>
                <w:rFonts w:ascii="仿宋" w:eastAsia="仿宋" w:hAnsi="仿宋"/>
                <w:color w:val="000000" w:themeColor="text1"/>
              </w:rPr>
              <w:t>4</w:t>
            </w:r>
          </w:p>
        </w:tc>
        <w:tc>
          <w:tcPr>
            <w:tcW w:w="7108" w:type="dxa"/>
            <w:noWrap/>
            <w:vAlign w:val="center"/>
          </w:tcPr>
          <w:p w14:paraId="1B6101C4" w14:textId="77777777" w:rsidR="00B101F4" w:rsidRDefault="008C18D1">
            <w:pPr>
              <w:rPr>
                <w:rFonts w:ascii="仿宋" w:eastAsia="仿宋" w:hAnsi="仿宋"/>
                <w:color w:val="000000" w:themeColor="text1"/>
              </w:rPr>
            </w:pPr>
            <w:r>
              <w:rPr>
                <w:rFonts w:ascii="仿宋" w:eastAsia="仿宋" w:hAnsi="仿宋" w:hint="eastAsia"/>
                <w:color w:val="000000" w:themeColor="text1"/>
              </w:rPr>
              <w:t>招标文件未规定允许有替代方案时，对同一项目投标时，同时提供两套或两套以上的投标方案</w:t>
            </w:r>
          </w:p>
        </w:tc>
      </w:tr>
      <w:tr w:rsidR="00B101F4" w14:paraId="1403C58A" w14:textId="77777777">
        <w:tc>
          <w:tcPr>
            <w:tcW w:w="1421" w:type="dxa"/>
            <w:noWrap/>
            <w:vAlign w:val="center"/>
          </w:tcPr>
          <w:p w14:paraId="166F1BF4" w14:textId="77777777" w:rsidR="00B101F4" w:rsidRDefault="008C18D1">
            <w:pPr>
              <w:jc w:val="center"/>
              <w:rPr>
                <w:rFonts w:ascii="仿宋" w:eastAsia="仿宋" w:hAnsi="仿宋"/>
                <w:color w:val="000000" w:themeColor="text1"/>
              </w:rPr>
            </w:pPr>
            <w:r>
              <w:rPr>
                <w:rFonts w:ascii="仿宋" w:eastAsia="仿宋" w:hAnsi="仿宋"/>
                <w:color w:val="000000" w:themeColor="text1"/>
              </w:rPr>
              <w:t>5</w:t>
            </w:r>
          </w:p>
        </w:tc>
        <w:tc>
          <w:tcPr>
            <w:tcW w:w="7108" w:type="dxa"/>
            <w:noWrap/>
            <w:vAlign w:val="center"/>
          </w:tcPr>
          <w:p w14:paraId="3F900B06" w14:textId="77777777" w:rsidR="00B101F4" w:rsidRDefault="008C18D1">
            <w:pPr>
              <w:rPr>
                <w:rFonts w:ascii="仿宋" w:eastAsia="仿宋" w:hAnsi="仿宋"/>
                <w:color w:val="000000" w:themeColor="text1"/>
              </w:rPr>
            </w:pPr>
            <w:r>
              <w:rPr>
                <w:rFonts w:ascii="仿宋" w:eastAsia="仿宋" w:hAnsi="仿宋" w:hint="eastAsia"/>
                <w:color w:val="000000" w:themeColor="text1"/>
              </w:rPr>
              <w:t>投标报价或分项报价高于招标控制价</w:t>
            </w:r>
          </w:p>
        </w:tc>
      </w:tr>
      <w:tr w:rsidR="00B101F4" w14:paraId="738A2056" w14:textId="77777777">
        <w:tc>
          <w:tcPr>
            <w:tcW w:w="1421" w:type="dxa"/>
            <w:noWrap/>
            <w:vAlign w:val="center"/>
          </w:tcPr>
          <w:p w14:paraId="6FBE093C" w14:textId="77777777" w:rsidR="00B101F4" w:rsidRDefault="008C18D1">
            <w:pPr>
              <w:jc w:val="center"/>
              <w:rPr>
                <w:rFonts w:ascii="仿宋" w:eastAsia="仿宋" w:hAnsi="仿宋"/>
                <w:color w:val="000000" w:themeColor="text1"/>
              </w:rPr>
            </w:pPr>
            <w:r>
              <w:rPr>
                <w:rFonts w:ascii="仿宋" w:eastAsia="仿宋" w:hAnsi="仿宋" w:hint="eastAsia"/>
                <w:color w:val="000000" w:themeColor="text1"/>
              </w:rPr>
              <w:t>6</w:t>
            </w:r>
          </w:p>
        </w:tc>
        <w:tc>
          <w:tcPr>
            <w:tcW w:w="7108" w:type="dxa"/>
            <w:noWrap/>
            <w:vAlign w:val="center"/>
          </w:tcPr>
          <w:p w14:paraId="68753549" w14:textId="77777777" w:rsidR="00B101F4" w:rsidRDefault="008C18D1">
            <w:pPr>
              <w:rPr>
                <w:rFonts w:ascii="仿宋" w:eastAsia="仿宋" w:hAnsi="仿宋"/>
                <w:color w:val="000000" w:themeColor="text1"/>
              </w:rPr>
            </w:pPr>
            <w:r>
              <w:rPr>
                <w:rFonts w:ascii="仿宋" w:eastAsia="仿宋" w:hAnsi="仿宋" w:hint="eastAsia"/>
                <w:color w:val="000000" w:themeColor="text1"/>
              </w:rPr>
              <w:t>同一项目出现两个及以上报价，按规定又无法确定哪个是有效报价</w:t>
            </w:r>
          </w:p>
        </w:tc>
      </w:tr>
      <w:tr w:rsidR="00B101F4" w14:paraId="3910CCEA" w14:textId="77777777">
        <w:tc>
          <w:tcPr>
            <w:tcW w:w="1421" w:type="dxa"/>
            <w:noWrap/>
            <w:vAlign w:val="center"/>
          </w:tcPr>
          <w:p w14:paraId="150775E3" w14:textId="77777777" w:rsidR="00B101F4" w:rsidRDefault="008C18D1">
            <w:pPr>
              <w:jc w:val="center"/>
              <w:rPr>
                <w:rFonts w:ascii="仿宋" w:eastAsia="仿宋" w:hAnsi="仿宋"/>
                <w:color w:val="000000" w:themeColor="text1"/>
              </w:rPr>
            </w:pPr>
            <w:r>
              <w:rPr>
                <w:rFonts w:ascii="仿宋" w:eastAsia="仿宋" w:hAnsi="仿宋"/>
                <w:color w:val="000000" w:themeColor="text1"/>
              </w:rPr>
              <w:t>7</w:t>
            </w:r>
          </w:p>
        </w:tc>
        <w:tc>
          <w:tcPr>
            <w:tcW w:w="7108" w:type="dxa"/>
            <w:noWrap/>
            <w:vAlign w:val="center"/>
          </w:tcPr>
          <w:p w14:paraId="5A4235A4" w14:textId="77777777" w:rsidR="00B101F4" w:rsidRDefault="008C18D1">
            <w:pPr>
              <w:rPr>
                <w:rFonts w:ascii="仿宋" w:eastAsia="仿宋" w:hAnsi="仿宋"/>
                <w:color w:val="000000" w:themeColor="text1"/>
              </w:rPr>
            </w:pPr>
            <w:r>
              <w:rPr>
                <w:rFonts w:ascii="仿宋" w:eastAsia="仿宋" w:hAnsi="仿宋" w:hint="eastAsia"/>
                <w:color w:val="000000" w:themeColor="text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仿宋" w:eastAsia="仿宋" w:hAnsi="仿宋" w:hint="eastAsia"/>
                <w:color w:val="000000" w:themeColor="text1"/>
              </w:rPr>
              <w:t>作出</w:t>
            </w:r>
            <w:proofErr w:type="gramEnd"/>
            <w:r>
              <w:rPr>
                <w:rFonts w:ascii="仿宋" w:eastAsia="仿宋" w:hAnsi="仿宋" w:hint="eastAsia"/>
                <w:color w:val="000000" w:themeColor="text1"/>
              </w:rPr>
              <w:t>报价合理性说明，以及书面说明是否采纳</w:t>
            </w:r>
            <w:proofErr w:type="gramStart"/>
            <w:r>
              <w:rPr>
                <w:rFonts w:ascii="仿宋" w:eastAsia="仿宋" w:hAnsi="仿宋" w:hint="eastAsia"/>
                <w:color w:val="000000" w:themeColor="text1"/>
              </w:rPr>
              <w:t>等判断</w:t>
            </w:r>
            <w:proofErr w:type="gramEnd"/>
            <w:r>
              <w:rPr>
                <w:rFonts w:ascii="仿宋" w:eastAsia="仿宋" w:hAnsi="仿宋" w:hint="eastAsia"/>
                <w:color w:val="000000" w:themeColor="text1"/>
              </w:rPr>
              <w:t>不一致的，按照“少数服从多数”的原则确定评审委员会的意见）</w:t>
            </w:r>
          </w:p>
        </w:tc>
      </w:tr>
      <w:tr w:rsidR="00B101F4" w14:paraId="0048BE38" w14:textId="77777777">
        <w:tc>
          <w:tcPr>
            <w:tcW w:w="1421" w:type="dxa"/>
            <w:noWrap/>
            <w:vAlign w:val="center"/>
          </w:tcPr>
          <w:p w14:paraId="5491FBE8" w14:textId="77777777" w:rsidR="00B101F4" w:rsidRDefault="008C18D1">
            <w:pPr>
              <w:jc w:val="center"/>
              <w:rPr>
                <w:rFonts w:ascii="仿宋" w:eastAsia="仿宋" w:hAnsi="仿宋"/>
                <w:color w:val="000000" w:themeColor="text1"/>
              </w:rPr>
            </w:pPr>
            <w:r>
              <w:rPr>
                <w:rFonts w:ascii="仿宋" w:eastAsia="仿宋" w:hAnsi="仿宋"/>
                <w:color w:val="000000" w:themeColor="text1"/>
              </w:rPr>
              <w:t>8</w:t>
            </w:r>
          </w:p>
        </w:tc>
        <w:tc>
          <w:tcPr>
            <w:tcW w:w="7108" w:type="dxa"/>
            <w:noWrap/>
            <w:vAlign w:val="center"/>
          </w:tcPr>
          <w:p w14:paraId="7F79D762" w14:textId="77777777" w:rsidR="00B101F4" w:rsidRDefault="008C18D1">
            <w:pPr>
              <w:rPr>
                <w:rFonts w:ascii="仿宋" w:eastAsia="仿宋" w:hAnsi="仿宋"/>
                <w:color w:val="000000" w:themeColor="text1"/>
              </w:rPr>
            </w:pPr>
            <w:r>
              <w:rPr>
                <w:rFonts w:ascii="仿宋" w:eastAsia="仿宋" w:hAnsi="仿宋" w:hint="eastAsia"/>
                <w:color w:val="000000" w:themeColor="text1"/>
              </w:rPr>
              <w:t>投标文件载明的招标项目完成或服务期限不满足招标文件规定的</w:t>
            </w:r>
          </w:p>
        </w:tc>
      </w:tr>
      <w:tr w:rsidR="00B101F4" w14:paraId="4A05F7D3" w14:textId="77777777">
        <w:tc>
          <w:tcPr>
            <w:tcW w:w="1421" w:type="dxa"/>
            <w:noWrap/>
            <w:vAlign w:val="center"/>
          </w:tcPr>
          <w:p w14:paraId="01B62850" w14:textId="77777777" w:rsidR="00B101F4" w:rsidRDefault="008C18D1">
            <w:pPr>
              <w:jc w:val="center"/>
              <w:rPr>
                <w:rFonts w:ascii="仿宋" w:eastAsia="仿宋" w:hAnsi="仿宋"/>
                <w:color w:val="000000" w:themeColor="text1"/>
              </w:rPr>
            </w:pPr>
            <w:r>
              <w:rPr>
                <w:rFonts w:ascii="仿宋" w:eastAsia="仿宋" w:hAnsi="仿宋"/>
                <w:color w:val="000000" w:themeColor="text1"/>
              </w:rPr>
              <w:t>9</w:t>
            </w:r>
          </w:p>
        </w:tc>
        <w:tc>
          <w:tcPr>
            <w:tcW w:w="7108" w:type="dxa"/>
            <w:noWrap/>
            <w:vAlign w:val="center"/>
          </w:tcPr>
          <w:p w14:paraId="443540DB" w14:textId="77777777" w:rsidR="00B101F4" w:rsidRDefault="008C18D1">
            <w:pPr>
              <w:rPr>
                <w:rFonts w:ascii="仿宋" w:eastAsia="仿宋" w:hAnsi="仿宋"/>
                <w:color w:val="000000" w:themeColor="text1"/>
              </w:rPr>
            </w:pPr>
            <w:r>
              <w:rPr>
                <w:rFonts w:ascii="仿宋" w:eastAsia="仿宋" w:hAnsi="仿宋" w:hint="eastAsia"/>
                <w:color w:val="000000" w:themeColor="text1"/>
              </w:rPr>
              <w:t>所投产品、工程、服务在质量、技术、方案等方面没有实质性满足招标文件要求</w:t>
            </w:r>
          </w:p>
        </w:tc>
      </w:tr>
      <w:tr w:rsidR="00B101F4" w14:paraId="208B9816" w14:textId="77777777">
        <w:tc>
          <w:tcPr>
            <w:tcW w:w="1421" w:type="dxa"/>
            <w:noWrap/>
            <w:vAlign w:val="center"/>
          </w:tcPr>
          <w:p w14:paraId="6201313E" w14:textId="77777777" w:rsidR="00B101F4" w:rsidRDefault="008C18D1">
            <w:pPr>
              <w:jc w:val="center"/>
              <w:rPr>
                <w:rFonts w:ascii="仿宋" w:eastAsia="仿宋" w:hAnsi="仿宋"/>
                <w:color w:val="000000" w:themeColor="text1"/>
              </w:rPr>
            </w:pPr>
            <w:r>
              <w:rPr>
                <w:rFonts w:ascii="仿宋" w:eastAsia="仿宋" w:hAnsi="仿宋"/>
                <w:color w:val="000000" w:themeColor="text1"/>
              </w:rPr>
              <w:t>10</w:t>
            </w:r>
          </w:p>
        </w:tc>
        <w:tc>
          <w:tcPr>
            <w:tcW w:w="7108" w:type="dxa"/>
            <w:noWrap/>
            <w:vAlign w:val="center"/>
          </w:tcPr>
          <w:p w14:paraId="62CAFE53" w14:textId="77777777" w:rsidR="00B101F4" w:rsidRDefault="008C18D1">
            <w:pPr>
              <w:rPr>
                <w:rFonts w:ascii="仿宋" w:eastAsia="仿宋" w:hAnsi="仿宋"/>
                <w:color w:val="000000" w:themeColor="text1"/>
              </w:rPr>
            </w:pPr>
            <w:r>
              <w:rPr>
                <w:rFonts w:ascii="仿宋" w:eastAsia="仿宋" w:hAnsi="仿宋" w:hint="eastAsia"/>
                <w:color w:val="000000" w:themeColor="text1"/>
              </w:rPr>
              <w:t>未按招标文件附件所提供的样式和要求完整填写投标文件的</w:t>
            </w:r>
          </w:p>
        </w:tc>
      </w:tr>
      <w:tr w:rsidR="00B101F4" w14:paraId="7BF15175" w14:textId="77777777">
        <w:tc>
          <w:tcPr>
            <w:tcW w:w="1421" w:type="dxa"/>
            <w:noWrap/>
            <w:vAlign w:val="center"/>
          </w:tcPr>
          <w:p w14:paraId="265646FB" w14:textId="77777777" w:rsidR="00B101F4" w:rsidRDefault="008C18D1">
            <w:pPr>
              <w:jc w:val="center"/>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color w:val="000000" w:themeColor="text1"/>
              </w:rPr>
              <w:t>1</w:t>
            </w:r>
          </w:p>
        </w:tc>
        <w:tc>
          <w:tcPr>
            <w:tcW w:w="7108" w:type="dxa"/>
            <w:noWrap/>
            <w:vAlign w:val="center"/>
          </w:tcPr>
          <w:p w14:paraId="56EDCD7E" w14:textId="77777777" w:rsidR="00B101F4" w:rsidRDefault="008C18D1">
            <w:pPr>
              <w:rPr>
                <w:rFonts w:ascii="仿宋" w:eastAsia="仿宋" w:hAnsi="仿宋"/>
                <w:color w:val="000000" w:themeColor="text1"/>
              </w:rPr>
            </w:pPr>
            <w:r>
              <w:rPr>
                <w:rFonts w:ascii="仿宋" w:eastAsia="仿宋" w:hAnsi="仿宋" w:hint="eastAsia"/>
                <w:color w:val="000000" w:themeColor="text1"/>
              </w:rPr>
              <w:t>是否按招标文件要求提供《用户需求响应表》</w:t>
            </w:r>
          </w:p>
        </w:tc>
      </w:tr>
      <w:tr w:rsidR="00B101F4" w14:paraId="622C68AD" w14:textId="77777777">
        <w:tc>
          <w:tcPr>
            <w:tcW w:w="1421" w:type="dxa"/>
            <w:noWrap/>
            <w:vAlign w:val="center"/>
          </w:tcPr>
          <w:p w14:paraId="73CEEAEA" w14:textId="77777777" w:rsidR="00B101F4" w:rsidRDefault="008C18D1">
            <w:pPr>
              <w:jc w:val="center"/>
              <w:rPr>
                <w:rFonts w:ascii="仿宋" w:eastAsia="仿宋" w:hAnsi="仿宋"/>
                <w:color w:val="000000" w:themeColor="text1"/>
              </w:rPr>
            </w:pPr>
            <w:r>
              <w:rPr>
                <w:rFonts w:ascii="仿宋" w:eastAsia="仿宋" w:hAnsi="仿宋" w:hint="eastAsia"/>
                <w:color w:val="000000" w:themeColor="text1"/>
              </w:rPr>
              <w:t>12</w:t>
            </w:r>
          </w:p>
        </w:tc>
        <w:tc>
          <w:tcPr>
            <w:tcW w:w="7108" w:type="dxa"/>
            <w:noWrap/>
            <w:vAlign w:val="center"/>
          </w:tcPr>
          <w:p w14:paraId="6417051F" w14:textId="77777777" w:rsidR="00B101F4" w:rsidRDefault="008C18D1">
            <w:pPr>
              <w:rPr>
                <w:rFonts w:ascii="仿宋" w:eastAsia="仿宋" w:hAnsi="仿宋"/>
                <w:color w:val="000000" w:themeColor="text1"/>
              </w:rPr>
            </w:pPr>
            <w:r>
              <w:rPr>
                <w:rFonts w:ascii="仿宋" w:eastAsia="仿宋" w:hAnsi="仿宋" w:hint="eastAsia"/>
                <w:color w:val="000000" w:themeColor="text1"/>
              </w:rPr>
              <w:t>投标报价有严重缺漏项目</w:t>
            </w:r>
          </w:p>
        </w:tc>
      </w:tr>
      <w:tr w:rsidR="00B101F4" w14:paraId="56D3DE9D" w14:textId="77777777">
        <w:tc>
          <w:tcPr>
            <w:tcW w:w="1421" w:type="dxa"/>
            <w:noWrap/>
            <w:vAlign w:val="center"/>
          </w:tcPr>
          <w:p w14:paraId="5CB89CB2" w14:textId="77777777" w:rsidR="00B101F4" w:rsidRDefault="008C18D1">
            <w:pPr>
              <w:jc w:val="center"/>
              <w:rPr>
                <w:rFonts w:ascii="仿宋" w:eastAsia="仿宋" w:hAnsi="仿宋"/>
                <w:color w:val="000000" w:themeColor="text1"/>
              </w:rPr>
            </w:pPr>
            <w:r>
              <w:rPr>
                <w:rFonts w:ascii="仿宋" w:eastAsia="仿宋" w:hAnsi="仿宋" w:hint="eastAsia"/>
                <w:color w:val="000000" w:themeColor="text1"/>
              </w:rPr>
              <w:t>13</w:t>
            </w:r>
          </w:p>
        </w:tc>
        <w:tc>
          <w:tcPr>
            <w:tcW w:w="7108" w:type="dxa"/>
            <w:noWrap/>
            <w:vAlign w:val="center"/>
          </w:tcPr>
          <w:p w14:paraId="31604F6D" w14:textId="77777777" w:rsidR="00B101F4" w:rsidRDefault="008C18D1">
            <w:pPr>
              <w:rPr>
                <w:rFonts w:ascii="仿宋" w:eastAsia="仿宋" w:hAnsi="仿宋"/>
                <w:color w:val="000000" w:themeColor="text1"/>
              </w:rPr>
            </w:pPr>
            <w:r>
              <w:rPr>
                <w:rFonts w:ascii="仿宋" w:eastAsia="仿宋" w:hAnsi="仿宋" w:hint="eastAsia"/>
                <w:color w:val="000000" w:themeColor="text1"/>
              </w:rPr>
              <w:t>法律、法规规定的其他情形</w:t>
            </w:r>
          </w:p>
        </w:tc>
      </w:tr>
    </w:tbl>
    <w:p w14:paraId="19101AF5" w14:textId="77777777" w:rsidR="00B101F4" w:rsidRDefault="00B101F4">
      <w:pPr>
        <w:rPr>
          <w:rFonts w:ascii="仿宋" w:eastAsia="仿宋" w:hAnsi="仿宋"/>
          <w:color w:val="000000" w:themeColor="text1"/>
        </w:rPr>
      </w:pPr>
    </w:p>
    <w:p w14:paraId="19E6EE64" w14:textId="77777777" w:rsidR="00B101F4" w:rsidRDefault="008C18D1">
      <w:pPr>
        <w:pStyle w:val="2"/>
        <w:rPr>
          <w:color w:val="000000" w:themeColor="text1"/>
        </w:rPr>
      </w:pPr>
      <w:r>
        <w:rPr>
          <w:rFonts w:hint="eastAsia"/>
          <w:color w:val="000000" w:themeColor="text1"/>
          <w:sz w:val="24"/>
        </w:rPr>
        <w:br w:type="page"/>
      </w:r>
      <w:r>
        <w:rPr>
          <w:rFonts w:hint="eastAsia"/>
          <w:color w:val="000000" w:themeColor="text1"/>
        </w:rPr>
        <w:lastRenderedPageBreak/>
        <w:t>第二章 投标须知</w:t>
      </w:r>
    </w:p>
    <w:p w14:paraId="4B542D72"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1.本项目是深圳市前海深港现代服务业合作区管理局的</w:t>
      </w:r>
      <w:r>
        <w:rPr>
          <w:rFonts w:ascii="仿宋" w:eastAsia="仿宋" w:hAnsi="仿宋"/>
          <w:color w:val="000000" w:themeColor="text1"/>
          <w:szCs w:val="21"/>
          <w:u w:val="single"/>
        </w:rPr>
        <w:t>《</w:t>
      </w:r>
      <w:r>
        <w:rPr>
          <w:rFonts w:ascii="仿宋" w:eastAsia="仿宋" w:hAnsi="仿宋" w:hint="eastAsia"/>
          <w:color w:val="000000" w:themeColor="text1"/>
          <w:kern w:val="0"/>
          <w:szCs w:val="21"/>
          <w:u w:val="single"/>
          <w:lang w:val="zh-CN"/>
        </w:rPr>
        <w:t>前海商业保理机构监管现场及非现场检查服务项目</w:t>
      </w:r>
      <w:r>
        <w:rPr>
          <w:rFonts w:ascii="仿宋" w:eastAsia="仿宋" w:hAnsi="仿宋" w:hint="eastAsia"/>
          <w:color w:val="000000" w:themeColor="text1"/>
          <w:szCs w:val="21"/>
          <w:u w:val="single"/>
        </w:rPr>
        <w:t>》</w:t>
      </w:r>
      <w:r>
        <w:rPr>
          <w:rFonts w:ascii="仿宋" w:eastAsia="仿宋" w:hAnsi="仿宋" w:hint="eastAsia"/>
          <w:color w:val="000000" w:themeColor="text1"/>
          <w:szCs w:val="21"/>
        </w:rPr>
        <w:t>项目。</w:t>
      </w:r>
    </w:p>
    <w:p w14:paraId="77605450"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2.本项目不属于深圳市2021年集中采购目录，根据《中华人民共和国政府采购法》、《深圳经济特区采购条例》的有关规定，深圳市前海深港现代服务业合作区管理局自行组织采购，本次采购公开征集供应商，报名的供应商在两家或两家以上，采用评审委员会定标的方式进行。</w:t>
      </w:r>
      <w:r>
        <w:rPr>
          <w:rFonts w:ascii="仿宋" w:eastAsia="仿宋" w:hAnsi="仿宋" w:hint="eastAsia"/>
          <w:b/>
          <w:bCs/>
          <w:color w:val="000000" w:themeColor="text1"/>
          <w:szCs w:val="21"/>
        </w:rPr>
        <w:t>如参与投标且符合招标文件要求的供应商仅有一家，评审委员会应与投标供应商进行谈判，原则上成交价应在最初报价基础上自动下浮</w:t>
      </w:r>
      <w:r>
        <w:rPr>
          <w:rFonts w:ascii="仿宋" w:eastAsia="仿宋" w:hAnsi="仿宋"/>
          <w:b/>
          <w:bCs/>
          <w:color w:val="000000" w:themeColor="text1"/>
          <w:szCs w:val="21"/>
        </w:rPr>
        <w:t>5%。</w:t>
      </w:r>
    </w:p>
    <w:p w14:paraId="458F8277"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3.本项目根据项目的实际情况，公开征集符合投标人资格的供应商。请各供应商根据本文件的要求，</w:t>
      </w:r>
      <w:bookmarkStart w:id="0" w:name="_Hlk81319144"/>
      <w:r>
        <w:rPr>
          <w:rFonts w:ascii="仿宋" w:eastAsia="仿宋" w:hAnsi="仿宋" w:hint="eastAsia"/>
          <w:color w:val="000000" w:themeColor="text1"/>
          <w:szCs w:val="21"/>
        </w:rPr>
        <w:t>准备一正五副完备的资料进行投标</w:t>
      </w:r>
      <w:bookmarkEnd w:id="0"/>
      <w:r>
        <w:rPr>
          <w:rFonts w:ascii="仿宋" w:eastAsia="仿宋" w:hAnsi="仿宋" w:hint="eastAsia"/>
          <w:color w:val="000000" w:themeColor="text1"/>
          <w:szCs w:val="21"/>
        </w:rPr>
        <w:t>。</w:t>
      </w:r>
    </w:p>
    <w:p w14:paraId="2D8CDD62"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4.本招标文件已对本次采购项目的商务条件和货物或服务的质量、技术要求、成果要求、交货要求</w:t>
      </w:r>
      <w:r>
        <w:rPr>
          <w:rFonts w:ascii="仿宋" w:eastAsia="仿宋" w:hAnsi="仿宋" w:hint="eastAsia"/>
          <w:color w:val="000000" w:themeColor="text1"/>
          <w:szCs w:val="21"/>
        </w:rPr>
        <w:t>等</w:t>
      </w:r>
      <w:proofErr w:type="gramStart"/>
      <w:r>
        <w:rPr>
          <w:rFonts w:ascii="仿宋" w:eastAsia="仿宋" w:hAnsi="仿宋"/>
          <w:color w:val="000000" w:themeColor="text1"/>
          <w:szCs w:val="21"/>
        </w:rPr>
        <w:t>作出</w:t>
      </w:r>
      <w:proofErr w:type="gramEnd"/>
      <w:r>
        <w:rPr>
          <w:rFonts w:ascii="仿宋" w:eastAsia="仿宋" w:hAnsi="仿宋"/>
          <w:color w:val="000000" w:themeColor="text1"/>
          <w:szCs w:val="21"/>
        </w:rPr>
        <w:t>了明确的规定，投标供应商要做好述标的准备工作（如需）。</w:t>
      </w:r>
    </w:p>
    <w:p w14:paraId="1015BD64" w14:textId="77777777" w:rsidR="00B101F4" w:rsidRDefault="008C18D1">
      <w:pPr>
        <w:spacing w:afterLines="25" w:after="78" w:line="30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5.响应文件要包括如下内容：（投标人按照项目实际内容自行调整）</w:t>
      </w:r>
    </w:p>
    <w:p w14:paraId="2D0F4F11" w14:textId="77777777" w:rsidR="00B101F4" w:rsidRDefault="008C18D1">
      <w:pPr>
        <w:numPr>
          <w:ilvl w:val="0"/>
          <w:numId w:val="1"/>
        </w:numPr>
        <w:spacing w:afterLines="25" w:after="78" w:line="360" w:lineRule="auto"/>
        <w:ind w:left="1468"/>
        <w:outlineLvl w:val="2"/>
        <w:rPr>
          <w:rFonts w:ascii="仿宋" w:eastAsia="仿宋" w:hAnsi="仿宋" w:cs="Arial"/>
          <w:color w:val="000000" w:themeColor="text1"/>
          <w:szCs w:val="21"/>
        </w:rPr>
      </w:pPr>
      <w:r>
        <w:rPr>
          <w:rFonts w:ascii="仿宋" w:eastAsia="仿宋" w:hAnsi="仿宋" w:hint="eastAsia"/>
          <w:color w:val="000000" w:themeColor="text1"/>
          <w:szCs w:val="21"/>
        </w:rPr>
        <w:t>投标人《营业执照》或法人证书正本复印件（加盖公章）</w:t>
      </w:r>
    </w:p>
    <w:p w14:paraId="3F58F952"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法定代表人证明书、法定代表人授权书及身份证复印件（加盖公章）</w:t>
      </w:r>
    </w:p>
    <w:p w14:paraId="536196D4"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项目分项清单及报价</w:t>
      </w:r>
    </w:p>
    <w:p w14:paraId="61E42D43"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项目实施方案</w:t>
      </w:r>
    </w:p>
    <w:p w14:paraId="09A952E9"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质量和时间保障措施</w:t>
      </w:r>
    </w:p>
    <w:p w14:paraId="3FDE79E1"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项目难点重点分析</w:t>
      </w:r>
    </w:p>
    <w:p w14:paraId="54F68048"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服务承诺</w:t>
      </w:r>
    </w:p>
    <w:p w14:paraId="0FA4384E"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违约承诺</w:t>
      </w:r>
    </w:p>
    <w:p w14:paraId="2A10BC43"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项目承接经验情况</w:t>
      </w:r>
    </w:p>
    <w:p w14:paraId="5F132B75"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团队负责人情况</w:t>
      </w:r>
    </w:p>
    <w:p w14:paraId="7D770E87"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拟投入的项目团队情况（不含项目负责人）</w:t>
      </w:r>
    </w:p>
    <w:p w14:paraId="5B7547E1"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诚信情况</w:t>
      </w:r>
    </w:p>
    <w:p w14:paraId="3D535FE0"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公司情况说明书</w:t>
      </w:r>
    </w:p>
    <w:p w14:paraId="4291E5BF"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项目中投入设备说明一览表（如需）</w:t>
      </w:r>
    </w:p>
    <w:p w14:paraId="7227B443"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lastRenderedPageBreak/>
        <w:t>投标人诚信承诺函</w:t>
      </w:r>
    </w:p>
    <w:p w14:paraId="783B7369"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用户需求响应表</w:t>
      </w:r>
    </w:p>
    <w:p w14:paraId="1BC773C4" w14:textId="77777777" w:rsidR="00B101F4" w:rsidRDefault="008C18D1">
      <w:pPr>
        <w:numPr>
          <w:ilvl w:val="0"/>
          <w:numId w:val="1"/>
        </w:numPr>
        <w:spacing w:afterLines="25" w:after="78" w:line="360" w:lineRule="auto"/>
        <w:ind w:left="1468"/>
        <w:outlineLvl w:val="2"/>
        <w:rPr>
          <w:rFonts w:ascii="仿宋" w:eastAsia="仿宋" w:hAnsi="仿宋"/>
          <w:color w:val="000000" w:themeColor="text1"/>
          <w:szCs w:val="21"/>
        </w:rPr>
      </w:pPr>
      <w:r>
        <w:rPr>
          <w:rFonts w:ascii="仿宋" w:eastAsia="仿宋" w:hAnsi="仿宋" w:hint="eastAsia"/>
          <w:color w:val="000000" w:themeColor="text1"/>
          <w:szCs w:val="21"/>
        </w:rPr>
        <w:t>招标文件要求提供的其它文件</w:t>
      </w:r>
    </w:p>
    <w:p w14:paraId="4DB0D9FA"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6.项目的报价要求。</w:t>
      </w:r>
      <w:r>
        <w:rPr>
          <w:rFonts w:ascii="仿宋" w:eastAsia="仿宋" w:hAnsi="仿宋" w:cs="Arial" w:hint="eastAsia"/>
          <w:color w:val="000000" w:themeColor="text1"/>
          <w:szCs w:val="21"/>
        </w:rPr>
        <w:t>投标报价以人民币报价，为综合报价，报价应包括各项服务内容、税费</w:t>
      </w:r>
      <w:r>
        <w:rPr>
          <w:rFonts w:ascii="仿宋" w:eastAsia="仿宋" w:hAnsi="仿宋" w:hint="eastAsia"/>
          <w:color w:val="000000" w:themeColor="text1"/>
          <w:szCs w:val="21"/>
        </w:rPr>
        <w:t>及与本项目有关的一切费用的总价。</w:t>
      </w:r>
    </w:p>
    <w:p w14:paraId="14A7395E" w14:textId="77777777" w:rsidR="00B101F4" w:rsidRDefault="008C18D1">
      <w:pPr>
        <w:spacing w:line="360" w:lineRule="auto"/>
        <w:ind w:firstLineChars="200" w:firstLine="420"/>
        <w:rPr>
          <w:rFonts w:ascii="仿宋" w:eastAsia="仿宋" w:hAnsi="仿宋"/>
          <w:b/>
          <w:color w:val="000000" w:themeColor="text1"/>
          <w:szCs w:val="21"/>
        </w:rPr>
      </w:pPr>
      <w:r>
        <w:rPr>
          <w:rFonts w:ascii="仿宋" w:eastAsia="仿宋" w:hAnsi="仿宋"/>
          <w:color w:val="000000" w:themeColor="text1"/>
          <w:szCs w:val="21"/>
        </w:rPr>
        <w:t>7.</w:t>
      </w:r>
      <w:r>
        <w:rPr>
          <w:rFonts w:ascii="仿宋" w:eastAsia="仿宋" w:hAnsi="仿宋" w:hint="eastAsia"/>
          <w:bCs/>
          <w:color w:val="000000" w:themeColor="text1"/>
          <w:szCs w:val="21"/>
        </w:rPr>
        <w:t>采购人会对本次招标的项目确定一个最高限价，最终成交价格超出最高限价将会被当作无效投标处理。</w:t>
      </w:r>
    </w:p>
    <w:p w14:paraId="6E50940D"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8.参加投标的供应商需在</w:t>
      </w:r>
      <w:proofErr w:type="gramStart"/>
      <w:r>
        <w:rPr>
          <w:rFonts w:ascii="仿宋" w:eastAsia="仿宋" w:hAnsi="仿宋"/>
          <w:color w:val="000000" w:themeColor="text1"/>
          <w:szCs w:val="21"/>
        </w:rPr>
        <w:t>现场述标时</w:t>
      </w:r>
      <w:proofErr w:type="gramEnd"/>
      <w:r>
        <w:rPr>
          <w:rFonts w:ascii="仿宋" w:eastAsia="仿宋" w:hAnsi="仿宋"/>
          <w:color w:val="000000" w:themeColor="text1"/>
          <w:szCs w:val="21"/>
        </w:rPr>
        <w:t>，要派出熟悉本项目情况的项目负责人和对报价有决策权的代表参加，谈判代表要有法人代表的授权。</w:t>
      </w:r>
    </w:p>
    <w:p w14:paraId="244CACD0"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9.</w:t>
      </w:r>
      <w:r>
        <w:rPr>
          <w:rFonts w:ascii="仿宋" w:eastAsia="仿宋" w:hAnsi="仿宋" w:hint="eastAsia"/>
          <w:color w:val="000000" w:themeColor="text1"/>
          <w:szCs w:val="21"/>
        </w:rPr>
        <w:t>采购人</w:t>
      </w:r>
      <w:r>
        <w:rPr>
          <w:rFonts w:ascii="仿宋" w:eastAsia="仿宋" w:hAnsi="仿宋"/>
          <w:color w:val="000000" w:themeColor="text1"/>
          <w:szCs w:val="21"/>
        </w:rPr>
        <w:t>有权根据项目的实际情况提出质量标准、服务标准、交货标准、交货时间、验收方式、付款方式、履约保证、价格等方面的要求，并就这些内容进行谈判，所有供应商都在同一标准下进行谈判。</w:t>
      </w:r>
    </w:p>
    <w:p w14:paraId="2C8E653B"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10.本次采购凡涉及知识产权问题，由项目供应商负责。</w:t>
      </w:r>
    </w:p>
    <w:p w14:paraId="6DCE4EB7"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11.</w:t>
      </w:r>
      <w:r>
        <w:rPr>
          <w:rFonts w:ascii="仿宋" w:eastAsia="仿宋" w:hAnsi="仿宋" w:hint="eastAsia"/>
          <w:color w:val="000000" w:themeColor="text1"/>
          <w:szCs w:val="21"/>
        </w:rPr>
        <w:t>采购人</w:t>
      </w:r>
      <w:r>
        <w:rPr>
          <w:rFonts w:ascii="仿宋" w:eastAsia="仿宋" w:hAnsi="仿宋"/>
          <w:color w:val="000000" w:themeColor="text1"/>
          <w:szCs w:val="21"/>
        </w:rPr>
        <w:t>将组成评审委员会，</w:t>
      </w:r>
      <w:r>
        <w:rPr>
          <w:rFonts w:ascii="仿宋" w:eastAsia="仿宋" w:hAnsi="仿宋" w:hint="eastAsia"/>
          <w:color w:val="000000" w:themeColor="text1"/>
          <w:szCs w:val="21"/>
        </w:rPr>
        <w:t>评审</w:t>
      </w:r>
      <w:r>
        <w:rPr>
          <w:rFonts w:ascii="仿宋" w:eastAsia="仿宋" w:hAnsi="仿宋"/>
          <w:color w:val="000000" w:themeColor="text1"/>
          <w:szCs w:val="21"/>
        </w:rPr>
        <w:t>工作由评审委员会独立负责。</w:t>
      </w:r>
    </w:p>
    <w:p w14:paraId="1EAEAADC"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12.供应商应在规定的时间内提交投标文件，</w:t>
      </w:r>
      <w:r>
        <w:rPr>
          <w:rFonts w:ascii="仿宋" w:eastAsia="仿宋" w:hAnsi="仿宋" w:hint="eastAsia"/>
          <w:color w:val="000000" w:themeColor="text1"/>
          <w:szCs w:val="21"/>
        </w:rPr>
        <w:t>如需现场谈判，供应商代表代表必须在评标半小时内到达定标现场（如需）。</w:t>
      </w:r>
    </w:p>
    <w:p w14:paraId="2DDD6E73"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13.</w:t>
      </w:r>
      <w:r>
        <w:rPr>
          <w:rFonts w:ascii="仿宋" w:eastAsia="仿宋" w:hAnsi="仿宋" w:hint="eastAsia"/>
          <w:color w:val="000000" w:themeColor="text1"/>
          <w:szCs w:val="21"/>
        </w:rPr>
        <w:t>如评审委员会需与两名或以上供应商代表进行现场谈判，谈判次序按签到次序安排。</w:t>
      </w:r>
    </w:p>
    <w:p w14:paraId="22E2F1EB"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14.供应商在谈判时由投标授权人与评审委员会进行谈判。</w:t>
      </w:r>
    </w:p>
    <w:p w14:paraId="77678A6D"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15.供应商不得将本项目转包给其他人。</w:t>
      </w:r>
    </w:p>
    <w:p w14:paraId="5A36716E"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16.所有的谈判内容都必须保密。</w:t>
      </w:r>
    </w:p>
    <w:p w14:paraId="75AA7049" w14:textId="77777777" w:rsidR="00B101F4" w:rsidRDefault="008C18D1">
      <w:pPr>
        <w:spacing w:line="360" w:lineRule="auto"/>
        <w:ind w:firstLineChars="200" w:firstLine="420"/>
        <w:rPr>
          <w:rFonts w:ascii="仿宋" w:eastAsia="仿宋" w:hAnsi="仿宋"/>
          <w:color w:val="000000" w:themeColor="text1"/>
          <w:szCs w:val="21"/>
        </w:rPr>
      </w:pPr>
      <w:r>
        <w:rPr>
          <w:rFonts w:ascii="仿宋" w:eastAsia="仿宋" w:hAnsi="仿宋"/>
          <w:color w:val="000000" w:themeColor="text1"/>
          <w:szCs w:val="21"/>
        </w:rPr>
        <w:t>17.评审委员会将根据供应商的供货能力、服务能力、货物的质量、是否满足本次采购的商务条件、报价等方面的情况进行综合评价，由评审委员会确定符合本次采购要求的供应商，并确定项目成交人。</w:t>
      </w:r>
    </w:p>
    <w:p w14:paraId="26A28CDE"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color w:val="000000" w:themeColor="text1"/>
          <w:szCs w:val="21"/>
        </w:rPr>
        <w:t>18.招标代理服务收费：</w:t>
      </w:r>
    </w:p>
    <w:p w14:paraId="4502ED4D" w14:textId="77777777" w:rsidR="00B101F4" w:rsidRDefault="008C18D1">
      <w:pPr>
        <w:spacing w:line="400" w:lineRule="exact"/>
        <w:jc w:val="left"/>
        <w:rPr>
          <w:rFonts w:ascii="仿宋" w:eastAsia="仿宋" w:hAnsi="仿宋" w:cs="仿宋"/>
          <w:color w:val="000000" w:themeColor="text1"/>
          <w:szCs w:val="21"/>
        </w:rPr>
      </w:pPr>
      <w:r>
        <w:rPr>
          <w:rFonts w:ascii="仿宋" w:eastAsia="仿宋" w:hAnsi="仿宋" w:cs="仿宋"/>
          <w:color w:val="000000" w:themeColor="text1"/>
          <w:szCs w:val="21"/>
        </w:rPr>
        <w:t xml:space="preserve">    按《深圳市财政委员会关于规范深圳市社会采购代理机构管理有关事项的补充通知》（</w:t>
      </w:r>
      <w:proofErr w:type="gramStart"/>
      <w:r>
        <w:rPr>
          <w:rFonts w:ascii="仿宋" w:eastAsia="仿宋" w:hAnsi="仿宋" w:cs="仿宋"/>
          <w:color w:val="000000" w:themeColor="text1"/>
          <w:szCs w:val="21"/>
        </w:rPr>
        <w:t>深财购〔2018〕</w:t>
      </w:r>
      <w:proofErr w:type="gramEnd"/>
      <w:r>
        <w:rPr>
          <w:rFonts w:ascii="仿宋" w:eastAsia="仿宋" w:hAnsi="仿宋" w:cs="仿宋"/>
          <w:color w:val="000000" w:themeColor="text1"/>
          <w:szCs w:val="21"/>
        </w:rPr>
        <w:t>27号）文件中的指导意见收取，招标代理服务费以中标金额为基数、按差额定率累进法计算后，减去每个项目1500元专家评审费（500元*3人）计取。具体计取费率标准如下表所示：</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10"/>
        <w:gridCol w:w="1835"/>
        <w:gridCol w:w="1747"/>
        <w:gridCol w:w="1888"/>
      </w:tblGrid>
      <w:tr w:rsidR="00B101F4" w14:paraId="0F7DA45C" w14:textId="77777777">
        <w:trPr>
          <w:trHeight w:val="450"/>
          <w:jc w:val="center"/>
        </w:trPr>
        <w:tc>
          <w:tcPr>
            <w:tcW w:w="3110" w:type="dxa"/>
            <w:vMerge w:val="restart"/>
            <w:vAlign w:val="center"/>
          </w:tcPr>
          <w:p w14:paraId="1C5675D9" w14:textId="77777777" w:rsidR="00B101F4" w:rsidRDefault="008C18D1">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中标金额</w:t>
            </w:r>
          </w:p>
        </w:tc>
        <w:tc>
          <w:tcPr>
            <w:tcW w:w="5470" w:type="dxa"/>
            <w:gridSpan w:val="3"/>
            <w:vAlign w:val="center"/>
          </w:tcPr>
          <w:p w14:paraId="3BF3B543" w14:textId="77777777" w:rsidR="00B101F4" w:rsidRDefault="008C18D1">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各类型招标代理服务费计算费率</w:t>
            </w:r>
          </w:p>
        </w:tc>
      </w:tr>
      <w:tr w:rsidR="00B101F4" w14:paraId="50DAC89E" w14:textId="77777777">
        <w:trPr>
          <w:trHeight w:val="358"/>
          <w:jc w:val="center"/>
        </w:trPr>
        <w:tc>
          <w:tcPr>
            <w:tcW w:w="3110" w:type="dxa"/>
            <w:vMerge/>
            <w:vAlign w:val="center"/>
          </w:tcPr>
          <w:p w14:paraId="621708CE" w14:textId="77777777" w:rsidR="00B101F4" w:rsidRDefault="00B101F4">
            <w:pPr>
              <w:keepNext/>
              <w:keepLines/>
              <w:spacing w:before="340" w:after="330" w:line="578" w:lineRule="auto"/>
              <w:jc w:val="center"/>
              <w:rPr>
                <w:rFonts w:ascii="仿宋" w:eastAsia="仿宋" w:hAnsi="仿宋" w:cs="仿宋"/>
                <w:color w:val="000000" w:themeColor="text1"/>
                <w:szCs w:val="21"/>
              </w:rPr>
            </w:pPr>
          </w:p>
        </w:tc>
        <w:tc>
          <w:tcPr>
            <w:tcW w:w="1835" w:type="dxa"/>
            <w:vAlign w:val="center"/>
          </w:tcPr>
          <w:p w14:paraId="28B9A732" w14:textId="77777777" w:rsidR="00B101F4" w:rsidRDefault="008C18D1">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货物招标</w:t>
            </w:r>
          </w:p>
        </w:tc>
        <w:tc>
          <w:tcPr>
            <w:tcW w:w="1747" w:type="dxa"/>
            <w:vAlign w:val="center"/>
          </w:tcPr>
          <w:p w14:paraId="754FF344" w14:textId="77777777" w:rsidR="00B101F4" w:rsidRDefault="008C18D1">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服务招标</w:t>
            </w:r>
          </w:p>
        </w:tc>
        <w:tc>
          <w:tcPr>
            <w:tcW w:w="1888" w:type="dxa"/>
            <w:vAlign w:val="center"/>
          </w:tcPr>
          <w:p w14:paraId="17346A32" w14:textId="77777777" w:rsidR="00B101F4" w:rsidRDefault="008C18D1">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工程招标</w:t>
            </w:r>
          </w:p>
        </w:tc>
      </w:tr>
      <w:tr w:rsidR="00B101F4" w14:paraId="2F584B87" w14:textId="77777777">
        <w:trPr>
          <w:trHeight w:val="371"/>
          <w:jc w:val="center"/>
        </w:trPr>
        <w:tc>
          <w:tcPr>
            <w:tcW w:w="3110" w:type="dxa"/>
            <w:vAlign w:val="center"/>
          </w:tcPr>
          <w:p w14:paraId="744F4809"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100万元以下</w:t>
            </w:r>
          </w:p>
        </w:tc>
        <w:tc>
          <w:tcPr>
            <w:tcW w:w="1835" w:type="dxa"/>
            <w:vAlign w:val="center"/>
          </w:tcPr>
          <w:p w14:paraId="208B7E07"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1.5%</w:t>
            </w:r>
          </w:p>
        </w:tc>
        <w:tc>
          <w:tcPr>
            <w:tcW w:w="1747" w:type="dxa"/>
            <w:vAlign w:val="center"/>
          </w:tcPr>
          <w:p w14:paraId="226E96A8"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1.5%</w:t>
            </w:r>
          </w:p>
        </w:tc>
        <w:tc>
          <w:tcPr>
            <w:tcW w:w="1888" w:type="dxa"/>
            <w:vAlign w:val="center"/>
          </w:tcPr>
          <w:p w14:paraId="079662C8"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1.0%</w:t>
            </w:r>
          </w:p>
        </w:tc>
      </w:tr>
      <w:tr w:rsidR="00B101F4" w14:paraId="2F74ABBF" w14:textId="77777777">
        <w:trPr>
          <w:trHeight w:val="371"/>
          <w:jc w:val="center"/>
        </w:trPr>
        <w:tc>
          <w:tcPr>
            <w:tcW w:w="3110" w:type="dxa"/>
            <w:vAlign w:val="center"/>
          </w:tcPr>
          <w:p w14:paraId="69564EB6"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100万元（含）-500万元</w:t>
            </w:r>
          </w:p>
        </w:tc>
        <w:tc>
          <w:tcPr>
            <w:tcW w:w="1835" w:type="dxa"/>
            <w:vAlign w:val="center"/>
          </w:tcPr>
          <w:p w14:paraId="2F167FB3"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1.1%</w:t>
            </w:r>
          </w:p>
        </w:tc>
        <w:tc>
          <w:tcPr>
            <w:tcW w:w="1747" w:type="dxa"/>
            <w:vAlign w:val="center"/>
          </w:tcPr>
          <w:p w14:paraId="0D2DB8DE"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0.8%</w:t>
            </w:r>
          </w:p>
        </w:tc>
        <w:tc>
          <w:tcPr>
            <w:tcW w:w="1888" w:type="dxa"/>
            <w:vAlign w:val="center"/>
          </w:tcPr>
          <w:p w14:paraId="2E19D106"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0.7%</w:t>
            </w:r>
          </w:p>
        </w:tc>
      </w:tr>
      <w:tr w:rsidR="00B101F4" w14:paraId="0B0B5D3A" w14:textId="77777777">
        <w:trPr>
          <w:trHeight w:val="371"/>
          <w:jc w:val="center"/>
        </w:trPr>
        <w:tc>
          <w:tcPr>
            <w:tcW w:w="3110" w:type="dxa"/>
            <w:vAlign w:val="center"/>
          </w:tcPr>
          <w:p w14:paraId="29ED8CB0"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500万元（含）-1000万元</w:t>
            </w:r>
          </w:p>
        </w:tc>
        <w:tc>
          <w:tcPr>
            <w:tcW w:w="1835" w:type="dxa"/>
            <w:vAlign w:val="center"/>
          </w:tcPr>
          <w:p w14:paraId="193B0EA9"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0.8%</w:t>
            </w:r>
          </w:p>
        </w:tc>
        <w:tc>
          <w:tcPr>
            <w:tcW w:w="1747" w:type="dxa"/>
            <w:vAlign w:val="center"/>
          </w:tcPr>
          <w:p w14:paraId="09AE3141"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0.45%</w:t>
            </w:r>
          </w:p>
        </w:tc>
        <w:tc>
          <w:tcPr>
            <w:tcW w:w="1888" w:type="dxa"/>
            <w:vAlign w:val="center"/>
          </w:tcPr>
          <w:p w14:paraId="7AA44581"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0.55%</w:t>
            </w:r>
          </w:p>
        </w:tc>
      </w:tr>
      <w:tr w:rsidR="00B101F4" w14:paraId="4DE9EF27" w14:textId="77777777">
        <w:trPr>
          <w:trHeight w:val="358"/>
          <w:jc w:val="center"/>
        </w:trPr>
        <w:tc>
          <w:tcPr>
            <w:tcW w:w="3110" w:type="dxa"/>
            <w:vAlign w:val="center"/>
          </w:tcPr>
          <w:p w14:paraId="4E043B2F"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1000万元（含）-5000万元</w:t>
            </w:r>
          </w:p>
        </w:tc>
        <w:tc>
          <w:tcPr>
            <w:tcW w:w="1835" w:type="dxa"/>
            <w:vAlign w:val="center"/>
          </w:tcPr>
          <w:p w14:paraId="135F4DFF"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0.5%</w:t>
            </w:r>
          </w:p>
        </w:tc>
        <w:tc>
          <w:tcPr>
            <w:tcW w:w="1747" w:type="dxa"/>
            <w:vAlign w:val="center"/>
          </w:tcPr>
          <w:p w14:paraId="4A3FF3E5"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0.25%</w:t>
            </w:r>
          </w:p>
        </w:tc>
        <w:tc>
          <w:tcPr>
            <w:tcW w:w="1888" w:type="dxa"/>
            <w:vAlign w:val="center"/>
          </w:tcPr>
          <w:p w14:paraId="127C843E"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0.35%</w:t>
            </w:r>
          </w:p>
        </w:tc>
      </w:tr>
      <w:tr w:rsidR="00B101F4" w14:paraId="097B1090" w14:textId="77777777">
        <w:trPr>
          <w:trHeight w:val="371"/>
          <w:jc w:val="center"/>
        </w:trPr>
        <w:tc>
          <w:tcPr>
            <w:tcW w:w="3110" w:type="dxa"/>
            <w:vAlign w:val="center"/>
          </w:tcPr>
          <w:p w14:paraId="22888097"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5000万元（含）-1亿元</w:t>
            </w:r>
          </w:p>
        </w:tc>
        <w:tc>
          <w:tcPr>
            <w:tcW w:w="1835" w:type="dxa"/>
            <w:vAlign w:val="center"/>
          </w:tcPr>
          <w:p w14:paraId="69B9D707"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0.25%</w:t>
            </w:r>
          </w:p>
        </w:tc>
        <w:tc>
          <w:tcPr>
            <w:tcW w:w="1747" w:type="dxa"/>
            <w:vAlign w:val="center"/>
          </w:tcPr>
          <w:p w14:paraId="197B0DE6"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0.1%</w:t>
            </w:r>
          </w:p>
        </w:tc>
        <w:tc>
          <w:tcPr>
            <w:tcW w:w="1888" w:type="dxa"/>
            <w:vAlign w:val="center"/>
          </w:tcPr>
          <w:p w14:paraId="20D0E8AE"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0.2%</w:t>
            </w:r>
          </w:p>
        </w:tc>
      </w:tr>
      <w:tr w:rsidR="00B101F4" w14:paraId="40AE569A" w14:textId="77777777">
        <w:trPr>
          <w:trHeight w:val="371"/>
          <w:jc w:val="center"/>
        </w:trPr>
        <w:tc>
          <w:tcPr>
            <w:tcW w:w="3110" w:type="dxa"/>
            <w:vAlign w:val="center"/>
          </w:tcPr>
          <w:p w14:paraId="51372460"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1亿元（含）-5亿元</w:t>
            </w:r>
          </w:p>
        </w:tc>
        <w:tc>
          <w:tcPr>
            <w:tcW w:w="1835" w:type="dxa"/>
            <w:vAlign w:val="center"/>
          </w:tcPr>
          <w:p w14:paraId="4B7B5C54"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0.05%</w:t>
            </w:r>
          </w:p>
        </w:tc>
        <w:tc>
          <w:tcPr>
            <w:tcW w:w="1747" w:type="dxa"/>
            <w:vAlign w:val="center"/>
          </w:tcPr>
          <w:p w14:paraId="5691DA1B"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0.05%</w:t>
            </w:r>
          </w:p>
        </w:tc>
        <w:tc>
          <w:tcPr>
            <w:tcW w:w="1888" w:type="dxa"/>
            <w:vAlign w:val="center"/>
          </w:tcPr>
          <w:p w14:paraId="3469249C"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0.05%</w:t>
            </w:r>
          </w:p>
        </w:tc>
      </w:tr>
      <w:tr w:rsidR="00B101F4" w14:paraId="59DA5BF0" w14:textId="77777777">
        <w:trPr>
          <w:trHeight w:val="371"/>
          <w:jc w:val="center"/>
        </w:trPr>
        <w:tc>
          <w:tcPr>
            <w:tcW w:w="3110" w:type="dxa"/>
            <w:vAlign w:val="center"/>
          </w:tcPr>
          <w:p w14:paraId="7B3D3B4B"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5亿元（含）-10亿元</w:t>
            </w:r>
          </w:p>
        </w:tc>
        <w:tc>
          <w:tcPr>
            <w:tcW w:w="1835" w:type="dxa"/>
            <w:vAlign w:val="center"/>
          </w:tcPr>
          <w:p w14:paraId="771894EB"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0.035%</w:t>
            </w:r>
          </w:p>
        </w:tc>
        <w:tc>
          <w:tcPr>
            <w:tcW w:w="1747" w:type="dxa"/>
            <w:vAlign w:val="center"/>
          </w:tcPr>
          <w:p w14:paraId="0515F223"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0.035%</w:t>
            </w:r>
          </w:p>
        </w:tc>
        <w:tc>
          <w:tcPr>
            <w:tcW w:w="1888" w:type="dxa"/>
            <w:vAlign w:val="center"/>
          </w:tcPr>
          <w:p w14:paraId="35F6D872"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0.035%</w:t>
            </w:r>
          </w:p>
        </w:tc>
      </w:tr>
      <w:tr w:rsidR="00B101F4" w14:paraId="6B3DD14E" w14:textId="77777777">
        <w:trPr>
          <w:trHeight w:val="371"/>
          <w:jc w:val="center"/>
        </w:trPr>
        <w:tc>
          <w:tcPr>
            <w:tcW w:w="3110" w:type="dxa"/>
            <w:vAlign w:val="center"/>
          </w:tcPr>
          <w:p w14:paraId="2905EDD1"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10亿元（含）-50亿元</w:t>
            </w:r>
          </w:p>
        </w:tc>
        <w:tc>
          <w:tcPr>
            <w:tcW w:w="1835" w:type="dxa"/>
            <w:vAlign w:val="center"/>
          </w:tcPr>
          <w:p w14:paraId="6381266B"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0.008%</w:t>
            </w:r>
          </w:p>
        </w:tc>
        <w:tc>
          <w:tcPr>
            <w:tcW w:w="1747" w:type="dxa"/>
            <w:vAlign w:val="center"/>
          </w:tcPr>
          <w:p w14:paraId="6CABB940"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0.008%</w:t>
            </w:r>
          </w:p>
        </w:tc>
        <w:tc>
          <w:tcPr>
            <w:tcW w:w="1888" w:type="dxa"/>
            <w:vAlign w:val="center"/>
          </w:tcPr>
          <w:p w14:paraId="12EEB90D"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0.008%</w:t>
            </w:r>
          </w:p>
        </w:tc>
      </w:tr>
      <w:tr w:rsidR="00B101F4" w14:paraId="342177FA" w14:textId="77777777">
        <w:trPr>
          <w:trHeight w:val="371"/>
          <w:jc w:val="center"/>
        </w:trPr>
        <w:tc>
          <w:tcPr>
            <w:tcW w:w="3110" w:type="dxa"/>
            <w:vAlign w:val="center"/>
          </w:tcPr>
          <w:p w14:paraId="3D939645"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50亿元（含）-100亿元</w:t>
            </w:r>
          </w:p>
        </w:tc>
        <w:tc>
          <w:tcPr>
            <w:tcW w:w="1835" w:type="dxa"/>
            <w:vAlign w:val="center"/>
          </w:tcPr>
          <w:p w14:paraId="61F8B57F"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0.006%</w:t>
            </w:r>
          </w:p>
        </w:tc>
        <w:tc>
          <w:tcPr>
            <w:tcW w:w="1747" w:type="dxa"/>
            <w:vAlign w:val="center"/>
          </w:tcPr>
          <w:p w14:paraId="1D57C093"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0.006%</w:t>
            </w:r>
          </w:p>
        </w:tc>
        <w:tc>
          <w:tcPr>
            <w:tcW w:w="1888" w:type="dxa"/>
            <w:vAlign w:val="center"/>
          </w:tcPr>
          <w:p w14:paraId="4A838F68"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0.006%</w:t>
            </w:r>
          </w:p>
        </w:tc>
      </w:tr>
      <w:tr w:rsidR="00B101F4" w14:paraId="290DFAD7" w14:textId="77777777">
        <w:trPr>
          <w:trHeight w:val="411"/>
          <w:jc w:val="center"/>
        </w:trPr>
        <w:tc>
          <w:tcPr>
            <w:tcW w:w="3110" w:type="dxa"/>
            <w:vAlign w:val="center"/>
          </w:tcPr>
          <w:p w14:paraId="03047A94"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100亿元（含）以上</w:t>
            </w:r>
          </w:p>
        </w:tc>
        <w:tc>
          <w:tcPr>
            <w:tcW w:w="1835" w:type="dxa"/>
            <w:vAlign w:val="center"/>
          </w:tcPr>
          <w:p w14:paraId="5DDF418D"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0.004%</w:t>
            </w:r>
          </w:p>
        </w:tc>
        <w:tc>
          <w:tcPr>
            <w:tcW w:w="1747" w:type="dxa"/>
            <w:vAlign w:val="center"/>
          </w:tcPr>
          <w:p w14:paraId="58E2AA7F"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0.004%</w:t>
            </w:r>
          </w:p>
        </w:tc>
        <w:tc>
          <w:tcPr>
            <w:tcW w:w="1888" w:type="dxa"/>
            <w:vAlign w:val="center"/>
          </w:tcPr>
          <w:p w14:paraId="0AB3A6AD" w14:textId="77777777" w:rsidR="00B101F4" w:rsidRDefault="008C18D1">
            <w:pPr>
              <w:adjustRightInd w:val="0"/>
              <w:snapToGrid w:val="0"/>
              <w:ind w:right="28"/>
              <w:jc w:val="center"/>
              <w:rPr>
                <w:rFonts w:ascii="仿宋" w:eastAsia="仿宋" w:hAnsi="仿宋" w:cs="仿宋"/>
                <w:color w:val="000000" w:themeColor="text1"/>
                <w:szCs w:val="21"/>
              </w:rPr>
            </w:pPr>
            <w:r>
              <w:rPr>
                <w:rFonts w:ascii="仿宋" w:eastAsia="仿宋" w:hAnsi="仿宋" w:cs="仿宋"/>
                <w:color w:val="000000" w:themeColor="text1"/>
                <w:szCs w:val="21"/>
              </w:rPr>
              <w:t>0.004%</w:t>
            </w:r>
          </w:p>
        </w:tc>
      </w:tr>
    </w:tbl>
    <w:p w14:paraId="185CC23B" w14:textId="77777777" w:rsidR="00B101F4" w:rsidRDefault="008C18D1">
      <w:pPr>
        <w:spacing w:line="560" w:lineRule="exact"/>
        <w:rPr>
          <w:rFonts w:ascii="仿宋" w:eastAsia="仿宋" w:hAnsi="仿宋" w:cs="仿宋"/>
          <w:color w:val="000000" w:themeColor="text1"/>
          <w:szCs w:val="21"/>
        </w:rPr>
      </w:pPr>
      <w:r>
        <w:rPr>
          <w:rFonts w:ascii="仿宋" w:eastAsia="仿宋" w:hAnsi="仿宋" w:cs="仿宋" w:hint="eastAsia"/>
          <w:color w:val="000000" w:themeColor="text1"/>
          <w:szCs w:val="21"/>
        </w:rPr>
        <w:t>招标代理服务费缴纳至：</w:t>
      </w:r>
    </w:p>
    <w:p w14:paraId="399406C9" w14:textId="77777777" w:rsidR="00B101F4" w:rsidRDefault="008C18D1">
      <w:pPr>
        <w:spacing w:line="560" w:lineRule="exact"/>
        <w:rPr>
          <w:rFonts w:ascii="仿宋" w:eastAsia="仿宋" w:hAnsi="仿宋" w:cs="仿宋"/>
          <w:color w:val="000000" w:themeColor="text1"/>
          <w:szCs w:val="21"/>
        </w:rPr>
      </w:pPr>
      <w:r>
        <w:rPr>
          <w:rFonts w:ascii="仿宋" w:eastAsia="仿宋" w:hAnsi="仿宋" w:cs="仿宋" w:hint="eastAsia"/>
          <w:color w:val="000000" w:themeColor="text1"/>
          <w:szCs w:val="21"/>
        </w:rPr>
        <w:t>开户名称：友和保险经纪有限公司</w:t>
      </w:r>
    </w:p>
    <w:p w14:paraId="7ED50D14" w14:textId="77777777" w:rsidR="00B101F4" w:rsidRDefault="008C18D1">
      <w:pPr>
        <w:spacing w:line="560" w:lineRule="exact"/>
        <w:rPr>
          <w:rFonts w:ascii="仿宋" w:eastAsia="仿宋" w:hAnsi="仿宋" w:cs="仿宋"/>
          <w:color w:val="000000" w:themeColor="text1"/>
          <w:szCs w:val="21"/>
        </w:rPr>
      </w:pPr>
      <w:r>
        <w:rPr>
          <w:rFonts w:ascii="仿宋" w:eastAsia="仿宋" w:hAnsi="仿宋" w:cs="仿宋" w:hint="eastAsia"/>
          <w:color w:val="000000" w:themeColor="text1"/>
          <w:szCs w:val="21"/>
        </w:rPr>
        <w:t>银行帐号：中国民生银行深圳分行福田支行</w:t>
      </w:r>
    </w:p>
    <w:p w14:paraId="4E63C415" w14:textId="77777777" w:rsidR="00B101F4" w:rsidRDefault="008C18D1">
      <w:pPr>
        <w:spacing w:line="560" w:lineRule="exact"/>
        <w:rPr>
          <w:rFonts w:ascii="仿宋" w:eastAsia="仿宋" w:hAnsi="仿宋" w:cs="仿宋"/>
          <w:color w:val="000000" w:themeColor="text1"/>
          <w:szCs w:val="21"/>
        </w:rPr>
      </w:pPr>
      <w:r>
        <w:rPr>
          <w:rFonts w:ascii="仿宋" w:eastAsia="仿宋" w:hAnsi="仿宋" w:cs="仿宋" w:hint="eastAsia"/>
          <w:color w:val="000000" w:themeColor="text1"/>
          <w:szCs w:val="21"/>
        </w:rPr>
        <w:t>开户银行：</w:t>
      </w:r>
      <w:r>
        <w:rPr>
          <w:rFonts w:ascii="仿宋" w:eastAsia="仿宋" w:hAnsi="仿宋" w:cs="仿宋"/>
          <w:color w:val="000000" w:themeColor="text1"/>
          <w:szCs w:val="21"/>
        </w:rPr>
        <w:t>1806014170017592</w:t>
      </w:r>
    </w:p>
    <w:p w14:paraId="6466315E" w14:textId="77777777" w:rsidR="00B101F4" w:rsidRDefault="00B101F4">
      <w:pPr>
        <w:pStyle w:val="ab"/>
        <w:ind w:firstLine="420"/>
        <w:rPr>
          <w:color w:val="000000" w:themeColor="text1"/>
        </w:rPr>
      </w:pPr>
    </w:p>
    <w:p w14:paraId="3F80D7E3" w14:textId="77777777" w:rsidR="00B101F4" w:rsidRDefault="00B101F4">
      <w:pPr>
        <w:spacing w:line="360" w:lineRule="auto"/>
        <w:rPr>
          <w:rFonts w:ascii="仿宋" w:eastAsia="仿宋" w:hAnsi="仿宋"/>
          <w:color w:val="000000" w:themeColor="text1"/>
          <w:sz w:val="24"/>
        </w:rPr>
      </w:pPr>
    </w:p>
    <w:p w14:paraId="4CE6F927" w14:textId="77777777" w:rsidR="00B101F4" w:rsidRDefault="00B101F4">
      <w:pPr>
        <w:spacing w:line="360" w:lineRule="auto"/>
        <w:rPr>
          <w:rFonts w:ascii="仿宋" w:eastAsia="仿宋" w:hAnsi="仿宋"/>
          <w:b/>
          <w:bCs/>
          <w:color w:val="000000" w:themeColor="text1"/>
          <w:sz w:val="32"/>
        </w:rPr>
      </w:pPr>
    </w:p>
    <w:p w14:paraId="53F13744" w14:textId="77777777" w:rsidR="00B101F4" w:rsidRDefault="008C18D1">
      <w:pPr>
        <w:rPr>
          <w:color w:val="000000" w:themeColor="text1"/>
        </w:rPr>
      </w:pPr>
      <w:r>
        <w:rPr>
          <w:rFonts w:hint="eastAsia"/>
          <w:color w:val="000000" w:themeColor="text1"/>
        </w:rPr>
        <w:br w:type="page"/>
      </w:r>
    </w:p>
    <w:p w14:paraId="67E20D55" w14:textId="77777777" w:rsidR="00B101F4" w:rsidRDefault="008C18D1">
      <w:pPr>
        <w:pStyle w:val="2"/>
        <w:rPr>
          <w:color w:val="000000" w:themeColor="text1"/>
        </w:rPr>
      </w:pPr>
      <w:bookmarkStart w:id="1" w:name="_Toc30452"/>
      <w:r>
        <w:rPr>
          <w:rFonts w:hint="eastAsia"/>
          <w:color w:val="000000" w:themeColor="text1"/>
        </w:rPr>
        <w:lastRenderedPageBreak/>
        <w:t>第三章、评标程序</w:t>
      </w:r>
      <w:bookmarkEnd w:id="1"/>
    </w:p>
    <w:p w14:paraId="662669B7" w14:textId="77777777" w:rsidR="00B101F4" w:rsidRDefault="00B101F4">
      <w:pPr>
        <w:pStyle w:val="21"/>
        <w:ind w:firstLine="0"/>
        <w:rPr>
          <w:color w:val="000000" w:themeColor="text1"/>
        </w:rPr>
      </w:pPr>
    </w:p>
    <w:p w14:paraId="6AB28AA3"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一、依法成立评审委员会。评审委员会由前海管理局组织相关工作人员或有关专家不少于三人的单数组成，评审委员会在开标开始前一天组成。</w:t>
      </w:r>
    </w:p>
    <w:p w14:paraId="5E7D8467"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二、参加会议人员：评审委员会成员、机关纪委工作人员、项目负责人代表、招标代理工作人员、投标人代表（如需）。</w:t>
      </w:r>
    </w:p>
    <w:p w14:paraId="104D408F"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三、会议主持人：友和保险经纪有限公司工作人员。</w:t>
      </w:r>
    </w:p>
    <w:p w14:paraId="7EB258F4"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四、开标时间：</w:t>
      </w:r>
      <w:r>
        <w:rPr>
          <w:rFonts w:ascii="仿宋" w:eastAsia="仿宋" w:hAnsi="仿宋" w:hint="eastAsia"/>
          <w:color w:val="000000" w:themeColor="text1"/>
          <w:kern w:val="0"/>
          <w:szCs w:val="21"/>
        </w:rPr>
        <w:t>2021年10月2</w:t>
      </w:r>
      <w:r>
        <w:rPr>
          <w:rFonts w:ascii="仿宋" w:eastAsia="仿宋" w:hAnsi="仿宋"/>
          <w:color w:val="000000" w:themeColor="text1"/>
          <w:kern w:val="0"/>
          <w:szCs w:val="21"/>
        </w:rPr>
        <w:t>5</w:t>
      </w:r>
      <w:r>
        <w:rPr>
          <w:rFonts w:ascii="仿宋" w:eastAsia="仿宋" w:hAnsi="仿宋" w:hint="eastAsia"/>
          <w:color w:val="000000" w:themeColor="text1"/>
          <w:kern w:val="0"/>
          <w:szCs w:val="21"/>
        </w:rPr>
        <w:t>日</w:t>
      </w:r>
      <w:r>
        <w:rPr>
          <w:rFonts w:ascii="仿宋" w:eastAsia="仿宋" w:hAnsi="仿宋" w:cs="仿宋" w:hint="eastAsia"/>
          <w:color w:val="000000" w:themeColor="text1"/>
          <w:kern w:val="0"/>
          <w:szCs w:val="21"/>
        </w:rPr>
        <w:t xml:space="preserve"> </w:t>
      </w:r>
      <w:r>
        <w:rPr>
          <w:rFonts w:ascii="仿宋" w:eastAsia="仿宋" w:hAnsi="仿宋" w:cs="仿宋"/>
          <w:color w:val="000000" w:themeColor="text1"/>
          <w:kern w:val="0"/>
          <w:szCs w:val="21"/>
        </w:rPr>
        <w:t>10</w:t>
      </w:r>
      <w:r>
        <w:rPr>
          <w:rFonts w:ascii="仿宋" w:eastAsia="仿宋" w:hAnsi="仿宋" w:cs="仿宋" w:hint="eastAsia"/>
          <w:color w:val="000000" w:themeColor="text1"/>
          <w:kern w:val="0"/>
          <w:szCs w:val="21"/>
        </w:rPr>
        <w:t>:</w:t>
      </w:r>
      <w:r>
        <w:rPr>
          <w:rFonts w:ascii="仿宋" w:eastAsia="仿宋" w:hAnsi="仿宋" w:cs="仿宋"/>
          <w:color w:val="000000" w:themeColor="text1"/>
          <w:kern w:val="0"/>
          <w:szCs w:val="21"/>
        </w:rPr>
        <w:t>0</w:t>
      </w:r>
      <w:r>
        <w:rPr>
          <w:rFonts w:ascii="仿宋" w:eastAsia="仿宋" w:hAnsi="仿宋" w:cs="仿宋" w:hint="eastAsia"/>
          <w:color w:val="000000" w:themeColor="text1"/>
          <w:kern w:val="0"/>
          <w:szCs w:val="21"/>
        </w:rPr>
        <w:t>0:00</w:t>
      </w:r>
      <w:r>
        <w:rPr>
          <w:rFonts w:ascii="仿宋" w:eastAsia="仿宋" w:hAnsi="仿宋" w:cs="仿宋" w:hint="eastAsia"/>
          <w:color w:val="000000" w:themeColor="text1"/>
          <w:szCs w:val="21"/>
        </w:rPr>
        <w:t>时。</w:t>
      </w:r>
    </w:p>
    <w:p w14:paraId="1B0B92E3"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五、会议开始：</w:t>
      </w:r>
      <w:r>
        <w:rPr>
          <w:rFonts w:ascii="仿宋" w:eastAsia="仿宋" w:hAnsi="仿宋" w:hint="eastAsia"/>
          <w:color w:val="000000" w:themeColor="text1"/>
          <w:kern w:val="0"/>
          <w:szCs w:val="21"/>
        </w:rPr>
        <w:t>2021年10月</w:t>
      </w:r>
      <w:r>
        <w:rPr>
          <w:rFonts w:ascii="仿宋" w:eastAsia="仿宋" w:hAnsi="仿宋"/>
          <w:color w:val="000000" w:themeColor="text1"/>
          <w:kern w:val="0"/>
          <w:szCs w:val="21"/>
        </w:rPr>
        <w:t>25</w:t>
      </w:r>
      <w:r>
        <w:rPr>
          <w:rFonts w:ascii="仿宋" w:eastAsia="仿宋" w:hAnsi="仿宋" w:hint="eastAsia"/>
          <w:color w:val="000000" w:themeColor="text1"/>
          <w:kern w:val="0"/>
          <w:szCs w:val="21"/>
        </w:rPr>
        <w:t>日</w:t>
      </w:r>
      <w:r>
        <w:rPr>
          <w:rFonts w:ascii="仿宋" w:eastAsia="仿宋" w:hAnsi="仿宋" w:cs="仿宋" w:hint="eastAsia"/>
          <w:color w:val="000000" w:themeColor="text1"/>
          <w:kern w:val="0"/>
          <w:szCs w:val="21"/>
        </w:rPr>
        <w:t xml:space="preserve"> </w:t>
      </w:r>
      <w:r>
        <w:rPr>
          <w:rFonts w:ascii="仿宋" w:eastAsia="仿宋" w:hAnsi="仿宋" w:cs="仿宋"/>
          <w:color w:val="000000" w:themeColor="text1"/>
          <w:kern w:val="0"/>
          <w:szCs w:val="21"/>
        </w:rPr>
        <w:t>10</w:t>
      </w:r>
      <w:r>
        <w:rPr>
          <w:rFonts w:ascii="仿宋" w:eastAsia="仿宋" w:hAnsi="仿宋" w:cs="仿宋" w:hint="eastAsia"/>
          <w:color w:val="000000" w:themeColor="text1"/>
          <w:kern w:val="0"/>
          <w:szCs w:val="21"/>
        </w:rPr>
        <w:t>:</w:t>
      </w:r>
      <w:r>
        <w:rPr>
          <w:rFonts w:ascii="仿宋" w:eastAsia="仿宋" w:hAnsi="仿宋" w:cs="仿宋"/>
          <w:color w:val="000000" w:themeColor="text1"/>
          <w:kern w:val="0"/>
          <w:szCs w:val="21"/>
        </w:rPr>
        <w:t>0</w:t>
      </w:r>
      <w:r>
        <w:rPr>
          <w:rFonts w:ascii="仿宋" w:eastAsia="仿宋" w:hAnsi="仿宋" w:cs="仿宋" w:hint="eastAsia"/>
          <w:color w:val="000000" w:themeColor="text1"/>
          <w:kern w:val="0"/>
          <w:szCs w:val="21"/>
        </w:rPr>
        <w:t>0:00</w:t>
      </w:r>
      <w:r>
        <w:rPr>
          <w:rFonts w:ascii="仿宋" w:eastAsia="仿宋" w:hAnsi="仿宋" w:cs="仿宋" w:hint="eastAsia"/>
          <w:color w:val="000000" w:themeColor="text1"/>
          <w:szCs w:val="21"/>
        </w:rPr>
        <w:t>时，由会议主持人宣布定标会议开始。</w:t>
      </w:r>
    </w:p>
    <w:p w14:paraId="260EC6E3"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六、项目负责代表向监督部门代表送交投标文件，监督部门代表确认投标文件密封完整，未密封投标文件将作为无效投标。</w:t>
      </w:r>
    </w:p>
    <w:p w14:paraId="1FF0C3B0"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七、由监督部门代表现场拆封投标文件，并分发给评审委员会成员。</w:t>
      </w:r>
    </w:p>
    <w:p w14:paraId="72900CE1"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八、评审委员会审查供应商的投标文件，工作人员记录审查的情况。</w:t>
      </w:r>
    </w:p>
    <w:p w14:paraId="1B4AFAB1"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九、评审委员会按以下工作程序进行：</w:t>
      </w:r>
    </w:p>
    <w:p w14:paraId="268021F5"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1.评标委员会对各供应商的投标文件进行初审，对未能通过初审的投标文件作投标无效处理。</w:t>
      </w:r>
    </w:p>
    <w:p w14:paraId="1CA37CB0"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2.对通过初审的供应商的投标文件进行详细的比较和评价。如需要，进行必要的澄清/说明工作。</w:t>
      </w:r>
    </w:p>
    <w:p w14:paraId="46F326C2"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3.根据参与投标且符合招标文件要求的供应商数量情况，确定本项目的评审方法。</w:t>
      </w:r>
    </w:p>
    <w:p w14:paraId="7922AA81"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4.采用综合评分法的情况：评审委员会将分别对供应商递交的投标文件进行评审。</w:t>
      </w:r>
    </w:p>
    <w:p w14:paraId="41F40263"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（1）评审委员会将根据供应商的服务能力、成果的质量、是否满足本次采购的商务条件、报价等方面的情况进行综合评价，评标委员会依据得分情况推荐综合得分第一名的供应商为第一中标候选人；</w:t>
      </w:r>
    </w:p>
    <w:p w14:paraId="490C5C9E"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（2）如果二个及以上供应商的综合评分相同时，取投标价格低者。综合评分和投标报价均相同的并列。投标文件满足招标文件全部实质性要求，</w:t>
      </w:r>
      <w:proofErr w:type="gramStart"/>
      <w:r>
        <w:rPr>
          <w:rFonts w:ascii="仿宋" w:eastAsia="仿宋" w:hAnsi="仿宋" w:cs="仿宋" w:hint="eastAsia"/>
          <w:color w:val="000000" w:themeColor="text1"/>
          <w:szCs w:val="21"/>
        </w:rPr>
        <w:t>且按照</w:t>
      </w:r>
      <w:proofErr w:type="gramEnd"/>
      <w:r>
        <w:rPr>
          <w:rFonts w:ascii="仿宋" w:eastAsia="仿宋" w:hAnsi="仿宋" w:cs="仿宋" w:hint="eastAsia"/>
          <w:color w:val="000000" w:themeColor="text1"/>
          <w:szCs w:val="21"/>
        </w:rPr>
        <w:t>评审因素的量化指标评审得分最高的供应商为第一的中标候选人。</w:t>
      </w:r>
    </w:p>
    <w:p w14:paraId="7A49EC44"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color w:val="000000" w:themeColor="text1"/>
          <w:szCs w:val="21"/>
        </w:rPr>
        <w:t>5.</w:t>
      </w:r>
      <w:r>
        <w:rPr>
          <w:rFonts w:ascii="仿宋" w:eastAsia="仿宋" w:hAnsi="仿宋" w:cs="仿宋" w:hint="eastAsia"/>
          <w:color w:val="000000" w:themeColor="text1"/>
          <w:szCs w:val="21"/>
        </w:rPr>
        <w:t>如参与投标且符合招标文件要求的供应商仅有一家，评审委员会应与投标供应商进行谈判，谈判按以下工作程序进行：</w:t>
      </w:r>
    </w:p>
    <w:p w14:paraId="00F9E8DD"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（1）供应商在谈判时由项目负责人与评审委员会进行谈判；</w:t>
      </w:r>
    </w:p>
    <w:p w14:paraId="0E671904"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（2）原则上成交价应在最初报价基础上自动下浮5%；</w:t>
      </w:r>
    </w:p>
    <w:p w14:paraId="243760CF"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（3）评审委员会在谈判环节确定本项目最后的方案和承诺的内容，确定符合本次采购要求。如经谈判，供应商无法对招标实质性要求</w:t>
      </w:r>
      <w:proofErr w:type="gramStart"/>
      <w:r>
        <w:rPr>
          <w:rFonts w:ascii="仿宋" w:eastAsia="仿宋" w:hAnsi="仿宋" w:cs="仿宋" w:hint="eastAsia"/>
          <w:color w:val="000000" w:themeColor="text1"/>
          <w:szCs w:val="21"/>
        </w:rPr>
        <w:t>作出</w:t>
      </w:r>
      <w:proofErr w:type="gramEnd"/>
      <w:r>
        <w:rPr>
          <w:rFonts w:ascii="仿宋" w:eastAsia="仿宋" w:hAnsi="仿宋" w:cs="仿宋" w:hint="eastAsia"/>
          <w:color w:val="000000" w:themeColor="text1"/>
          <w:szCs w:val="21"/>
        </w:rPr>
        <w:t>完全的响应，该供应商将被要求退出本次谈判，项目招标失败。</w:t>
      </w:r>
    </w:p>
    <w:p w14:paraId="7B89A692"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6.评审委员会按照本项目招标文件中规定的评标方法确定中标供应商。</w:t>
      </w:r>
    </w:p>
    <w:p w14:paraId="6AC82E87"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十、根据本次采购的结果，十五天内与中标供应商签订合同。</w:t>
      </w:r>
    </w:p>
    <w:p w14:paraId="1CADE077" w14:textId="77777777" w:rsidR="00B101F4" w:rsidRDefault="008C18D1">
      <w:pPr>
        <w:widowControl/>
        <w:jc w:val="center"/>
        <w:rPr>
          <w:rFonts w:ascii="仿宋" w:eastAsia="仿宋" w:hAnsi="仿宋"/>
          <w:bCs/>
          <w:color w:val="000000" w:themeColor="text1"/>
          <w:sz w:val="24"/>
        </w:rPr>
      </w:pPr>
      <w:r>
        <w:rPr>
          <w:rFonts w:hint="eastAsia"/>
          <w:color w:val="000000" w:themeColor="text1"/>
        </w:rPr>
        <w:br w:type="page"/>
      </w:r>
      <w:r>
        <w:rPr>
          <w:rStyle w:val="20"/>
          <w:color w:val="000000" w:themeColor="text1"/>
        </w:rPr>
        <w:lastRenderedPageBreak/>
        <w:t>第四章 合 同</w:t>
      </w:r>
    </w:p>
    <w:p w14:paraId="5588EC9A" w14:textId="77777777" w:rsidR="00B101F4" w:rsidRDefault="00B101F4">
      <w:pPr>
        <w:adjustRightInd w:val="0"/>
        <w:snapToGrid w:val="0"/>
        <w:spacing w:line="560" w:lineRule="exact"/>
        <w:rPr>
          <w:rFonts w:ascii="仿宋" w:eastAsia="仿宋" w:hAnsi="仿宋"/>
          <w:bCs/>
          <w:color w:val="000000" w:themeColor="text1"/>
          <w:sz w:val="24"/>
        </w:rPr>
      </w:pPr>
    </w:p>
    <w:p w14:paraId="00E9B2B4" w14:textId="77777777" w:rsidR="00B101F4" w:rsidRDefault="008C18D1">
      <w:pPr>
        <w:wordWrap w:val="0"/>
        <w:spacing w:line="560" w:lineRule="exact"/>
        <w:jc w:val="right"/>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  甲方合同编号：</w:t>
      </w:r>
    </w:p>
    <w:p w14:paraId="2079664E" w14:textId="77777777" w:rsidR="00B101F4" w:rsidRDefault="008C18D1">
      <w:pPr>
        <w:wordWrap w:val="0"/>
        <w:spacing w:line="560" w:lineRule="exact"/>
        <w:jc w:val="right"/>
        <w:rPr>
          <w:rFonts w:ascii="仿宋" w:eastAsia="仿宋" w:hAnsi="仿宋" w:cs="宋体"/>
          <w:bCs/>
          <w:color w:val="000000" w:themeColor="text1"/>
          <w:sz w:val="24"/>
        </w:rPr>
      </w:pPr>
      <w:r>
        <w:rPr>
          <w:rFonts w:ascii="仿宋" w:eastAsia="仿宋" w:hAnsi="仿宋" w:cs="宋体" w:hint="eastAsia"/>
          <w:bCs/>
          <w:color w:val="000000" w:themeColor="text1"/>
          <w:sz w:val="24"/>
        </w:rPr>
        <w:t>乙方合同编号：</w:t>
      </w:r>
    </w:p>
    <w:p w14:paraId="6C5679AE" w14:textId="77777777" w:rsidR="00B101F4" w:rsidRDefault="008C18D1">
      <w:pPr>
        <w:wordWrap w:val="0"/>
        <w:spacing w:line="560" w:lineRule="exact"/>
        <w:jc w:val="right"/>
        <w:rPr>
          <w:rFonts w:ascii="仿宋" w:eastAsia="仿宋" w:hAnsi="仿宋" w:cs="宋体"/>
          <w:bCs/>
          <w:color w:val="000000" w:themeColor="text1"/>
          <w:sz w:val="24"/>
        </w:rPr>
      </w:pPr>
      <w:r>
        <w:rPr>
          <w:rFonts w:ascii="仿宋" w:eastAsia="仿宋" w:hAnsi="仿宋" w:cs="宋体" w:hint="eastAsia"/>
          <w:bCs/>
          <w:color w:val="000000" w:themeColor="text1"/>
          <w:sz w:val="24"/>
        </w:rPr>
        <w:t>丙方合同编号：</w:t>
      </w:r>
    </w:p>
    <w:p w14:paraId="4C86E828" w14:textId="77777777" w:rsidR="00B101F4" w:rsidRDefault="00B101F4">
      <w:pPr>
        <w:spacing w:line="560" w:lineRule="exact"/>
        <w:jc w:val="left"/>
        <w:rPr>
          <w:rFonts w:ascii="仿宋" w:eastAsia="仿宋" w:hAnsi="仿宋" w:cs="宋体"/>
          <w:bCs/>
          <w:color w:val="000000" w:themeColor="text1"/>
          <w:sz w:val="24"/>
        </w:rPr>
      </w:pPr>
    </w:p>
    <w:p w14:paraId="6E8523F7" w14:textId="77777777" w:rsidR="00B101F4" w:rsidRDefault="00B101F4">
      <w:pPr>
        <w:spacing w:line="560" w:lineRule="exact"/>
        <w:jc w:val="left"/>
        <w:rPr>
          <w:rFonts w:ascii="仿宋" w:eastAsia="仿宋" w:hAnsi="仿宋" w:cs="宋体"/>
          <w:bCs/>
          <w:color w:val="000000" w:themeColor="text1"/>
          <w:sz w:val="24"/>
        </w:rPr>
      </w:pPr>
    </w:p>
    <w:p w14:paraId="04C1A7FB" w14:textId="77777777" w:rsidR="00B101F4" w:rsidRDefault="00B101F4">
      <w:pPr>
        <w:spacing w:line="560" w:lineRule="exact"/>
        <w:jc w:val="left"/>
        <w:rPr>
          <w:rFonts w:ascii="仿宋" w:eastAsia="仿宋" w:hAnsi="仿宋" w:cs="宋体"/>
          <w:bCs/>
          <w:color w:val="000000" w:themeColor="text1"/>
          <w:sz w:val="24"/>
        </w:rPr>
      </w:pPr>
    </w:p>
    <w:p w14:paraId="1455F55E" w14:textId="77777777" w:rsidR="00B101F4" w:rsidRDefault="00B101F4">
      <w:pPr>
        <w:spacing w:line="560" w:lineRule="exact"/>
        <w:jc w:val="left"/>
        <w:rPr>
          <w:rFonts w:ascii="仿宋" w:eastAsia="仿宋" w:hAnsi="仿宋" w:cs="宋体"/>
          <w:bCs/>
          <w:color w:val="000000" w:themeColor="text1"/>
          <w:sz w:val="24"/>
        </w:rPr>
      </w:pPr>
    </w:p>
    <w:p w14:paraId="40B2DEEE" w14:textId="77777777" w:rsidR="00B101F4" w:rsidRDefault="00B101F4">
      <w:pPr>
        <w:spacing w:line="560" w:lineRule="exact"/>
        <w:jc w:val="left"/>
        <w:rPr>
          <w:rFonts w:ascii="仿宋" w:eastAsia="仿宋" w:hAnsi="仿宋" w:cs="宋体"/>
          <w:bCs/>
          <w:color w:val="000000" w:themeColor="text1"/>
          <w:sz w:val="24"/>
        </w:rPr>
      </w:pPr>
    </w:p>
    <w:p w14:paraId="291F2AC0" w14:textId="77777777" w:rsidR="00B101F4" w:rsidRDefault="008C18D1">
      <w:pPr>
        <w:spacing w:line="560" w:lineRule="exact"/>
        <w:jc w:val="center"/>
        <w:outlineLvl w:val="0"/>
        <w:rPr>
          <w:rFonts w:ascii="仿宋" w:eastAsia="仿宋" w:hAnsi="仿宋" w:cs="宋体"/>
          <w:b/>
          <w:color w:val="000000" w:themeColor="text1"/>
          <w:sz w:val="36"/>
          <w:szCs w:val="36"/>
        </w:rPr>
      </w:pPr>
      <w:bookmarkStart w:id="2" w:name="OLE_LINK3"/>
      <w:bookmarkStart w:id="3" w:name="OLE_LINK4"/>
      <w:r>
        <w:rPr>
          <w:rFonts w:ascii="仿宋" w:eastAsia="仿宋" w:hAnsi="仿宋" w:cs="宋体" w:hint="eastAsia"/>
          <w:b/>
          <w:color w:val="000000" w:themeColor="text1"/>
          <w:sz w:val="36"/>
          <w:szCs w:val="36"/>
          <w:lang w:val="zh-CN"/>
        </w:rPr>
        <w:t>前海</w:t>
      </w:r>
      <w:proofErr w:type="gramStart"/>
      <w:r>
        <w:rPr>
          <w:rFonts w:ascii="仿宋" w:eastAsia="仿宋" w:hAnsi="仿宋" w:cs="宋体" w:hint="eastAsia"/>
          <w:b/>
          <w:color w:val="000000" w:themeColor="text1"/>
          <w:sz w:val="36"/>
          <w:szCs w:val="36"/>
          <w:lang w:val="zh-CN"/>
        </w:rPr>
        <w:t>商业保理机构</w:t>
      </w:r>
      <w:proofErr w:type="gramEnd"/>
      <w:r>
        <w:rPr>
          <w:rFonts w:ascii="仿宋" w:eastAsia="仿宋" w:hAnsi="仿宋" w:cs="宋体" w:hint="eastAsia"/>
          <w:b/>
          <w:color w:val="000000" w:themeColor="text1"/>
          <w:sz w:val="36"/>
          <w:szCs w:val="36"/>
          <w:lang w:val="zh-CN"/>
        </w:rPr>
        <w:t>监管现场及非现场检查服务项目</w:t>
      </w:r>
      <w:r>
        <w:rPr>
          <w:rFonts w:ascii="仿宋" w:eastAsia="仿宋" w:hAnsi="仿宋" w:cs="宋体" w:hint="eastAsia"/>
          <w:b/>
          <w:color w:val="000000" w:themeColor="text1"/>
          <w:sz w:val="36"/>
          <w:szCs w:val="36"/>
        </w:rPr>
        <w:t>合同书</w:t>
      </w:r>
    </w:p>
    <w:bookmarkEnd w:id="2"/>
    <w:bookmarkEnd w:id="3"/>
    <w:p w14:paraId="2BB7DCDF" w14:textId="77777777" w:rsidR="00B101F4" w:rsidRDefault="00B101F4">
      <w:pPr>
        <w:spacing w:line="560" w:lineRule="exact"/>
        <w:jc w:val="left"/>
        <w:rPr>
          <w:rFonts w:ascii="仿宋" w:eastAsia="仿宋" w:hAnsi="仿宋" w:cs="宋体"/>
          <w:bCs/>
          <w:color w:val="000000" w:themeColor="text1"/>
          <w:sz w:val="24"/>
        </w:rPr>
      </w:pPr>
    </w:p>
    <w:p w14:paraId="47A117AD" w14:textId="77777777" w:rsidR="00B101F4" w:rsidRDefault="00B101F4">
      <w:pPr>
        <w:spacing w:line="560" w:lineRule="exact"/>
        <w:jc w:val="left"/>
        <w:rPr>
          <w:rFonts w:ascii="仿宋" w:eastAsia="仿宋" w:hAnsi="仿宋" w:cs="宋体"/>
          <w:bCs/>
          <w:color w:val="000000" w:themeColor="text1"/>
          <w:sz w:val="24"/>
        </w:rPr>
      </w:pPr>
    </w:p>
    <w:p w14:paraId="0A161853" w14:textId="77777777" w:rsidR="00B101F4" w:rsidRDefault="00B101F4">
      <w:pPr>
        <w:spacing w:line="560" w:lineRule="exact"/>
        <w:jc w:val="left"/>
        <w:rPr>
          <w:rFonts w:ascii="仿宋" w:eastAsia="仿宋" w:hAnsi="仿宋" w:cs="宋体"/>
          <w:bCs/>
          <w:color w:val="000000" w:themeColor="text1"/>
          <w:sz w:val="24"/>
        </w:rPr>
      </w:pPr>
    </w:p>
    <w:p w14:paraId="0CAFDEC7" w14:textId="77777777" w:rsidR="00B101F4" w:rsidRDefault="00B101F4">
      <w:pPr>
        <w:spacing w:line="560" w:lineRule="exact"/>
        <w:jc w:val="left"/>
        <w:rPr>
          <w:rFonts w:ascii="仿宋" w:eastAsia="仿宋" w:hAnsi="仿宋" w:cs="宋体"/>
          <w:bCs/>
          <w:color w:val="000000" w:themeColor="text1"/>
          <w:sz w:val="24"/>
        </w:rPr>
      </w:pPr>
    </w:p>
    <w:p w14:paraId="52023BBA" w14:textId="77777777" w:rsidR="00B101F4" w:rsidRDefault="00B101F4">
      <w:pPr>
        <w:spacing w:line="560" w:lineRule="exact"/>
        <w:jc w:val="left"/>
        <w:rPr>
          <w:rFonts w:ascii="仿宋" w:eastAsia="仿宋" w:hAnsi="仿宋" w:cs="宋体"/>
          <w:bCs/>
          <w:color w:val="000000" w:themeColor="text1"/>
          <w:sz w:val="24"/>
        </w:rPr>
      </w:pPr>
    </w:p>
    <w:p w14:paraId="3ABA3AB1" w14:textId="77777777" w:rsidR="00B101F4" w:rsidRDefault="00B101F4">
      <w:pPr>
        <w:spacing w:line="560" w:lineRule="exact"/>
        <w:jc w:val="left"/>
        <w:rPr>
          <w:rFonts w:ascii="仿宋" w:eastAsia="仿宋" w:hAnsi="仿宋" w:cs="宋体"/>
          <w:bCs/>
          <w:color w:val="000000" w:themeColor="text1"/>
          <w:sz w:val="24"/>
        </w:rPr>
      </w:pPr>
    </w:p>
    <w:p w14:paraId="156A7644" w14:textId="77777777" w:rsidR="00B101F4" w:rsidRDefault="00B101F4">
      <w:pPr>
        <w:spacing w:line="560" w:lineRule="exact"/>
        <w:jc w:val="left"/>
        <w:rPr>
          <w:rFonts w:ascii="仿宋" w:eastAsia="仿宋" w:hAnsi="仿宋" w:cs="宋体"/>
          <w:bCs/>
          <w:color w:val="000000" w:themeColor="text1"/>
          <w:sz w:val="24"/>
        </w:rPr>
      </w:pPr>
    </w:p>
    <w:p w14:paraId="3047B9A3" w14:textId="77777777" w:rsidR="00B101F4" w:rsidRDefault="00B101F4">
      <w:pPr>
        <w:spacing w:line="560" w:lineRule="exact"/>
        <w:jc w:val="left"/>
        <w:rPr>
          <w:rFonts w:ascii="仿宋" w:eastAsia="仿宋" w:hAnsi="仿宋" w:cs="宋体"/>
          <w:bCs/>
          <w:color w:val="000000" w:themeColor="text1"/>
          <w:sz w:val="24"/>
        </w:rPr>
      </w:pPr>
    </w:p>
    <w:p w14:paraId="4AA97F20" w14:textId="77777777" w:rsidR="00B101F4" w:rsidRDefault="00B101F4">
      <w:pPr>
        <w:spacing w:line="560" w:lineRule="exact"/>
        <w:jc w:val="left"/>
        <w:rPr>
          <w:rFonts w:ascii="仿宋" w:eastAsia="仿宋" w:hAnsi="仿宋" w:cs="宋体"/>
          <w:bCs/>
          <w:color w:val="000000" w:themeColor="text1"/>
          <w:sz w:val="24"/>
        </w:rPr>
      </w:pPr>
    </w:p>
    <w:p w14:paraId="637ED174" w14:textId="77777777" w:rsidR="00B101F4" w:rsidRDefault="008C18D1">
      <w:pPr>
        <w:spacing w:line="560" w:lineRule="exact"/>
        <w:jc w:val="center"/>
        <w:outlineLvl w:val="0"/>
        <w:rPr>
          <w:rFonts w:ascii="仿宋" w:eastAsia="仿宋" w:hAnsi="仿宋" w:cs="宋体"/>
          <w:bCs/>
          <w:color w:val="000000" w:themeColor="text1"/>
          <w:sz w:val="24"/>
        </w:rPr>
      </w:pPr>
      <w:r>
        <w:rPr>
          <w:rFonts w:ascii="仿宋" w:eastAsia="仿宋" w:hAnsi="仿宋" w:cs="宋体" w:hint="eastAsia"/>
          <w:bCs/>
          <w:color w:val="000000" w:themeColor="text1"/>
          <w:sz w:val="24"/>
        </w:rPr>
        <w:t>二零二一年 月</w:t>
      </w:r>
    </w:p>
    <w:p w14:paraId="13363F63" w14:textId="77777777" w:rsidR="00B101F4" w:rsidRDefault="00B101F4">
      <w:pPr>
        <w:spacing w:line="560" w:lineRule="exact"/>
        <w:jc w:val="left"/>
        <w:rPr>
          <w:rFonts w:ascii="仿宋" w:eastAsia="仿宋" w:hAnsi="仿宋" w:cs="宋体"/>
          <w:bCs/>
          <w:color w:val="000000" w:themeColor="text1"/>
          <w:sz w:val="24"/>
        </w:rPr>
      </w:pPr>
    </w:p>
    <w:p w14:paraId="232A703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br w:type="page"/>
      </w:r>
      <w:r>
        <w:rPr>
          <w:rFonts w:ascii="仿宋" w:eastAsia="仿宋" w:hAnsi="仿宋" w:cs="宋体" w:hint="eastAsia"/>
          <w:bCs/>
          <w:color w:val="000000" w:themeColor="text1"/>
          <w:sz w:val="24"/>
        </w:rPr>
        <w:lastRenderedPageBreak/>
        <w:t>甲方（委托方）：深圳市前海地方金融监督管理局</w:t>
      </w:r>
    </w:p>
    <w:p w14:paraId="2E1EB642"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法定代表人：文</w:t>
      </w:r>
      <w:proofErr w:type="gramStart"/>
      <w:r>
        <w:rPr>
          <w:rFonts w:ascii="仿宋" w:eastAsia="仿宋" w:hAnsi="仿宋" w:cs="宋体" w:hint="eastAsia"/>
          <w:bCs/>
          <w:color w:val="000000" w:themeColor="text1"/>
          <w:sz w:val="24"/>
        </w:rPr>
        <w:t>娉</w:t>
      </w:r>
      <w:proofErr w:type="gramEnd"/>
    </w:p>
    <w:p w14:paraId="6B42CD2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地      址：深圳市前海深港合作区前湾一路23号综合办公楼</w:t>
      </w:r>
    </w:p>
    <w:p w14:paraId="7CC44BF1" w14:textId="77777777" w:rsidR="00B101F4" w:rsidRDefault="00B101F4">
      <w:pPr>
        <w:spacing w:line="360" w:lineRule="auto"/>
        <w:ind w:firstLineChars="200" w:firstLine="480"/>
        <w:rPr>
          <w:rFonts w:ascii="仿宋" w:eastAsia="仿宋" w:hAnsi="仿宋" w:cs="宋体"/>
          <w:bCs/>
          <w:color w:val="000000" w:themeColor="text1"/>
          <w:sz w:val="24"/>
        </w:rPr>
      </w:pPr>
    </w:p>
    <w:p w14:paraId="11A25E8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乙方（受托方）： </w:t>
      </w:r>
    </w:p>
    <w:p w14:paraId="1D1226C2"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负责人：</w:t>
      </w:r>
    </w:p>
    <w:p w14:paraId="5C65AAA7"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地      址： </w:t>
      </w:r>
    </w:p>
    <w:p w14:paraId="4350C220" w14:textId="77777777" w:rsidR="00B101F4" w:rsidRDefault="00B101F4">
      <w:pPr>
        <w:spacing w:line="360" w:lineRule="auto"/>
        <w:ind w:firstLineChars="200" w:firstLine="480"/>
        <w:rPr>
          <w:rFonts w:ascii="仿宋" w:eastAsia="仿宋" w:hAnsi="仿宋" w:cs="宋体"/>
          <w:bCs/>
          <w:color w:val="000000" w:themeColor="text1"/>
          <w:sz w:val="24"/>
        </w:rPr>
      </w:pPr>
    </w:p>
    <w:p w14:paraId="0C34305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丙方（付款方）：深圳市前海深港现代服务业合作区管理局</w:t>
      </w:r>
    </w:p>
    <w:p w14:paraId="492EACC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法定代表人：张勇</w:t>
      </w:r>
    </w:p>
    <w:p w14:paraId="1EA82DB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地      址：深圳市前海深港合作区前湾一路23号综合办公楼   </w:t>
      </w:r>
    </w:p>
    <w:p w14:paraId="34EE4E8C"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依据《中华人民共和国民法典》等法律法规的规定，经友好协商，甲乙丙三方（以下简称“各方”）就乙方为甲方提供</w:t>
      </w:r>
      <w:r>
        <w:rPr>
          <w:rFonts w:ascii="仿宋" w:eastAsia="仿宋" w:hAnsi="仿宋" w:cs="宋体" w:hint="eastAsia"/>
          <w:bCs/>
          <w:color w:val="000000" w:themeColor="text1"/>
          <w:sz w:val="24"/>
          <w:lang w:val="zh-CN"/>
        </w:rPr>
        <w:t>前海</w:t>
      </w:r>
      <w:proofErr w:type="gramStart"/>
      <w:r>
        <w:rPr>
          <w:rFonts w:ascii="仿宋" w:eastAsia="仿宋" w:hAnsi="仿宋" w:cs="宋体" w:hint="eastAsia"/>
          <w:bCs/>
          <w:color w:val="000000" w:themeColor="text1"/>
          <w:sz w:val="24"/>
          <w:lang w:val="zh-CN"/>
        </w:rPr>
        <w:t>商业保理机构</w:t>
      </w:r>
      <w:proofErr w:type="gramEnd"/>
      <w:r>
        <w:rPr>
          <w:rFonts w:ascii="仿宋" w:eastAsia="仿宋" w:hAnsi="仿宋" w:cs="宋体" w:hint="eastAsia"/>
          <w:bCs/>
          <w:color w:val="000000" w:themeColor="text1"/>
          <w:sz w:val="24"/>
          <w:lang w:val="zh-CN"/>
        </w:rPr>
        <w:t>监管现场及非现场检查服务项目</w:t>
      </w:r>
      <w:r>
        <w:rPr>
          <w:rFonts w:ascii="仿宋" w:eastAsia="仿宋" w:hAnsi="仿宋" w:cs="宋体" w:hint="eastAsia"/>
          <w:bCs/>
          <w:color w:val="000000" w:themeColor="text1"/>
          <w:sz w:val="24"/>
        </w:rPr>
        <w:t>（以下简称“本项目”）事宜达成一致，约定如下：</w:t>
      </w:r>
    </w:p>
    <w:p w14:paraId="354829E0"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一、项目内容</w:t>
      </w:r>
    </w:p>
    <w:p w14:paraId="2C7B4820" w14:textId="77777777" w:rsidR="00B101F4" w:rsidRDefault="008C18D1">
      <w:pPr>
        <w:spacing w:line="360" w:lineRule="auto"/>
        <w:ind w:firstLineChars="200" w:firstLine="480"/>
        <w:outlineLvl w:val="0"/>
        <w:rPr>
          <w:rFonts w:ascii="仿宋" w:eastAsia="仿宋" w:hAnsi="仿宋" w:cs="宋体"/>
          <w:bCs/>
          <w:color w:val="000000" w:themeColor="text1"/>
          <w:sz w:val="24"/>
        </w:rPr>
      </w:pPr>
      <w:r>
        <w:rPr>
          <w:rFonts w:ascii="仿宋" w:eastAsia="仿宋" w:hAnsi="仿宋" w:cs="宋体" w:hint="eastAsia"/>
          <w:bCs/>
          <w:color w:val="000000" w:themeColor="text1"/>
          <w:sz w:val="24"/>
        </w:rPr>
        <w:t>拟聘请的第三</w:t>
      </w:r>
      <w:proofErr w:type="gramStart"/>
      <w:r>
        <w:rPr>
          <w:rFonts w:ascii="仿宋" w:eastAsia="仿宋" w:hAnsi="仿宋" w:cs="宋体" w:hint="eastAsia"/>
          <w:bCs/>
          <w:color w:val="000000" w:themeColor="text1"/>
          <w:sz w:val="24"/>
        </w:rPr>
        <w:t>方专业</w:t>
      </w:r>
      <w:proofErr w:type="gramEnd"/>
      <w:r>
        <w:rPr>
          <w:rFonts w:ascii="仿宋" w:eastAsia="仿宋" w:hAnsi="仿宋" w:cs="宋体" w:hint="eastAsia"/>
          <w:bCs/>
          <w:color w:val="000000" w:themeColor="text1"/>
          <w:sz w:val="24"/>
        </w:rPr>
        <w:t>机构根据相关规定及前海金管局要求，组建专项工作团队，</w:t>
      </w:r>
      <w:proofErr w:type="gramStart"/>
      <w:r>
        <w:rPr>
          <w:rFonts w:ascii="仿宋" w:eastAsia="仿宋" w:hAnsi="仿宋" w:cs="宋体" w:hint="eastAsia"/>
          <w:bCs/>
          <w:color w:val="000000" w:themeColor="text1"/>
          <w:sz w:val="24"/>
        </w:rPr>
        <w:t>一</w:t>
      </w:r>
      <w:proofErr w:type="gramEnd"/>
      <w:r>
        <w:rPr>
          <w:rFonts w:ascii="仿宋" w:eastAsia="仿宋" w:hAnsi="仿宋" w:cs="宋体" w:hint="eastAsia"/>
          <w:bCs/>
          <w:color w:val="000000" w:themeColor="text1"/>
          <w:sz w:val="24"/>
        </w:rPr>
        <w:t>是非现场核查。督促区内商业</w:t>
      </w:r>
      <w:proofErr w:type="gramStart"/>
      <w:r>
        <w:rPr>
          <w:rFonts w:ascii="仿宋" w:eastAsia="仿宋" w:hAnsi="仿宋" w:cs="宋体" w:hint="eastAsia"/>
          <w:bCs/>
          <w:color w:val="000000" w:themeColor="text1"/>
          <w:sz w:val="24"/>
        </w:rPr>
        <w:t>保理企业</w:t>
      </w:r>
      <w:proofErr w:type="gramEnd"/>
      <w:r>
        <w:rPr>
          <w:rFonts w:ascii="仿宋" w:eastAsia="仿宋" w:hAnsi="仿宋" w:cs="宋体" w:hint="eastAsia"/>
          <w:bCs/>
          <w:color w:val="000000" w:themeColor="text1"/>
          <w:sz w:val="24"/>
        </w:rPr>
        <w:t>按月度、季度、年度填报监管系统数据，协助我局完成数据审核，对企业报送的经营报告、审计报告、业务明细台账等书面材料进行非现场审核。二是现场检查。借助行业专家或会计师及律师团队，对部分监管名单内企业及涉嫌违法违规等企业，采取实地查看、关键人员面谈、审核</w:t>
      </w:r>
      <w:proofErr w:type="gramStart"/>
      <w:r>
        <w:rPr>
          <w:rFonts w:ascii="仿宋" w:eastAsia="仿宋" w:hAnsi="仿宋" w:cs="宋体" w:hint="eastAsia"/>
          <w:bCs/>
          <w:color w:val="000000" w:themeColor="text1"/>
          <w:sz w:val="24"/>
        </w:rPr>
        <w:t>相关台</w:t>
      </w:r>
      <w:proofErr w:type="gramEnd"/>
      <w:r>
        <w:rPr>
          <w:rFonts w:ascii="仿宋" w:eastAsia="仿宋" w:hAnsi="仿宋" w:cs="宋体" w:hint="eastAsia"/>
          <w:bCs/>
          <w:color w:val="000000" w:themeColor="text1"/>
          <w:sz w:val="24"/>
        </w:rPr>
        <w:t>账、调取相关证据资料等形式开展现场检查，并形成现场检查报告。三是动态监管名单。结合上述现场及非现场检查数据，按月更新前海</w:t>
      </w:r>
      <w:proofErr w:type="gramStart"/>
      <w:r>
        <w:rPr>
          <w:rFonts w:ascii="仿宋" w:eastAsia="仿宋" w:hAnsi="仿宋" w:cs="宋体" w:hint="eastAsia"/>
          <w:bCs/>
          <w:color w:val="000000" w:themeColor="text1"/>
          <w:sz w:val="24"/>
        </w:rPr>
        <w:t>商业保理监管</w:t>
      </w:r>
      <w:proofErr w:type="gramEnd"/>
      <w:r>
        <w:rPr>
          <w:rFonts w:ascii="仿宋" w:eastAsia="仿宋" w:hAnsi="仿宋" w:cs="宋体" w:hint="eastAsia"/>
          <w:bCs/>
          <w:color w:val="000000" w:themeColor="text1"/>
          <w:sz w:val="24"/>
        </w:rPr>
        <w:t>名单企业、正常经营类企业、非正常经营类企业、涉嫌违法违规企业四张名单，完成“</w:t>
      </w:r>
      <w:proofErr w:type="gramStart"/>
      <w:r>
        <w:rPr>
          <w:rFonts w:ascii="仿宋" w:eastAsia="仿宋" w:hAnsi="仿宋" w:cs="宋体" w:hint="eastAsia"/>
          <w:bCs/>
          <w:color w:val="000000" w:themeColor="text1"/>
          <w:sz w:val="24"/>
        </w:rPr>
        <w:t>一</w:t>
      </w:r>
      <w:proofErr w:type="gramEnd"/>
      <w:r>
        <w:rPr>
          <w:rFonts w:ascii="仿宋" w:eastAsia="仿宋" w:hAnsi="仿宋" w:cs="宋体" w:hint="eastAsia"/>
          <w:bCs/>
          <w:color w:val="000000" w:themeColor="text1"/>
          <w:sz w:val="24"/>
        </w:rPr>
        <w:t>企一档”工作。四是压降存量空壳企业。持续开展存量空壳、</w:t>
      </w:r>
      <w:proofErr w:type="gramStart"/>
      <w:r>
        <w:rPr>
          <w:rFonts w:ascii="仿宋" w:eastAsia="仿宋" w:hAnsi="仿宋" w:cs="宋体" w:hint="eastAsia"/>
          <w:bCs/>
          <w:color w:val="000000" w:themeColor="text1"/>
          <w:sz w:val="24"/>
        </w:rPr>
        <w:t>失联企业</w:t>
      </w:r>
      <w:proofErr w:type="gramEnd"/>
      <w:r>
        <w:rPr>
          <w:rFonts w:ascii="仿宋" w:eastAsia="仿宋" w:hAnsi="仿宋" w:cs="宋体" w:hint="eastAsia"/>
          <w:bCs/>
          <w:color w:val="000000" w:themeColor="text1"/>
          <w:sz w:val="24"/>
        </w:rPr>
        <w:t>压降的工作，通过电话、面谈等方式劝导此类企业退出相关业务、自愿注销或者依法吊销营业执照。五是重点核查风险企业情况。对重点机构有关风险情况进行实时监测，引导企业进行业务整改，及时掌握企业动态，向我局汇报有关风险舆情。六是引导行业高质量发展。组织行业交流会议，开展行业政策梳理及研究工作，支持行业业务创新发展；通过开展前海政策宣导会等，招引优质头部</w:t>
      </w:r>
      <w:proofErr w:type="gramStart"/>
      <w:r>
        <w:rPr>
          <w:rFonts w:ascii="仿宋" w:eastAsia="仿宋" w:hAnsi="仿宋" w:cs="宋体" w:hint="eastAsia"/>
          <w:bCs/>
          <w:color w:val="000000" w:themeColor="text1"/>
          <w:sz w:val="24"/>
        </w:rPr>
        <w:lastRenderedPageBreak/>
        <w:t>保理企业</w:t>
      </w:r>
      <w:proofErr w:type="gramEnd"/>
      <w:r>
        <w:rPr>
          <w:rFonts w:ascii="仿宋" w:eastAsia="仿宋" w:hAnsi="仿宋" w:cs="宋体" w:hint="eastAsia"/>
          <w:bCs/>
          <w:color w:val="000000" w:themeColor="text1"/>
          <w:sz w:val="24"/>
        </w:rPr>
        <w:t>进驻前海，形成</w:t>
      </w:r>
      <w:proofErr w:type="gramStart"/>
      <w:r>
        <w:rPr>
          <w:rFonts w:ascii="仿宋" w:eastAsia="仿宋" w:hAnsi="仿宋" w:cs="宋体" w:hint="eastAsia"/>
          <w:bCs/>
          <w:color w:val="000000" w:themeColor="text1"/>
          <w:sz w:val="24"/>
        </w:rPr>
        <w:t>商业保理高质量</w:t>
      </w:r>
      <w:proofErr w:type="gramEnd"/>
      <w:r>
        <w:rPr>
          <w:rFonts w:ascii="仿宋" w:eastAsia="仿宋" w:hAnsi="仿宋" w:cs="宋体" w:hint="eastAsia"/>
          <w:bCs/>
          <w:color w:val="000000" w:themeColor="text1"/>
          <w:sz w:val="24"/>
        </w:rPr>
        <w:t>发展生态圈。</w:t>
      </w:r>
    </w:p>
    <w:p w14:paraId="108AAD9F"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二、项目服务期限</w:t>
      </w:r>
    </w:p>
    <w:p w14:paraId="333376DE" w14:textId="77777777" w:rsidR="00B101F4" w:rsidRDefault="008C18D1">
      <w:pPr>
        <w:pStyle w:val="af3"/>
        <w:spacing w:line="360" w:lineRule="auto"/>
        <w:ind w:firstLineChars="200" w:firstLine="480"/>
        <w:rPr>
          <w:rFonts w:ascii="仿宋" w:eastAsia="仿宋" w:hAnsi="仿宋"/>
          <w:bCs/>
          <w:color w:val="000000" w:themeColor="text1"/>
        </w:rPr>
      </w:pPr>
      <w:r>
        <w:rPr>
          <w:rFonts w:ascii="仿宋" w:eastAsia="仿宋" w:hAnsi="仿宋" w:hint="eastAsia"/>
          <w:bCs/>
          <w:color w:val="000000" w:themeColor="text1"/>
        </w:rPr>
        <w:t>本项目应在本合同签订之日起12个月内完成全部项目工作内容并提交最终成果。</w:t>
      </w:r>
      <w:r>
        <w:rPr>
          <w:rFonts w:ascii="仿宋" w:eastAsia="仿宋" w:hAnsi="仿宋"/>
          <w:bCs/>
          <w:color w:val="000000" w:themeColor="text1"/>
        </w:rPr>
        <w:t>各工作阶段具体工作时间和内容安排如下：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374"/>
        <w:gridCol w:w="3061"/>
        <w:gridCol w:w="1612"/>
        <w:gridCol w:w="1603"/>
      </w:tblGrid>
      <w:tr w:rsidR="00B101F4" w14:paraId="3834ACD9" w14:textId="77777777">
        <w:trPr>
          <w:trHeight w:val="567"/>
          <w:jc w:val="center"/>
        </w:trPr>
        <w:tc>
          <w:tcPr>
            <w:tcW w:w="652" w:type="dxa"/>
            <w:noWrap/>
            <w:vAlign w:val="center"/>
          </w:tcPr>
          <w:p w14:paraId="5863EEC6"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序号</w:t>
            </w:r>
          </w:p>
        </w:tc>
        <w:tc>
          <w:tcPr>
            <w:tcW w:w="1393" w:type="dxa"/>
            <w:tcBorders>
              <w:bottom w:val="single" w:sz="4" w:space="0" w:color="000000"/>
            </w:tcBorders>
            <w:noWrap/>
            <w:vAlign w:val="center"/>
          </w:tcPr>
          <w:p w14:paraId="0CCC10C1"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工作阶段</w:t>
            </w:r>
          </w:p>
        </w:tc>
        <w:tc>
          <w:tcPr>
            <w:tcW w:w="3108" w:type="dxa"/>
            <w:tcBorders>
              <w:bottom w:val="single" w:sz="4" w:space="0" w:color="000000"/>
            </w:tcBorders>
            <w:noWrap/>
            <w:vAlign w:val="center"/>
          </w:tcPr>
          <w:p w14:paraId="0BAB6208"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工作内容及成果</w:t>
            </w:r>
          </w:p>
        </w:tc>
        <w:tc>
          <w:tcPr>
            <w:tcW w:w="1635" w:type="dxa"/>
            <w:tcBorders>
              <w:bottom w:val="single" w:sz="4" w:space="0" w:color="000000"/>
            </w:tcBorders>
            <w:noWrap/>
            <w:vAlign w:val="center"/>
          </w:tcPr>
          <w:p w14:paraId="48DC7CEF"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完成时间</w:t>
            </w:r>
          </w:p>
        </w:tc>
        <w:tc>
          <w:tcPr>
            <w:tcW w:w="1626" w:type="dxa"/>
            <w:tcBorders>
              <w:bottom w:val="single" w:sz="4" w:space="0" w:color="000000"/>
            </w:tcBorders>
            <w:noWrap/>
            <w:vAlign w:val="center"/>
          </w:tcPr>
          <w:p w14:paraId="4DB1C739"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成果验收方式</w:t>
            </w:r>
          </w:p>
        </w:tc>
      </w:tr>
      <w:tr w:rsidR="00B101F4" w14:paraId="5C3A76A8" w14:textId="77777777">
        <w:trPr>
          <w:trHeight w:val="892"/>
          <w:jc w:val="center"/>
        </w:trPr>
        <w:tc>
          <w:tcPr>
            <w:tcW w:w="652" w:type="dxa"/>
            <w:noWrap/>
            <w:vAlign w:val="center"/>
          </w:tcPr>
          <w:p w14:paraId="57D7E430"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color w:val="000000" w:themeColor="text1"/>
                <w:szCs w:val="21"/>
              </w:rPr>
              <w:t>1</w:t>
            </w:r>
          </w:p>
        </w:tc>
        <w:tc>
          <w:tcPr>
            <w:tcW w:w="1393" w:type="dxa"/>
            <w:noWrap/>
            <w:vAlign w:val="center"/>
          </w:tcPr>
          <w:p w14:paraId="1059D9BC"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初期成果</w:t>
            </w:r>
          </w:p>
        </w:tc>
        <w:tc>
          <w:tcPr>
            <w:tcW w:w="3108" w:type="dxa"/>
            <w:noWrap/>
            <w:vAlign w:val="center"/>
          </w:tcPr>
          <w:p w14:paraId="6202C208"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督促区内商业</w:t>
            </w:r>
            <w:proofErr w:type="gramStart"/>
            <w:r>
              <w:rPr>
                <w:rFonts w:ascii="仿宋" w:eastAsia="仿宋" w:hAnsi="仿宋" w:hint="eastAsia"/>
                <w:color w:val="000000" w:themeColor="text1"/>
                <w:szCs w:val="21"/>
              </w:rPr>
              <w:t>保理企业</w:t>
            </w:r>
            <w:proofErr w:type="gramEnd"/>
            <w:r>
              <w:rPr>
                <w:rFonts w:ascii="仿宋" w:eastAsia="仿宋" w:hAnsi="仿宋" w:hint="eastAsia"/>
                <w:color w:val="000000" w:themeColor="text1"/>
                <w:szCs w:val="21"/>
              </w:rPr>
              <w:t>按月、季度、年度填报监管系统数据，协助我局完成数据审核工作。</w:t>
            </w:r>
          </w:p>
        </w:tc>
        <w:tc>
          <w:tcPr>
            <w:tcW w:w="1635" w:type="dxa"/>
            <w:noWrap/>
            <w:vAlign w:val="center"/>
          </w:tcPr>
          <w:p w14:paraId="1EDAAAB7"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合同签订后</w:t>
            </w:r>
          </w:p>
          <w:p w14:paraId="45D3E0FB"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个月</w:t>
            </w:r>
            <w:r>
              <w:rPr>
                <w:rFonts w:ascii="仿宋" w:eastAsia="仿宋" w:hAnsi="仿宋" w:hint="eastAsia"/>
                <w:color w:val="000000" w:themeColor="text1"/>
                <w:szCs w:val="21"/>
              </w:rPr>
              <w:t>开始</w:t>
            </w:r>
          </w:p>
        </w:tc>
        <w:tc>
          <w:tcPr>
            <w:tcW w:w="1626" w:type="dxa"/>
            <w:noWrap/>
            <w:vAlign w:val="center"/>
          </w:tcPr>
          <w:p w14:paraId="6C6AE75B"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r w:rsidR="00B101F4" w14:paraId="1B67EC23" w14:textId="77777777">
        <w:trPr>
          <w:trHeight w:val="850"/>
          <w:jc w:val="center"/>
        </w:trPr>
        <w:tc>
          <w:tcPr>
            <w:tcW w:w="652" w:type="dxa"/>
            <w:noWrap/>
            <w:vAlign w:val="center"/>
          </w:tcPr>
          <w:p w14:paraId="49E6FAC0"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color w:val="000000" w:themeColor="text1"/>
                <w:szCs w:val="21"/>
              </w:rPr>
              <w:t>2</w:t>
            </w:r>
          </w:p>
        </w:tc>
        <w:tc>
          <w:tcPr>
            <w:tcW w:w="1393" w:type="dxa"/>
            <w:noWrap/>
            <w:vAlign w:val="center"/>
          </w:tcPr>
          <w:p w14:paraId="3D2E6AEC"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中期成果</w:t>
            </w:r>
          </w:p>
        </w:tc>
        <w:tc>
          <w:tcPr>
            <w:tcW w:w="3108" w:type="dxa"/>
            <w:noWrap/>
            <w:vAlign w:val="center"/>
          </w:tcPr>
          <w:p w14:paraId="38C8AB0A"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联合行业专家团队或会计师或律师团队，对部分监管名单内企业及违法违规企业开展现场检查，并形成现场检查报告。</w:t>
            </w:r>
          </w:p>
        </w:tc>
        <w:tc>
          <w:tcPr>
            <w:tcW w:w="1635" w:type="dxa"/>
            <w:noWrap/>
            <w:vAlign w:val="center"/>
          </w:tcPr>
          <w:p w14:paraId="0556672B"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服务期限6个月内</w:t>
            </w:r>
          </w:p>
        </w:tc>
        <w:tc>
          <w:tcPr>
            <w:tcW w:w="1626" w:type="dxa"/>
            <w:noWrap/>
            <w:vAlign w:val="center"/>
          </w:tcPr>
          <w:p w14:paraId="5EC08980"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r w:rsidR="00B101F4" w14:paraId="3A96AF1D" w14:textId="77777777">
        <w:trPr>
          <w:trHeight w:val="850"/>
          <w:jc w:val="center"/>
        </w:trPr>
        <w:tc>
          <w:tcPr>
            <w:tcW w:w="652" w:type="dxa"/>
            <w:noWrap/>
            <w:vAlign w:val="center"/>
          </w:tcPr>
          <w:p w14:paraId="7CDABF1F"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1393" w:type="dxa"/>
            <w:noWrap/>
            <w:vAlign w:val="center"/>
          </w:tcPr>
          <w:p w14:paraId="6EE3023E"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最终成果</w:t>
            </w:r>
          </w:p>
        </w:tc>
        <w:tc>
          <w:tcPr>
            <w:tcW w:w="3108" w:type="dxa"/>
            <w:noWrap/>
            <w:vAlign w:val="center"/>
          </w:tcPr>
          <w:p w14:paraId="15D9F9A4"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结合现场及非现场检查数据，按月更新前海非正常经营类企业、待合规整改企业和监管企业、违法违规企业四张名单。</w:t>
            </w:r>
          </w:p>
        </w:tc>
        <w:tc>
          <w:tcPr>
            <w:tcW w:w="1635" w:type="dxa"/>
            <w:noWrap/>
            <w:vAlign w:val="center"/>
          </w:tcPr>
          <w:p w14:paraId="664AB875"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服务期限</w:t>
            </w:r>
            <w:r>
              <w:rPr>
                <w:rFonts w:ascii="仿宋" w:eastAsia="仿宋" w:hAnsi="仿宋"/>
                <w:color w:val="000000" w:themeColor="text1"/>
                <w:szCs w:val="21"/>
              </w:rPr>
              <w:t>12</w:t>
            </w:r>
            <w:r>
              <w:rPr>
                <w:rFonts w:ascii="仿宋" w:eastAsia="仿宋" w:hAnsi="仿宋" w:hint="eastAsia"/>
                <w:color w:val="000000" w:themeColor="text1"/>
                <w:szCs w:val="21"/>
              </w:rPr>
              <w:t>个月内</w:t>
            </w:r>
          </w:p>
        </w:tc>
        <w:tc>
          <w:tcPr>
            <w:tcW w:w="1626" w:type="dxa"/>
            <w:noWrap/>
            <w:vAlign w:val="center"/>
          </w:tcPr>
          <w:p w14:paraId="5B933CF7"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bl>
    <w:p w14:paraId="41C8CE2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在合同履行过程中，在必要情况下，经各方协商一致，可对上述服务期限时间进行调整，并将最终成果提交日期按照工作进度顺延。</w:t>
      </w:r>
    </w:p>
    <w:p w14:paraId="4F99166A"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三、项目最终成果验收</w:t>
      </w:r>
    </w:p>
    <w:p w14:paraId="3EFDCA75"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本项目的主要工作成果为按照甲方的工作要求，在规定时间内完成项目内容中约定的工作。最终成果构成如下（包括但不限于）：</w:t>
      </w:r>
    </w:p>
    <w:p w14:paraId="294CBE3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sym w:font="Wingdings 2" w:char="0052"/>
      </w:r>
      <w:r>
        <w:rPr>
          <w:rFonts w:ascii="仿宋" w:eastAsia="仿宋" w:hAnsi="仿宋" w:cs="宋体" w:hint="eastAsia"/>
          <w:bCs/>
          <w:color w:val="000000" w:themeColor="text1"/>
          <w:sz w:val="24"/>
        </w:rPr>
        <w:t xml:space="preserve"> 现场及非现场检查报告</w:t>
      </w:r>
    </w:p>
    <w:p w14:paraId="0029804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sym w:font="Wingdings 2" w:char="0052"/>
      </w:r>
      <w:r>
        <w:rPr>
          <w:rFonts w:ascii="仿宋" w:eastAsia="仿宋" w:hAnsi="仿宋" w:cs="宋体" w:hint="eastAsia"/>
          <w:bCs/>
          <w:color w:val="000000" w:themeColor="text1"/>
          <w:sz w:val="24"/>
        </w:rPr>
        <w:t xml:space="preserve"> 分类监管企业清单</w:t>
      </w:r>
    </w:p>
    <w:p w14:paraId="5329C2EF"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sym w:font="Wingdings 2" w:char="0052"/>
      </w:r>
      <w:r>
        <w:rPr>
          <w:rFonts w:ascii="仿宋" w:eastAsia="仿宋" w:hAnsi="仿宋" w:cs="宋体" w:hint="eastAsia"/>
          <w:bCs/>
          <w:color w:val="000000" w:themeColor="text1"/>
          <w:sz w:val="24"/>
        </w:rPr>
        <w:t xml:space="preserve"> 其他服务成果</w:t>
      </w:r>
    </w:p>
    <w:p w14:paraId="042820B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sym w:font="Wingdings 2" w:char="0052"/>
      </w:r>
      <w:r>
        <w:rPr>
          <w:rFonts w:ascii="仿宋" w:eastAsia="仿宋" w:hAnsi="仿宋" w:cs="宋体" w:hint="eastAsia"/>
          <w:bCs/>
          <w:color w:val="000000" w:themeColor="text1"/>
          <w:sz w:val="24"/>
        </w:rPr>
        <w:t xml:space="preserve"> 以上文件的电子档案格式要求：WORD、PDF</w:t>
      </w:r>
    </w:p>
    <w:p w14:paraId="127B14AC"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在合同履行过程中，必要时，甲方可以对最终成果的构成进行调整。甲方如需乙方增加交付成果文本的数量，应由三方协商解决。</w:t>
      </w:r>
    </w:p>
    <w:p w14:paraId="16D4D35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涉及书面材料的应分别以纸质形式（按甲方要求份数印制提交）和电子文件形式提交。最终成果验收合格的标志为甲方审查通过以上相关资料与文件。</w:t>
      </w:r>
    </w:p>
    <w:p w14:paraId="7DBB932D"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四、各方的权利义务</w:t>
      </w:r>
    </w:p>
    <w:p w14:paraId="200A33DD" w14:textId="77777777" w:rsidR="00B101F4" w:rsidRDefault="008C18D1">
      <w:pPr>
        <w:spacing w:line="360" w:lineRule="auto"/>
        <w:ind w:firstLineChars="200" w:firstLine="480"/>
        <w:outlineLvl w:val="1"/>
        <w:rPr>
          <w:rFonts w:ascii="仿宋" w:eastAsia="仿宋" w:hAnsi="仿宋" w:cs="宋体"/>
          <w:bCs/>
          <w:color w:val="000000" w:themeColor="text1"/>
          <w:sz w:val="24"/>
        </w:rPr>
      </w:pPr>
      <w:r>
        <w:rPr>
          <w:rFonts w:ascii="仿宋" w:eastAsia="仿宋" w:hAnsi="仿宋" w:cs="宋体" w:hint="eastAsia"/>
          <w:bCs/>
          <w:color w:val="000000" w:themeColor="text1"/>
          <w:sz w:val="24"/>
        </w:rPr>
        <w:t>（一）甲方的权利义务</w:t>
      </w:r>
    </w:p>
    <w:p w14:paraId="42746B5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1.甲方有权向乙方询问项目工作进展及相关情况，并要求乙方在指定时间内</w:t>
      </w:r>
      <w:r>
        <w:rPr>
          <w:rFonts w:ascii="仿宋" w:eastAsia="仿宋" w:hAnsi="仿宋" w:cs="宋体" w:hint="eastAsia"/>
          <w:bCs/>
          <w:color w:val="000000" w:themeColor="text1"/>
          <w:sz w:val="24"/>
        </w:rPr>
        <w:lastRenderedPageBreak/>
        <w:t>做出答复。</w:t>
      </w:r>
    </w:p>
    <w:p w14:paraId="0746E27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2.甲方有权对乙方提交的成果文件等相关材料进行审核并提出修改意见。</w:t>
      </w:r>
    </w:p>
    <w:p w14:paraId="4569C9D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3.如甲方确认乙方工作人员未按照本合同要求履行职责，甲方有权要求乙方限期更换人员直至甲方认可，乙方不得拒绝。</w:t>
      </w:r>
    </w:p>
    <w:p w14:paraId="067201B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4.甲方对乙方在委托权限范围内完成委托事项有指导、监督权利。</w:t>
      </w:r>
    </w:p>
    <w:p w14:paraId="5EB7DE6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5.甲方有权要求乙方全面履行合同。甲方不接受部分履行，如本合同项下部分成果文件未能按时交付则视为整体延误。</w:t>
      </w:r>
    </w:p>
    <w:p w14:paraId="4EDC265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6.如乙方所提供的项目成果不符合项目要求，甲方有权要求乙方重新执行相应的工作服务，由此产生的全部费用由乙方自行承担，同时，甲方的付款时间相应顺延。</w:t>
      </w:r>
    </w:p>
    <w:p w14:paraId="6EB74997"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7.甲方要求乙方比本合同约定时间提前交付成果时，须征得乙方同意。甲乙丙三方可就增加工作量部分另行商定增加必要的费用。</w:t>
      </w:r>
    </w:p>
    <w:p w14:paraId="088F275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8.甲方应将项目所需相关档案资料、信息数据等提供给乙方，交接材料列好清单，双方签字后并办理好签收交接手续。</w:t>
      </w:r>
    </w:p>
    <w:p w14:paraId="76E4BCEB"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9.甲方指定项目联系人：</w:t>
      </w:r>
    </w:p>
    <w:p w14:paraId="403089CB"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姓名： 李颖</w:t>
      </w:r>
    </w:p>
    <w:p w14:paraId="2123057E" w14:textId="77777777" w:rsidR="00B101F4" w:rsidRDefault="008C18D1">
      <w:pPr>
        <w:spacing w:line="360" w:lineRule="auto"/>
        <w:ind w:firstLineChars="200" w:firstLine="480"/>
        <w:rPr>
          <w:rFonts w:ascii="仿宋" w:hAnsi="仿宋" w:cs="宋体"/>
          <w:bCs/>
          <w:color w:val="000000" w:themeColor="text1"/>
          <w:sz w:val="24"/>
        </w:rPr>
      </w:pPr>
      <w:r>
        <w:rPr>
          <w:rFonts w:ascii="仿宋" w:eastAsia="仿宋" w:hAnsi="仿宋" w:cs="宋体" w:hint="eastAsia"/>
          <w:bCs/>
          <w:color w:val="000000" w:themeColor="text1"/>
          <w:sz w:val="24"/>
        </w:rPr>
        <w:t>联系方式：</w:t>
      </w:r>
      <w:r>
        <w:rPr>
          <w:rFonts w:hint="eastAsia"/>
          <w:color w:val="000000" w:themeColor="text1"/>
        </w:rPr>
        <w:t>0755-36667679</w:t>
      </w:r>
    </w:p>
    <w:p w14:paraId="579676F5" w14:textId="77777777" w:rsidR="00B101F4" w:rsidRDefault="008C18D1">
      <w:pPr>
        <w:spacing w:line="360" w:lineRule="auto"/>
        <w:ind w:firstLineChars="200" w:firstLine="480"/>
        <w:outlineLvl w:val="1"/>
        <w:rPr>
          <w:rFonts w:ascii="仿宋" w:eastAsia="仿宋" w:hAnsi="仿宋" w:cs="宋体"/>
          <w:bCs/>
          <w:color w:val="000000" w:themeColor="text1"/>
          <w:sz w:val="24"/>
        </w:rPr>
      </w:pPr>
      <w:r>
        <w:rPr>
          <w:rFonts w:ascii="仿宋" w:eastAsia="仿宋" w:hAnsi="仿宋" w:cs="宋体" w:hint="eastAsia"/>
          <w:bCs/>
          <w:color w:val="000000" w:themeColor="text1"/>
          <w:sz w:val="24"/>
        </w:rPr>
        <w:t>（二）乙方的权利义务</w:t>
      </w:r>
    </w:p>
    <w:p w14:paraId="425E7A15"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为保证项目成果的质量，乙方在合同履行期间，应按照本项目工作内容要求为甲方提供服务。乙方应按照服务内容要求成立专门的项目小组，并保障项目团队成员到位。乙方应安排不少于【3】人（不含负责人）组成项目团队（项目团队成员名单见附件）。项目团队应具有大专或以上学历，在乙方公司工作3个月以上的在职人员，且须参与过商业</w:t>
      </w:r>
      <w:proofErr w:type="gramStart"/>
      <w:r>
        <w:rPr>
          <w:rFonts w:ascii="仿宋" w:eastAsia="仿宋" w:hAnsi="仿宋" w:cs="宋体" w:hint="eastAsia"/>
          <w:bCs/>
          <w:color w:val="000000" w:themeColor="text1"/>
          <w:sz w:val="24"/>
        </w:rPr>
        <w:t>保理行业</w:t>
      </w:r>
      <w:proofErr w:type="gramEnd"/>
      <w:r>
        <w:rPr>
          <w:rFonts w:ascii="仿宋" w:eastAsia="仿宋" w:hAnsi="仿宋" w:cs="宋体" w:hint="eastAsia"/>
          <w:bCs/>
          <w:color w:val="000000" w:themeColor="text1"/>
          <w:sz w:val="24"/>
        </w:rPr>
        <w:t>清理规范、风险排查或类似项目。乙方应保证本合同的主要核心成员在项目实施期间全程参与项目实质性工作，服从与项目服务有关的工作安排。项目负责人负责对项目实施全过程进行组织和指导，并承担项目的实质性工作。项目组人员如需更换，乙方应事先征得甲方的书面同意，且接替工作人员的职位、资历、资质应与原定工作人员相当。</w:t>
      </w:r>
    </w:p>
    <w:p w14:paraId="3D7E52B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2.乙方应按本合同约定的内容、标准和期限完成项目工作，并按照甲方要求将完成的委托事项和相关资料交给甲方。</w:t>
      </w:r>
    </w:p>
    <w:p w14:paraId="3239181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lastRenderedPageBreak/>
        <w:t>3.乙方应采取必要措施配合甲方验收人员的工作，对于验收过程中发现的问题，乙方应在发现问题之日起3日内进行改正，以符合甲方需要。</w:t>
      </w:r>
    </w:p>
    <w:p w14:paraId="535D243C"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4.乙方有维护甲、丙方声誉的义务，乙方不能以甲、丙方名义从事与本项目无关的任何事务，否则甲、丙方有权追究其相关责任。</w:t>
      </w:r>
    </w:p>
    <w:p w14:paraId="3743E66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5.乙方应独立完成本项目。未经甲方或丙方书面在先同意，乙方不得向任何第三方全部或部分转让本项目。</w:t>
      </w:r>
    </w:p>
    <w:p w14:paraId="42EA66F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6.本合同期满或提前解除、终止后，乙方应将甲方、丙方的档案资料、信息数据等交还/予甲方或丙方，并应销毁或删除所有备份。</w:t>
      </w:r>
    </w:p>
    <w:p w14:paraId="357BF282"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7.乙方对其工作人员在合同履行期间的一切行为负责，期间发生的一切安全事故责任、其他人身损害意外及因此发生的人身损害赔偿和其他费用由乙方自行承担，概与甲、丙方无关。若因乙方工作人员的行为导致甲、丙方支付赔偿或其他费用，乙方应当全部偿还给甲、丙方。</w:t>
      </w:r>
    </w:p>
    <w:p w14:paraId="6F133F9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8.针对甲方或丙方就乙方提交的工作报告等相关文件提出的修改意见，乙方应当在甲方或丙方指定的时间内完成修改。</w:t>
      </w:r>
    </w:p>
    <w:p w14:paraId="507B5FF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9.乙方指定项目联系人：</w:t>
      </w:r>
    </w:p>
    <w:p w14:paraId="281C838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姓名： </w:t>
      </w:r>
    </w:p>
    <w:p w14:paraId="68EED03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联系方式：</w:t>
      </w:r>
    </w:p>
    <w:p w14:paraId="2CB6F00D" w14:textId="77777777" w:rsidR="00B101F4" w:rsidRDefault="008C18D1">
      <w:pPr>
        <w:spacing w:line="360" w:lineRule="auto"/>
        <w:ind w:firstLineChars="200" w:firstLine="480"/>
        <w:outlineLvl w:val="1"/>
        <w:rPr>
          <w:rFonts w:ascii="仿宋" w:eastAsia="仿宋" w:hAnsi="仿宋" w:cs="宋体"/>
          <w:bCs/>
          <w:color w:val="000000" w:themeColor="text1"/>
          <w:sz w:val="24"/>
        </w:rPr>
      </w:pPr>
      <w:r>
        <w:rPr>
          <w:rFonts w:ascii="仿宋" w:eastAsia="仿宋" w:hAnsi="仿宋" w:cs="宋体" w:hint="eastAsia"/>
          <w:bCs/>
          <w:color w:val="000000" w:themeColor="text1"/>
          <w:sz w:val="24"/>
        </w:rPr>
        <w:t>（三）丙方的权利义务</w:t>
      </w:r>
    </w:p>
    <w:p w14:paraId="0123F84C"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1.丙方为甲方开展本项目提供费用支持，按照本合同的约定及时足额向乙方支付服务费用。</w:t>
      </w:r>
    </w:p>
    <w:p w14:paraId="5BF9195B"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2.丙方要求甲乙方提供费用支出佐证，并根据本合同约定付款给乙方。</w:t>
      </w:r>
    </w:p>
    <w:p w14:paraId="7E4E962B"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3.丙方有权利对本项目的成果验收情况提出疑问，确有必要时可要求甲方督促乙方整改落实直至符合本合同约定的验收标准。</w:t>
      </w:r>
    </w:p>
    <w:p w14:paraId="27E3DA52"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五、项目服务费用及付款方式</w:t>
      </w:r>
    </w:p>
    <w:p w14:paraId="6B3B4870" w14:textId="77777777" w:rsidR="00B101F4" w:rsidRDefault="008C18D1">
      <w:pPr>
        <w:spacing w:line="360" w:lineRule="auto"/>
        <w:ind w:leftChars="228" w:left="479"/>
        <w:rPr>
          <w:rFonts w:ascii="仿宋" w:eastAsia="仿宋" w:hAnsi="仿宋" w:cs="宋体"/>
          <w:bCs/>
          <w:color w:val="000000" w:themeColor="text1"/>
          <w:sz w:val="24"/>
        </w:rPr>
      </w:pPr>
      <w:r>
        <w:rPr>
          <w:rFonts w:ascii="仿宋" w:eastAsia="仿宋" w:hAnsi="仿宋" w:cs="宋体" w:hint="eastAsia"/>
          <w:bCs/>
          <w:color w:val="000000" w:themeColor="text1"/>
          <w:sz w:val="24"/>
        </w:rPr>
        <w:t>（一）本合同的</w:t>
      </w:r>
      <w:r>
        <w:rPr>
          <w:rFonts w:ascii="仿宋" w:eastAsia="仿宋" w:hAnsi="仿宋" w:cs="宋体" w:hint="eastAsia"/>
          <w:bCs/>
          <w:color w:val="000000" w:themeColor="text1"/>
          <w:sz w:val="24"/>
          <w:lang w:val="zh-CN"/>
        </w:rPr>
        <w:t>前海</w:t>
      </w:r>
      <w:proofErr w:type="gramStart"/>
      <w:r>
        <w:rPr>
          <w:rFonts w:ascii="仿宋" w:eastAsia="仿宋" w:hAnsi="仿宋" w:cs="宋体" w:hint="eastAsia"/>
          <w:bCs/>
          <w:color w:val="000000" w:themeColor="text1"/>
          <w:sz w:val="24"/>
          <w:lang w:val="zh-CN"/>
        </w:rPr>
        <w:t>商业保理机构</w:t>
      </w:r>
      <w:proofErr w:type="gramEnd"/>
      <w:r>
        <w:rPr>
          <w:rFonts w:ascii="仿宋" w:eastAsia="仿宋" w:hAnsi="仿宋" w:cs="宋体" w:hint="eastAsia"/>
          <w:bCs/>
          <w:color w:val="000000" w:themeColor="text1"/>
          <w:sz w:val="24"/>
          <w:lang w:val="zh-CN"/>
        </w:rPr>
        <w:t>监管现场及非现场检查服务项目</w:t>
      </w:r>
      <w:r>
        <w:rPr>
          <w:rFonts w:ascii="仿宋" w:eastAsia="仿宋" w:hAnsi="仿宋" w:cs="宋体" w:hint="eastAsia"/>
          <w:bCs/>
          <w:color w:val="000000" w:themeColor="text1"/>
          <w:sz w:val="24"/>
        </w:rPr>
        <w:t>服务费用总金额计</w:t>
      </w:r>
      <w:r>
        <w:rPr>
          <w:rFonts w:ascii="仿宋" w:eastAsia="仿宋" w:hAnsi="仿宋" w:cs="宋体" w:hint="eastAsia"/>
          <w:bCs/>
          <w:color w:val="000000" w:themeColor="text1"/>
          <w:sz w:val="24"/>
          <w:u w:val="single"/>
        </w:rPr>
        <w:t>人民币整</w:t>
      </w:r>
      <w:r>
        <w:rPr>
          <w:rFonts w:ascii="仿宋" w:eastAsia="仿宋" w:hAnsi="仿宋" w:cs="宋体" w:hint="eastAsia"/>
          <w:bCs/>
          <w:color w:val="000000" w:themeColor="text1"/>
          <w:sz w:val="24"/>
        </w:rPr>
        <w:t>（￥），服务费包含乙方提供本合同项下服务的全部费用，包括但不限于如下内容：</w:t>
      </w:r>
    </w:p>
    <w:p w14:paraId="5C56E9EC"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1.项目产生的快递费用；</w:t>
      </w:r>
    </w:p>
    <w:p w14:paraId="0D58D8A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2.项目调查及资料印制费用；</w:t>
      </w:r>
    </w:p>
    <w:p w14:paraId="247D4BC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lastRenderedPageBreak/>
        <w:t>3.办公费用；</w:t>
      </w:r>
    </w:p>
    <w:p w14:paraId="75D1C0F9"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4.通讯费用；</w:t>
      </w:r>
    </w:p>
    <w:p w14:paraId="0AE517E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5.市内交通费用；</w:t>
      </w:r>
    </w:p>
    <w:p w14:paraId="11D3C88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6.项目成果文本印刷费用；</w:t>
      </w:r>
    </w:p>
    <w:p w14:paraId="04C085F7"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7.评审会费用；</w:t>
      </w:r>
    </w:p>
    <w:p w14:paraId="68DFFA9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8.本合同项下产生的一切税费。</w:t>
      </w:r>
    </w:p>
    <w:p w14:paraId="739C827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（二）付款方式：</w:t>
      </w:r>
    </w:p>
    <w:p w14:paraId="5645D76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1.本项目费用分3期支付。</w:t>
      </w:r>
    </w:p>
    <w:p w14:paraId="5064C7C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本合同签订后，乙方在15个工作日内向丙方提供发票，丙方在收到乙方开具的载明正确相应金额的合格发票后15个工作日内日向乙方指定银行账户支付第一笔项目服务费用人民币万元整（￥），即本合同费用总金额的20%。</w:t>
      </w:r>
    </w:p>
    <w:p w14:paraId="455217A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3.在合同签订6个月后，乙方按甲方要求提交中期服务成果并经甲方验收通过后向丙方提供发票，丙方应在收到乙方开具的载明正确相应金额的正式发票后15个工作日内，向乙方指定银行账户支付项目服务费人民币万元整（￥），即本合同费用总金额的60%。</w:t>
      </w:r>
    </w:p>
    <w:p w14:paraId="796352FC" w14:textId="77777777" w:rsidR="00B101F4" w:rsidRDefault="008C18D1">
      <w:pPr>
        <w:spacing w:line="360" w:lineRule="auto"/>
        <w:ind w:firstLineChars="200" w:firstLine="480"/>
        <w:rPr>
          <w:color w:val="000000" w:themeColor="text1"/>
        </w:rPr>
      </w:pPr>
      <w:r>
        <w:rPr>
          <w:rFonts w:ascii="仿宋" w:eastAsia="仿宋" w:hAnsi="仿宋" w:cs="宋体" w:hint="eastAsia"/>
          <w:bCs/>
          <w:color w:val="000000" w:themeColor="text1"/>
          <w:sz w:val="24"/>
        </w:rPr>
        <w:t>4.本合同服务期届满，乙方按甲方要求提交最终成果并经甲方验收通过后向丙方提供发票，丙方应在收到乙方开具的载明正确相应金额的正式发票后15个工作日内，向乙方指定银行账户支付项目服务费人民币万元整（￥），即本合同费用总金额的20%。</w:t>
      </w:r>
    </w:p>
    <w:p w14:paraId="7273998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5.本合同各期款项在丙方收到乙方开具的载明相应金额的正式发票后15个工作日内支付，如丙方未及时收到乙方开具的正式发票，丙方付款时间相应顺延。</w:t>
      </w:r>
    </w:p>
    <w:p w14:paraId="57D51C1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6.乙方银行账户信息：</w:t>
      </w:r>
    </w:p>
    <w:p w14:paraId="25A48989"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开户银行： </w:t>
      </w:r>
    </w:p>
    <w:p w14:paraId="343D100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户名：</w:t>
      </w:r>
    </w:p>
    <w:p w14:paraId="259DC74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账号：</w:t>
      </w:r>
    </w:p>
    <w:p w14:paraId="30F28845"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六、项目变更</w:t>
      </w:r>
    </w:p>
    <w:p w14:paraId="63628F9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（一）本合同履行过程中的需求变更和进度调整，以甲乙丙三方达成一致的书面文件为准。</w:t>
      </w:r>
    </w:p>
    <w:p w14:paraId="572C5DF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（二）乙方遇到不能按期完成工作的情况，应及时以书面形式将不能按期完</w:t>
      </w:r>
      <w:r>
        <w:rPr>
          <w:rFonts w:ascii="仿宋" w:eastAsia="仿宋" w:hAnsi="仿宋" w:cs="宋体" w:hint="eastAsia"/>
          <w:bCs/>
          <w:color w:val="000000" w:themeColor="text1"/>
          <w:sz w:val="24"/>
        </w:rPr>
        <w:lastRenderedPageBreak/>
        <w:t>成工作的理由、延误时间通知甲方。甲方在收到乙方通知后，根据情况决定是否延长完成时间。如同意延长，则乙方责任期也相应延长。</w:t>
      </w:r>
    </w:p>
    <w:p w14:paraId="5C1E989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（三）因非乙方责任造成项目进度推迟或延误，无法按照本合同约定的日期完成相应工作，甲乙两方经过协商可以进一步约定完成的日期，乙方的责任期也随之顺延。</w:t>
      </w:r>
    </w:p>
    <w:p w14:paraId="1CD09EF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（四）在本项目进展过程中，经甲乙丙三方同意的就服务内容等方面的增减，且增加费用的金额不超过本合同项下服务费总金额的10%,由甲乙丙三方商定变更内容及具体价格后签订书面补充协议予以确认。</w:t>
      </w:r>
    </w:p>
    <w:p w14:paraId="0A702A5A"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七、成果权属与知识产权</w:t>
      </w:r>
    </w:p>
    <w:p w14:paraId="0C157B6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（一）本项目全部阶段性成果和最终成果的所有权、知识产权以及与之相关的所有权利归甲方所有；本合同签署前各方已经拥有的知识产权权利，仍归各自所有。</w:t>
      </w:r>
    </w:p>
    <w:p w14:paraId="2F2B63C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（二）甲乙两方确定，甲方有权对乙方按照本合同约定提供的成果进行后续改进。由此产生的具有实质性或创造性技术进步特征的新的技术成果及其权利全部由甲方享有。</w:t>
      </w:r>
    </w:p>
    <w:p w14:paraId="2E9E8DF9"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w:t>
      </w:r>
      <w:proofErr w:type="gramStart"/>
      <w:r>
        <w:rPr>
          <w:rFonts w:ascii="仿宋" w:eastAsia="仿宋" w:hAnsi="仿宋" w:cs="宋体" w:hint="eastAsia"/>
          <w:bCs/>
          <w:color w:val="000000" w:themeColor="text1"/>
          <w:sz w:val="24"/>
        </w:rPr>
        <w:t>不</w:t>
      </w:r>
      <w:proofErr w:type="gramEnd"/>
      <w:r>
        <w:rPr>
          <w:rFonts w:ascii="仿宋" w:eastAsia="仿宋" w:hAnsi="仿宋" w:cs="宋体" w:hint="eastAsia"/>
          <w:bCs/>
          <w:color w:val="000000" w:themeColor="text1"/>
          <w:sz w:val="24"/>
        </w:rPr>
        <w:t>侵权或解除合同，并保留要求乙方赔偿全部损失的权利，包括但不限于上述索赔或责任所产生的诉讼费用、合理的律师费用、鉴定评估费用、调查费用、和解金额或生效法律文书中规定的赔偿金额。</w:t>
      </w:r>
    </w:p>
    <w:p w14:paraId="13B95F67"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四）未经甲、丙方书面事先同意，乙方不得将研究成果公开发表、内部刊用或用于其他任何项目，也不得将本项目的阶段性成果和/或最终成果文件及任何数据、资料、软件向任何其他方转让、授权任何其他方使用或用于本合同项目外的其他项目。如发生以上情况，乙方应向甲方支付本合同总价款20%的违约金，具体费用由丙方负责接收。同时，甲方保留乙方赔偿全部损失的权利。</w:t>
      </w:r>
    </w:p>
    <w:p w14:paraId="498DB302"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八、保密条款</w:t>
      </w:r>
    </w:p>
    <w:p w14:paraId="5C191D3B"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（一）各方应保守的秘密是指不为公众所知悉、能为权利人带来经济利益、具有实用性并经权利人采取保密措施的技术信息和经营信息，或由各方在履行本</w:t>
      </w:r>
      <w:r>
        <w:rPr>
          <w:rFonts w:ascii="仿宋" w:eastAsia="仿宋" w:hAnsi="仿宋" w:cs="宋体" w:hint="eastAsia"/>
          <w:bCs/>
          <w:color w:val="000000" w:themeColor="text1"/>
          <w:sz w:val="24"/>
        </w:rPr>
        <w:lastRenderedPageBreak/>
        <w:t>项目合同过程中明确指明为秘密的、法律所认可的任何信息，以及中标人在履行本项目合同过程中所获得或接触到的任何前海地方金融监督管理局内部数据资料。</w:t>
      </w:r>
    </w:p>
    <w:p w14:paraId="4A83418A"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二）各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2876348F"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三）乙方应以保密方式处理在编制本项目成果文件过程中自甲丙方、甲丙方工作人员或甲、丙方关联机构获得的相关信息、资料、图纸、数据等，或由甲、丙方在履行本合同过程中明确指明为秘密的任何信息，以及乙方因本项目工作内容所直接或间接取得、处理或接触的任何其他资料。未经甲、丙方书面在先同意，乙方不得向任何其他方，透露与本项目有关的内容，或公开本项目的阶段性成果或最终成果内容。即使向与履行本合同有关的人员提供前述保密信息，也应限于履行合同的必需范围，且这些人员应接</w:t>
      </w:r>
      <w:proofErr w:type="gramStart"/>
      <w:r>
        <w:rPr>
          <w:rFonts w:ascii="仿宋" w:eastAsia="仿宋" w:hAnsi="仿宋" w:cs="宋体" w:hint="eastAsia"/>
          <w:bCs/>
          <w:color w:val="000000" w:themeColor="text1"/>
          <w:sz w:val="24"/>
        </w:rPr>
        <w:t>受至少</w:t>
      </w:r>
      <w:proofErr w:type="gramEnd"/>
      <w:r>
        <w:rPr>
          <w:rFonts w:ascii="仿宋" w:eastAsia="仿宋" w:hAnsi="仿宋" w:cs="宋体" w:hint="eastAsia"/>
          <w:bCs/>
          <w:color w:val="000000" w:themeColor="text1"/>
          <w:sz w:val="24"/>
        </w:rPr>
        <w:t>与本条款同等严格的保密条款的约束。</w:t>
      </w:r>
    </w:p>
    <w:p w14:paraId="59CB1B3A"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（四）乙方实施项目的程序应符合国家安全、保密的有关规定和标准。</w:t>
      </w:r>
    </w:p>
    <w:p w14:paraId="5FE072A2"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（五）上述保密义务不适用以下情况：</w:t>
      </w:r>
    </w:p>
    <w:p w14:paraId="409AA6A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1.获取的信息已被合法公开或不属于商业秘密；</w:t>
      </w:r>
    </w:p>
    <w:p w14:paraId="07F7A9B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2.获得信息拥有方书面许可并在该许可范围内披露；</w:t>
      </w:r>
    </w:p>
    <w:p w14:paraId="4337681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3.国家法律、法规规定的情形。</w:t>
      </w:r>
    </w:p>
    <w:p w14:paraId="3FA014B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六）如乙方违反上述保密条款，甲、丙方有权解除本合同，乙方应在合同解除通知发出之日起10日内向丙方支付本合同服务费总金额20%的违约金，具体费用由丙方负责接收，如果违约金无法弥补甲、丙方损失，甲、丙方保留要求乙方赔偿全部损失的权利。</w:t>
      </w:r>
    </w:p>
    <w:p w14:paraId="7B468CD5"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（七）无论本合同或本合同其他条款是否有效，本保密条款始终约束甲乙丙三方。国家秘密的保密期限由国家有关部门确定，工作秘密的保密期限由甲、丙方确定。</w:t>
      </w:r>
    </w:p>
    <w:p w14:paraId="5C95D2F8"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九、合同提前终止</w:t>
      </w:r>
    </w:p>
    <w:p w14:paraId="7ACB5D37"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（一）甲乙丙三方协商同意提前终止本合同的，按甲乙丙三方协商约定的方</w:t>
      </w:r>
      <w:r>
        <w:rPr>
          <w:rFonts w:ascii="仿宋" w:eastAsia="仿宋" w:hAnsi="仿宋" w:cs="宋体" w:hint="eastAsia"/>
          <w:bCs/>
          <w:color w:val="000000" w:themeColor="text1"/>
          <w:sz w:val="24"/>
        </w:rPr>
        <w:lastRenderedPageBreak/>
        <w:t>式进行清算执行。</w:t>
      </w:r>
    </w:p>
    <w:p w14:paraId="66C4011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二）如果一方发生破产、解散、被依法关闭、撤销或已进入清算阶段等情形，发生上述情形的一方有义务在事由发生后15个工作日内以书面方式通知其他两方，其他两方有权解除合同。在该等情形下，丙方应支付乙方已经完成工作的服务费用，已向乙方支付的款项不退还，尚未支付的款项不再支付，同时乙方应向甲、丙方提交在合同终止日前完成的所有项目文件和相关资料。</w:t>
      </w:r>
    </w:p>
    <w:p w14:paraId="086B926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（三）有下列情形之一的，本</w:t>
      </w:r>
      <w:proofErr w:type="gramStart"/>
      <w:r>
        <w:rPr>
          <w:rFonts w:ascii="仿宋" w:eastAsia="仿宋" w:hAnsi="仿宋" w:cs="宋体" w:hint="eastAsia"/>
          <w:bCs/>
          <w:color w:val="000000" w:themeColor="text1"/>
          <w:sz w:val="24"/>
        </w:rPr>
        <w:t>合同自丙方向</w:t>
      </w:r>
      <w:proofErr w:type="gramEnd"/>
      <w:r>
        <w:rPr>
          <w:rFonts w:ascii="仿宋" w:eastAsia="仿宋" w:hAnsi="仿宋" w:cs="宋体" w:hint="eastAsia"/>
          <w:bCs/>
          <w:color w:val="000000" w:themeColor="text1"/>
          <w:sz w:val="24"/>
        </w:rPr>
        <w:t>乙方发出书面通知之日起终止：</w:t>
      </w:r>
    </w:p>
    <w:p w14:paraId="21DB226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1.甲方的职能发生转变，不再具有委托职能。</w:t>
      </w:r>
    </w:p>
    <w:p w14:paraId="6EC28ADF"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2.本合同签订时适用的法律法规或政策发生变化，且对本合同的继续履行造成重大影响。</w:t>
      </w:r>
    </w:p>
    <w:p w14:paraId="38569096"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发生以上情形，丙方已向乙方支付的款项不退还，尚未支付的款项不再支付，同时乙方应向甲、丙方提交在合同终止日前完成的所有项目文件和相关资料。</w:t>
      </w:r>
    </w:p>
    <w:p w14:paraId="6BF5A2D5"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（四）如发生不可抗力或其他超出合同各方控制的事件，致使一方无法履行合同，本合同解除。</w:t>
      </w:r>
    </w:p>
    <w:p w14:paraId="4974A52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w:t>
      </w:r>
      <w:proofErr w:type="gramStart"/>
      <w:r>
        <w:rPr>
          <w:rFonts w:ascii="仿宋" w:eastAsia="仿宋" w:hAnsi="仿宋" w:cs="宋体" w:hint="eastAsia"/>
          <w:bCs/>
          <w:color w:val="000000" w:themeColor="text1"/>
          <w:sz w:val="24"/>
        </w:rPr>
        <w:t>通报受</w:t>
      </w:r>
      <w:proofErr w:type="gramEnd"/>
      <w:r>
        <w:rPr>
          <w:rFonts w:ascii="仿宋" w:eastAsia="仿宋" w:hAnsi="仿宋" w:cs="宋体" w:hint="eastAsia"/>
          <w:bCs/>
          <w:color w:val="000000" w:themeColor="text1"/>
          <w:sz w:val="24"/>
        </w:rPr>
        <w:t>影响情况。如不可抗力事件持续发生，受影响方应每隔7天向对方书面报告一次受影响情况。不可抗力事件结束后14天内，受影响方应向对方提交正式报告及有关部门开具的证明材料。</w:t>
      </w:r>
    </w:p>
    <w:p w14:paraId="1AF00EF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2.发生不可抗力，各方承担各自的损失。由于其中一方迟延履行合同义务后发生不可抗力的，其违约责任不能免除。</w:t>
      </w:r>
    </w:p>
    <w:p w14:paraId="067A54F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3.不可抗力事件导致一方无法履行合同义务或继续履行已无意义，由各方协商终止本合同并进行清算，丙方应按照乙方已完成的工作量支付款项，同时乙方应向甲方提交在合同终止日前完成的所有项目文件和相关资料。</w:t>
      </w:r>
    </w:p>
    <w:p w14:paraId="1E19AB7F"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十、违约责任</w:t>
      </w:r>
    </w:p>
    <w:p w14:paraId="59D4E9F9"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（一）如乙方未按照约定的时间完成相关工作要求，每迟延一日，丙方有权</w:t>
      </w:r>
      <w:proofErr w:type="gramStart"/>
      <w:r>
        <w:rPr>
          <w:rFonts w:ascii="仿宋" w:eastAsia="仿宋" w:hAnsi="仿宋" w:cs="宋体" w:hint="eastAsia"/>
          <w:bCs/>
          <w:color w:val="000000" w:themeColor="text1"/>
          <w:sz w:val="24"/>
        </w:rPr>
        <w:t>自尚未</w:t>
      </w:r>
      <w:proofErr w:type="gramEnd"/>
      <w:r>
        <w:rPr>
          <w:rFonts w:ascii="仿宋" w:eastAsia="仿宋" w:hAnsi="仿宋" w:cs="宋体" w:hint="eastAsia"/>
          <w:bCs/>
          <w:color w:val="000000" w:themeColor="text1"/>
          <w:sz w:val="24"/>
        </w:rPr>
        <w:t>支付的合同款项中扣除本合同服务费总金额的3‰的逾期违约金。</w:t>
      </w:r>
    </w:p>
    <w:p w14:paraId="5820D032"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（二）本合同项下的工作内容不可分割，任</w:t>
      </w:r>
      <w:proofErr w:type="gramStart"/>
      <w:r>
        <w:rPr>
          <w:rFonts w:ascii="仿宋" w:eastAsia="仿宋" w:hAnsi="仿宋" w:cs="宋体" w:hint="eastAsia"/>
          <w:bCs/>
          <w:color w:val="000000" w:themeColor="text1"/>
          <w:sz w:val="24"/>
        </w:rPr>
        <w:t>一</w:t>
      </w:r>
      <w:proofErr w:type="gramEnd"/>
      <w:r>
        <w:rPr>
          <w:rFonts w:ascii="仿宋" w:eastAsia="仿宋" w:hAnsi="仿宋" w:cs="宋体" w:hint="eastAsia"/>
          <w:bCs/>
          <w:color w:val="000000" w:themeColor="text1"/>
          <w:sz w:val="24"/>
        </w:rPr>
        <w:t>文件的迟延交付均视为整个项</w:t>
      </w:r>
      <w:r>
        <w:rPr>
          <w:rFonts w:ascii="仿宋" w:eastAsia="仿宋" w:hAnsi="仿宋" w:cs="宋体" w:hint="eastAsia"/>
          <w:bCs/>
          <w:color w:val="000000" w:themeColor="text1"/>
          <w:sz w:val="24"/>
        </w:rPr>
        <w:lastRenderedPageBreak/>
        <w:t>目的迟延交付。</w:t>
      </w:r>
    </w:p>
    <w:p w14:paraId="7DDFE6BA"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（三）本合同履行期间，发生下述情形时，甲方有权解除本合同，乙方除应退还甲方已支付的全部款项外, 还应在合同解除通知发出之日起10日内向丙方支付合同总价款20%的违约金。乙方应同时将已完成的项目成果移交给甲、丙方，并将全部有关资料退还甲、丙方：</w:t>
      </w:r>
    </w:p>
    <w:p w14:paraId="11A3623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1.乙方未能按合同约定的日期(含协商延缓的日期)完成工作或提交成果，延误时间超过15个工作日；</w:t>
      </w:r>
    </w:p>
    <w:p w14:paraId="43FC6A9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2.因乙方工作的错误或遗漏造成成果质量不符合本合同要求，且乙方未按甲方要求采取及时有效的补救措施的；</w:t>
      </w:r>
    </w:p>
    <w:p w14:paraId="4592180B"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3.</w:t>
      </w:r>
      <w:proofErr w:type="gramStart"/>
      <w:r>
        <w:rPr>
          <w:rFonts w:ascii="仿宋" w:eastAsia="仿宋" w:hAnsi="仿宋" w:cs="宋体" w:hint="eastAsia"/>
          <w:bCs/>
          <w:color w:val="000000" w:themeColor="text1"/>
          <w:sz w:val="24"/>
        </w:rPr>
        <w:t>乙方虽如期</w:t>
      </w:r>
      <w:proofErr w:type="gramEnd"/>
      <w:r>
        <w:rPr>
          <w:rFonts w:ascii="仿宋" w:eastAsia="仿宋" w:hAnsi="仿宋" w:cs="宋体" w:hint="eastAsia"/>
          <w:bCs/>
          <w:color w:val="000000" w:themeColor="text1"/>
          <w:sz w:val="24"/>
        </w:rPr>
        <w:t>完成工作或提交工作成果，但工作成果连续两次未能通过甲方验收的；</w:t>
      </w:r>
    </w:p>
    <w:p w14:paraId="10B13B2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4.未经甲方书面在先同意，乙方擅自将本合同项目与任何第三方合作，或将本合同标的</w:t>
      </w:r>
      <w:proofErr w:type="gramStart"/>
      <w:r>
        <w:rPr>
          <w:rFonts w:ascii="仿宋" w:eastAsia="仿宋" w:hAnsi="仿宋" w:cs="宋体" w:hint="eastAsia"/>
          <w:bCs/>
          <w:color w:val="000000" w:themeColor="text1"/>
          <w:sz w:val="24"/>
        </w:rPr>
        <w:t>的</w:t>
      </w:r>
      <w:proofErr w:type="gramEnd"/>
      <w:r>
        <w:rPr>
          <w:rFonts w:ascii="仿宋" w:eastAsia="仿宋" w:hAnsi="仿宋" w:cs="宋体" w:hint="eastAsia"/>
          <w:bCs/>
          <w:color w:val="000000" w:themeColor="text1"/>
          <w:sz w:val="24"/>
        </w:rPr>
        <w:t>全部或部分擅自转包或分包给任何第三方，且未按甲、丙方的要求终止与第三方的协议的；</w:t>
      </w:r>
    </w:p>
    <w:p w14:paraId="7A3658B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5.发现乙方或乙方工作人员出现全部或部分丧失履行委托服务能力的情况，甲、丙方有权通知乙方限期整改或更换工作人员，期限届满乙方并未进行改善的；</w:t>
      </w:r>
    </w:p>
    <w:p w14:paraId="11F69517"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6.乙方明确表示或者以自己的行为表明不履行本合同的。</w:t>
      </w:r>
    </w:p>
    <w:p w14:paraId="3BC24BC7" w14:textId="77777777" w:rsidR="00B101F4" w:rsidRDefault="008C18D1">
      <w:pPr>
        <w:pStyle w:val="ab"/>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（四）本协议履行期间，发生下述情形时，乙方有权解除本协议，并要求甲方予以赔偿：</w:t>
      </w:r>
    </w:p>
    <w:p w14:paraId="27E1E284" w14:textId="77777777" w:rsidR="00B101F4" w:rsidRDefault="008C18D1">
      <w:pPr>
        <w:pStyle w:val="ab"/>
        <w:ind w:firstLineChars="200" w:firstLine="480"/>
        <w:rPr>
          <w:rFonts w:ascii="仿宋" w:eastAsia="仿宋" w:hAnsi="仿宋" w:cs="宋体"/>
          <w:bCs/>
          <w:color w:val="000000" w:themeColor="text1"/>
          <w:sz w:val="24"/>
        </w:rPr>
      </w:pPr>
      <w:r>
        <w:rPr>
          <w:rFonts w:ascii="仿宋" w:eastAsia="仿宋" w:hAnsi="仿宋" w:cs="宋体"/>
          <w:bCs/>
          <w:color w:val="000000" w:themeColor="text1"/>
          <w:sz w:val="24"/>
        </w:rPr>
        <w:t>1.</w:t>
      </w:r>
      <w:r>
        <w:rPr>
          <w:rFonts w:ascii="仿宋" w:eastAsia="仿宋" w:hAnsi="仿宋" w:cs="宋体" w:hint="eastAsia"/>
          <w:bCs/>
          <w:color w:val="000000" w:themeColor="text1"/>
          <w:sz w:val="24"/>
        </w:rPr>
        <w:t>甲方无故终止合同，不能按约定协助乙方协调相关部门开展工作，并最终影响项目顺利开展的；</w:t>
      </w:r>
    </w:p>
    <w:p w14:paraId="1FBBB7E6" w14:textId="77777777" w:rsidR="00B101F4" w:rsidRDefault="008C18D1">
      <w:pPr>
        <w:pStyle w:val="ab"/>
        <w:ind w:firstLineChars="200" w:firstLine="480"/>
        <w:rPr>
          <w:color w:val="000000" w:themeColor="text1"/>
        </w:rPr>
      </w:pPr>
      <w:r>
        <w:rPr>
          <w:rFonts w:ascii="仿宋" w:eastAsia="仿宋" w:hAnsi="仿宋" w:cs="宋体"/>
          <w:bCs/>
          <w:color w:val="000000" w:themeColor="text1"/>
          <w:sz w:val="24"/>
        </w:rPr>
        <w:t>2.</w:t>
      </w:r>
      <w:r>
        <w:rPr>
          <w:rFonts w:ascii="仿宋" w:eastAsia="仿宋" w:hAnsi="仿宋" w:cs="宋体" w:hint="eastAsia"/>
          <w:bCs/>
          <w:color w:val="000000" w:themeColor="text1"/>
          <w:sz w:val="24"/>
        </w:rPr>
        <w:t>甲方擅自将乙方未对外发布的智力成果提供给第三方的。</w:t>
      </w:r>
    </w:p>
    <w:p w14:paraId="7F8AB32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（五）如丙方未按照本合同约定的时间支付服务费，乙方书面催告丙方并给予不少于5个工作日的履行期限后丙方仍未支付的，乙方有权自该期限届满之日</w:t>
      </w:r>
      <w:proofErr w:type="gramStart"/>
      <w:r>
        <w:rPr>
          <w:rFonts w:ascii="仿宋" w:eastAsia="仿宋" w:hAnsi="仿宋" w:cs="宋体" w:hint="eastAsia"/>
          <w:bCs/>
          <w:color w:val="000000" w:themeColor="text1"/>
          <w:sz w:val="24"/>
        </w:rPr>
        <w:t>起要求</w:t>
      </w:r>
      <w:proofErr w:type="gramEnd"/>
      <w:r>
        <w:rPr>
          <w:rFonts w:ascii="仿宋" w:eastAsia="仿宋" w:hAnsi="仿宋" w:cs="宋体" w:hint="eastAsia"/>
          <w:bCs/>
          <w:color w:val="000000" w:themeColor="text1"/>
          <w:sz w:val="24"/>
        </w:rPr>
        <w:t>丙方支付应付而未付服务费金额的3‰的逾期违约金。如丙方无正当理由拒绝接受服务，乙方有权要求丙方支付本合同项下服务费总金额20%的违约金。</w:t>
      </w:r>
    </w:p>
    <w:p w14:paraId="07075BF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（六）上述违约责任各自独立且可累加。如本合同所约定的违约金无法弥补因违约行为所造成的损失，违约方应补偿上述不足部分的损失。</w:t>
      </w:r>
    </w:p>
    <w:p w14:paraId="405F3419"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十一、争议解决方式</w:t>
      </w:r>
    </w:p>
    <w:p w14:paraId="1F5E6D1D"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因本合同的履行发生的或与本合同有关的争议或纠纷，由各方协商解决，协</w:t>
      </w:r>
      <w:r>
        <w:rPr>
          <w:rFonts w:ascii="仿宋" w:eastAsia="仿宋" w:hAnsi="仿宋" w:cs="宋体" w:hint="eastAsia"/>
          <w:bCs/>
          <w:color w:val="000000" w:themeColor="text1"/>
          <w:sz w:val="24"/>
        </w:rPr>
        <w:lastRenderedPageBreak/>
        <w:t>商不成的，任一方可向深圳前海合作区人民法院提起诉讼。</w:t>
      </w:r>
    </w:p>
    <w:p w14:paraId="048CB6B3" w14:textId="77777777" w:rsidR="00B101F4" w:rsidRDefault="008C18D1">
      <w:pPr>
        <w:spacing w:line="360" w:lineRule="auto"/>
        <w:ind w:firstLineChars="200" w:firstLine="482"/>
        <w:outlineLvl w:val="0"/>
        <w:rPr>
          <w:rFonts w:ascii="仿宋" w:eastAsia="仿宋" w:hAnsi="仿宋" w:cs="宋体"/>
          <w:b/>
          <w:color w:val="000000" w:themeColor="text1"/>
          <w:sz w:val="24"/>
        </w:rPr>
      </w:pPr>
      <w:r>
        <w:rPr>
          <w:rFonts w:ascii="仿宋" w:eastAsia="仿宋" w:hAnsi="仿宋" w:cs="宋体" w:hint="eastAsia"/>
          <w:b/>
          <w:color w:val="000000" w:themeColor="text1"/>
          <w:sz w:val="24"/>
        </w:rPr>
        <w:t>十二、其他约定</w:t>
      </w:r>
    </w:p>
    <w:p w14:paraId="2549973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（一）本合同替代此前各方所有关于本合同事项的口头或书面的纪要、备忘录、合同、协议。</w:t>
      </w:r>
    </w:p>
    <w:p w14:paraId="133BF16E" w14:textId="77777777" w:rsidR="00B101F4" w:rsidRDefault="008C18D1">
      <w:pPr>
        <w:spacing w:line="360" w:lineRule="auto"/>
        <w:ind w:firstLineChars="200" w:firstLine="480"/>
        <w:rPr>
          <w:rFonts w:eastAsia="仿宋"/>
          <w:color w:val="000000" w:themeColor="text1"/>
        </w:rPr>
      </w:pPr>
      <w:r>
        <w:rPr>
          <w:rFonts w:ascii="仿宋" w:eastAsia="仿宋" w:hAnsi="仿宋" w:cs="宋体" w:hint="eastAsia"/>
          <w:bCs/>
          <w:color w:val="000000" w:themeColor="text1"/>
          <w:sz w:val="24"/>
        </w:rPr>
        <w:t>(二）应附《廉洁保密承诺书》作为合同附件；</w:t>
      </w:r>
    </w:p>
    <w:p w14:paraId="7DA9BC82"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三）本合同附件（如有）为合同不可分割的组成部分，与本合同具有同等法律效力。各方来往的传真、电报、会议纪要等，经各方协商认可后，均可视为合同的组成部分，与本合同具有同等法律效力。若附件与合同正文有任何冲突，以合同正文为准。</w:t>
      </w:r>
    </w:p>
    <w:p w14:paraId="73B1C63A"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（四）本合同各条标题仅为提示之用，应以条文内容确定各方的权利义务。</w:t>
      </w:r>
    </w:p>
    <w:p w14:paraId="060E9AC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（五）本合同未尽事宜，由各方协商签订补充协议进行约定。补充协议应以书面形式</w:t>
      </w:r>
      <w:proofErr w:type="gramStart"/>
      <w:r>
        <w:rPr>
          <w:rFonts w:ascii="仿宋" w:eastAsia="仿宋" w:hAnsi="仿宋" w:cs="宋体" w:hint="eastAsia"/>
          <w:bCs/>
          <w:color w:val="000000" w:themeColor="text1"/>
          <w:sz w:val="24"/>
        </w:rPr>
        <w:t>作成</w:t>
      </w:r>
      <w:proofErr w:type="gramEnd"/>
      <w:r>
        <w:rPr>
          <w:rFonts w:ascii="仿宋" w:eastAsia="仿宋" w:hAnsi="仿宋" w:cs="宋体" w:hint="eastAsia"/>
          <w:bCs/>
          <w:color w:val="000000" w:themeColor="text1"/>
          <w:sz w:val="24"/>
        </w:rPr>
        <w:t>，经各方法定代表人或其授权代表签字、盖章后与本合同具有同等法律效力。</w:t>
      </w:r>
    </w:p>
    <w:p w14:paraId="795499EF"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（六）本合同约定的权利和义务不因合同各方发生收购、兼并、重组、分立而发生变化。如果发生上述情形，则本合同约定的权利和义务随之转移至收购、兼并、重组或分立后成立的单位。</w:t>
      </w:r>
    </w:p>
    <w:p w14:paraId="3DA2574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（七）本合同在国家法律、法规和规章规定的范围内执行。当国家法律、法规和规章发生变化导致本合同有关条款与之抵触时，各方协商变更或废止该条款，在此情况下，各方互不承担责任。</w:t>
      </w:r>
    </w:p>
    <w:p w14:paraId="17FAA5D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（八）如果本合同的任何条款在任何时候变成不合法、无效或不可强制执行而不从根本上影响本合同的效力时，本合同的其他条款不受影响。</w:t>
      </w:r>
    </w:p>
    <w:p w14:paraId="05B916A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28A6CD9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（十）本合同的任何内容不应被视为或解释为各方之间具有合资、合伙、代理关系。</w:t>
      </w:r>
    </w:p>
    <w:p w14:paraId="2229502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（十一）任何一方未经另一方同意不得向任何其他方透露本合同的签订及其内容。甲方向其关联公司透露前述内容的，不受此限。</w:t>
      </w:r>
    </w:p>
    <w:p w14:paraId="25F3BFA8"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lastRenderedPageBreak/>
        <w:t>（十二）各方因履行本合同或与本合同有关的一切通知都必须按照本合同中的地址，以书面形式或各方确认的传真或类似的通讯方式进行。采用信函形式的应使用挂号信或者具有良好信誉的特快专递送达。如使用传真或类似通讯方式，通知日期即为通讯发出日期，如使用挂号信件或特快专递，通知日期即为邮件寄出日期并以邮戳为准。</w:t>
      </w:r>
    </w:p>
    <w:p w14:paraId="130C565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（十三）本合同自各方法定代表人或其授权代表签字、盖章之日起生效，有效期至双方履行</w:t>
      </w:r>
      <w:proofErr w:type="gramStart"/>
      <w:r>
        <w:rPr>
          <w:rFonts w:ascii="仿宋" w:eastAsia="仿宋" w:hAnsi="仿宋" w:cs="宋体" w:hint="eastAsia"/>
          <w:bCs/>
          <w:color w:val="000000" w:themeColor="text1"/>
          <w:sz w:val="24"/>
        </w:rPr>
        <w:t>完合同</w:t>
      </w:r>
      <w:proofErr w:type="gramEnd"/>
      <w:r>
        <w:rPr>
          <w:rFonts w:ascii="仿宋" w:eastAsia="仿宋" w:hAnsi="仿宋" w:cs="宋体" w:hint="eastAsia"/>
          <w:bCs/>
          <w:color w:val="000000" w:themeColor="text1"/>
          <w:sz w:val="24"/>
        </w:rPr>
        <w:t>规定的全部义务后终止。</w:t>
      </w:r>
    </w:p>
    <w:p w14:paraId="5B582370"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（十四）本合同一式九份正本，甲方、乙方、丙方各执三份，均具同等法律效力。</w:t>
      </w:r>
    </w:p>
    <w:p w14:paraId="5F545A80" w14:textId="77777777" w:rsidR="00B101F4" w:rsidRDefault="00B101F4">
      <w:pPr>
        <w:spacing w:line="360" w:lineRule="auto"/>
        <w:ind w:firstLineChars="200" w:firstLine="480"/>
        <w:rPr>
          <w:rFonts w:ascii="仿宋" w:eastAsia="仿宋" w:hAnsi="仿宋" w:cs="宋体"/>
          <w:bCs/>
          <w:color w:val="000000" w:themeColor="text1"/>
          <w:sz w:val="24"/>
        </w:rPr>
      </w:pPr>
    </w:p>
    <w:p w14:paraId="4220C009"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（以下无正文，为签章页）</w:t>
      </w:r>
    </w:p>
    <w:p w14:paraId="7D73E372" w14:textId="77777777" w:rsidR="00B101F4" w:rsidRDefault="00B101F4">
      <w:pPr>
        <w:spacing w:line="360" w:lineRule="auto"/>
        <w:ind w:firstLineChars="200" w:firstLine="480"/>
        <w:rPr>
          <w:rFonts w:ascii="仿宋" w:eastAsia="仿宋" w:hAnsi="仿宋" w:cs="宋体"/>
          <w:bCs/>
          <w:color w:val="000000" w:themeColor="text1"/>
          <w:sz w:val="24"/>
        </w:rPr>
      </w:pPr>
    </w:p>
    <w:p w14:paraId="61E985DF" w14:textId="77777777" w:rsidR="00B101F4" w:rsidRDefault="00B101F4">
      <w:pPr>
        <w:spacing w:line="360" w:lineRule="auto"/>
        <w:ind w:firstLineChars="200" w:firstLine="480"/>
        <w:rPr>
          <w:rFonts w:ascii="仿宋" w:eastAsia="仿宋" w:hAnsi="仿宋" w:cs="宋体"/>
          <w:bCs/>
          <w:color w:val="000000" w:themeColor="text1"/>
          <w:sz w:val="24"/>
        </w:rPr>
      </w:pPr>
    </w:p>
    <w:p w14:paraId="56C1A6C9" w14:textId="77777777" w:rsidR="00B101F4" w:rsidRDefault="00B101F4">
      <w:pPr>
        <w:spacing w:line="360" w:lineRule="auto"/>
        <w:ind w:firstLineChars="200" w:firstLine="480"/>
        <w:rPr>
          <w:rFonts w:ascii="仿宋" w:eastAsia="仿宋" w:hAnsi="仿宋" w:cs="宋体"/>
          <w:bCs/>
          <w:color w:val="000000" w:themeColor="text1"/>
          <w:sz w:val="24"/>
        </w:rPr>
      </w:pPr>
    </w:p>
    <w:p w14:paraId="5E2840A3" w14:textId="77777777" w:rsidR="00B101F4" w:rsidRDefault="00B101F4">
      <w:pPr>
        <w:spacing w:line="360" w:lineRule="auto"/>
        <w:ind w:firstLineChars="200" w:firstLine="480"/>
        <w:rPr>
          <w:rFonts w:ascii="仿宋" w:eastAsia="仿宋" w:hAnsi="仿宋" w:cs="宋体"/>
          <w:bCs/>
          <w:color w:val="000000" w:themeColor="text1"/>
          <w:sz w:val="24"/>
        </w:rPr>
      </w:pPr>
    </w:p>
    <w:p w14:paraId="4944A25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甲方（盖章）：深圳市前海地方金融监督管理局</w:t>
      </w:r>
    </w:p>
    <w:p w14:paraId="691446AE"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法定代表人或授权代表（签字）：</w:t>
      </w:r>
    </w:p>
    <w:p w14:paraId="49E87D1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日期：     年    月   日            </w:t>
      </w:r>
    </w:p>
    <w:p w14:paraId="7712D8AD" w14:textId="77777777" w:rsidR="00B101F4" w:rsidRDefault="00B101F4">
      <w:pPr>
        <w:spacing w:line="360" w:lineRule="auto"/>
        <w:ind w:firstLineChars="200" w:firstLine="480"/>
        <w:rPr>
          <w:rFonts w:ascii="仿宋" w:eastAsia="仿宋" w:hAnsi="仿宋" w:cs="宋体"/>
          <w:bCs/>
          <w:color w:val="000000" w:themeColor="text1"/>
          <w:sz w:val="24"/>
        </w:rPr>
      </w:pPr>
    </w:p>
    <w:p w14:paraId="290F6D72" w14:textId="77777777" w:rsidR="00B101F4" w:rsidRDefault="00B101F4">
      <w:pPr>
        <w:spacing w:line="360" w:lineRule="auto"/>
        <w:ind w:firstLineChars="200" w:firstLine="480"/>
        <w:rPr>
          <w:rFonts w:ascii="仿宋" w:eastAsia="仿宋" w:hAnsi="仿宋" w:cs="宋体"/>
          <w:bCs/>
          <w:color w:val="000000" w:themeColor="text1"/>
          <w:sz w:val="24"/>
        </w:rPr>
      </w:pPr>
    </w:p>
    <w:p w14:paraId="4FE666FC"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乙方（盖章）：</w:t>
      </w:r>
    </w:p>
    <w:p w14:paraId="5509B0B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法定代表人或授权代表（签字）：</w:t>
      </w:r>
    </w:p>
    <w:p w14:paraId="6FCCDD74"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 xml:space="preserve">日期：     年    月   日            </w:t>
      </w:r>
    </w:p>
    <w:p w14:paraId="215892D8" w14:textId="77777777" w:rsidR="00B101F4" w:rsidRDefault="00B101F4">
      <w:pPr>
        <w:spacing w:line="360" w:lineRule="auto"/>
        <w:ind w:firstLineChars="200" w:firstLine="480"/>
        <w:rPr>
          <w:rFonts w:ascii="仿宋" w:eastAsia="仿宋" w:hAnsi="仿宋" w:cs="宋体"/>
          <w:bCs/>
          <w:color w:val="000000" w:themeColor="text1"/>
          <w:sz w:val="24"/>
        </w:rPr>
      </w:pPr>
    </w:p>
    <w:p w14:paraId="5E062AEE" w14:textId="77777777" w:rsidR="00B101F4" w:rsidRDefault="00B101F4">
      <w:pPr>
        <w:spacing w:line="360" w:lineRule="auto"/>
        <w:ind w:firstLineChars="200" w:firstLine="480"/>
        <w:rPr>
          <w:rFonts w:ascii="仿宋" w:eastAsia="仿宋" w:hAnsi="仿宋" w:cs="宋体"/>
          <w:bCs/>
          <w:color w:val="000000" w:themeColor="text1"/>
          <w:sz w:val="24"/>
        </w:rPr>
      </w:pPr>
    </w:p>
    <w:p w14:paraId="2DA9CAB9"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丙方（盖章）：深圳市前海深港现代服务业合作区管理局</w:t>
      </w:r>
    </w:p>
    <w:p w14:paraId="65D2E203"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法定代表人或授权代表（签字）：</w:t>
      </w:r>
    </w:p>
    <w:p w14:paraId="66357FE1" w14:textId="77777777" w:rsidR="00B101F4" w:rsidRDefault="008C18D1">
      <w:pPr>
        <w:spacing w:line="360" w:lineRule="auto"/>
        <w:ind w:firstLineChars="200" w:firstLine="480"/>
        <w:rPr>
          <w:rFonts w:ascii="仿宋" w:eastAsia="仿宋" w:hAnsi="仿宋" w:cs="宋体"/>
          <w:bCs/>
          <w:color w:val="000000" w:themeColor="text1"/>
          <w:sz w:val="24"/>
        </w:rPr>
      </w:pPr>
      <w:r>
        <w:rPr>
          <w:rFonts w:ascii="仿宋" w:eastAsia="仿宋" w:hAnsi="仿宋" w:cs="宋体" w:hint="eastAsia"/>
          <w:bCs/>
          <w:color w:val="000000" w:themeColor="text1"/>
          <w:sz w:val="24"/>
        </w:rPr>
        <w:t>日期：     年    月   日</w:t>
      </w:r>
    </w:p>
    <w:p w14:paraId="2D77BF12" w14:textId="77777777" w:rsidR="00B101F4" w:rsidRDefault="00B101F4">
      <w:pPr>
        <w:spacing w:line="560" w:lineRule="exact"/>
        <w:jc w:val="left"/>
        <w:rPr>
          <w:rFonts w:ascii="仿宋" w:eastAsia="仿宋" w:hAnsi="仿宋" w:cs="宋体"/>
          <w:bCs/>
          <w:color w:val="000000" w:themeColor="text1"/>
          <w:sz w:val="24"/>
        </w:rPr>
      </w:pPr>
    </w:p>
    <w:p w14:paraId="65E9D154" w14:textId="77777777" w:rsidR="00B101F4" w:rsidRDefault="00B101F4">
      <w:pPr>
        <w:spacing w:line="560" w:lineRule="exact"/>
        <w:jc w:val="left"/>
        <w:rPr>
          <w:rFonts w:ascii="仿宋" w:eastAsia="仿宋" w:hAnsi="仿宋"/>
          <w:color w:val="000000" w:themeColor="text1"/>
          <w:sz w:val="24"/>
        </w:rPr>
      </w:pPr>
    </w:p>
    <w:p w14:paraId="561081C5" w14:textId="77777777" w:rsidR="00B101F4" w:rsidRDefault="008C18D1">
      <w:pPr>
        <w:spacing w:line="560" w:lineRule="exact"/>
        <w:ind w:firstLineChars="200" w:firstLine="480"/>
        <w:jc w:val="left"/>
        <w:rPr>
          <w:rFonts w:ascii="仿宋" w:eastAsia="仿宋" w:hAnsi="仿宋" w:cs="宋体"/>
          <w:bCs/>
          <w:color w:val="000000" w:themeColor="text1"/>
          <w:sz w:val="24"/>
        </w:rPr>
      </w:pPr>
      <w:bookmarkStart w:id="4" w:name="_Hlk34126936"/>
      <w:r>
        <w:rPr>
          <w:rFonts w:ascii="仿宋" w:eastAsia="仿宋" w:hAnsi="仿宋" w:cs="宋体" w:hint="eastAsia"/>
          <w:bCs/>
          <w:color w:val="000000" w:themeColor="text1"/>
          <w:sz w:val="24"/>
        </w:rPr>
        <w:t>注：本合同样本仅供参考，具体条款内容由采购单位和中标单位协商确定。</w:t>
      </w:r>
    </w:p>
    <w:p w14:paraId="524F3EE1" w14:textId="77777777" w:rsidR="00B101F4" w:rsidRDefault="008C18D1">
      <w:pPr>
        <w:pStyle w:val="2"/>
        <w:rPr>
          <w:color w:val="000000" w:themeColor="text1"/>
        </w:rPr>
      </w:pPr>
      <w:r>
        <w:rPr>
          <w:rFonts w:hint="eastAsia"/>
          <w:color w:val="000000" w:themeColor="text1"/>
        </w:rPr>
        <w:br w:type="page"/>
      </w:r>
      <w:r>
        <w:rPr>
          <w:rFonts w:hint="eastAsia"/>
          <w:color w:val="000000" w:themeColor="text1"/>
        </w:rPr>
        <w:lastRenderedPageBreak/>
        <w:t>第五章 货物或服务要求和商务条件</w:t>
      </w:r>
    </w:p>
    <w:p w14:paraId="452C0F2F" w14:textId="77777777" w:rsidR="00B101F4" w:rsidRDefault="008C18D1">
      <w:pPr>
        <w:pStyle w:val="af3"/>
        <w:spacing w:before="0" w:beforeAutospacing="0" w:after="0" w:afterAutospacing="0" w:line="360" w:lineRule="auto"/>
        <w:ind w:firstLineChars="200" w:firstLine="422"/>
        <w:outlineLvl w:val="1"/>
        <w:rPr>
          <w:rFonts w:ascii="仿宋" w:eastAsia="仿宋" w:hAnsi="仿宋"/>
          <w:b/>
          <w:color w:val="000000" w:themeColor="text1"/>
          <w:sz w:val="21"/>
          <w:szCs w:val="21"/>
        </w:rPr>
      </w:pPr>
      <w:r>
        <w:rPr>
          <w:rFonts w:ascii="仿宋" w:eastAsia="仿宋" w:hAnsi="仿宋" w:hint="eastAsia"/>
          <w:b/>
          <w:color w:val="000000" w:themeColor="text1"/>
          <w:sz w:val="21"/>
          <w:szCs w:val="21"/>
        </w:rPr>
        <w:t>一、项目概况</w:t>
      </w:r>
    </w:p>
    <w:p w14:paraId="464F68EC" w14:textId="77777777" w:rsidR="00B101F4" w:rsidRDefault="008C18D1">
      <w:pPr>
        <w:pStyle w:val="af3"/>
        <w:spacing w:before="0" w:beforeAutospacing="0" w:after="0" w:afterAutospacing="0" w:line="360" w:lineRule="auto"/>
        <w:ind w:firstLineChars="200" w:firstLine="420"/>
        <w:outlineLvl w:val="2"/>
        <w:rPr>
          <w:rFonts w:ascii="仿宋" w:eastAsia="仿宋" w:hAnsi="仿宋"/>
          <w:color w:val="000000" w:themeColor="text1"/>
          <w:sz w:val="21"/>
          <w:szCs w:val="21"/>
        </w:rPr>
      </w:pPr>
      <w:r>
        <w:rPr>
          <w:rFonts w:ascii="仿宋" w:eastAsia="仿宋" w:hAnsi="仿宋" w:hint="eastAsia"/>
          <w:color w:val="000000" w:themeColor="text1"/>
          <w:sz w:val="21"/>
          <w:szCs w:val="21"/>
        </w:rPr>
        <w:t>（一）项目背景</w:t>
      </w:r>
    </w:p>
    <w:p w14:paraId="6F790052"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根据《中国银保监会办公厅关于加强商业保理企业监督管理的通知》（银保监办发〔2019〕205号）及《商业保理企业名单制管理工作方案》（银保监普惠金融函〔2020〕273号）的工作要求，结合《深圳市商业保理行业清理规范工作方案》，发挥第三</w:t>
      </w:r>
      <w:proofErr w:type="gramStart"/>
      <w:r>
        <w:rPr>
          <w:rFonts w:ascii="仿宋" w:eastAsia="仿宋" w:hAnsi="仿宋" w:hint="eastAsia"/>
          <w:color w:val="000000" w:themeColor="text1"/>
          <w:sz w:val="21"/>
          <w:szCs w:val="21"/>
        </w:rPr>
        <w:t>方服务</w:t>
      </w:r>
      <w:proofErr w:type="gramEnd"/>
      <w:r>
        <w:rPr>
          <w:rFonts w:ascii="仿宋" w:eastAsia="仿宋" w:hAnsi="仿宋" w:hint="eastAsia"/>
          <w:color w:val="000000" w:themeColor="text1"/>
          <w:sz w:val="21"/>
          <w:szCs w:val="21"/>
        </w:rPr>
        <w:t>机构的专业力量，加强商业</w:t>
      </w:r>
      <w:proofErr w:type="gramStart"/>
      <w:r>
        <w:rPr>
          <w:rFonts w:ascii="仿宋" w:eastAsia="仿宋" w:hAnsi="仿宋" w:hint="eastAsia"/>
          <w:color w:val="000000" w:themeColor="text1"/>
          <w:sz w:val="21"/>
          <w:szCs w:val="21"/>
        </w:rPr>
        <w:t>保理企业</w:t>
      </w:r>
      <w:proofErr w:type="gramEnd"/>
      <w:r>
        <w:rPr>
          <w:rFonts w:ascii="仿宋" w:eastAsia="仿宋" w:hAnsi="仿宋" w:hint="eastAsia"/>
          <w:color w:val="000000" w:themeColor="text1"/>
          <w:sz w:val="21"/>
          <w:szCs w:val="21"/>
        </w:rPr>
        <w:t>监督管理，持续开展机构现场及非现场检查，规范前海商业</w:t>
      </w:r>
      <w:proofErr w:type="gramStart"/>
      <w:r>
        <w:rPr>
          <w:rFonts w:ascii="仿宋" w:eastAsia="仿宋" w:hAnsi="仿宋" w:hint="eastAsia"/>
          <w:color w:val="000000" w:themeColor="text1"/>
          <w:sz w:val="21"/>
          <w:szCs w:val="21"/>
        </w:rPr>
        <w:t>保理企业</w:t>
      </w:r>
      <w:proofErr w:type="gramEnd"/>
      <w:r>
        <w:rPr>
          <w:rFonts w:ascii="仿宋" w:eastAsia="仿宋" w:hAnsi="仿宋" w:hint="eastAsia"/>
          <w:color w:val="000000" w:themeColor="text1"/>
          <w:sz w:val="21"/>
          <w:szCs w:val="21"/>
        </w:rPr>
        <w:t>经营行为，有效防控辖内商业</w:t>
      </w:r>
      <w:proofErr w:type="gramStart"/>
      <w:r>
        <w:rPr>
          <w:rFonts w:ascii="仿宋" w:eastAsia="仿宋" w:hAnsi="仿宋" w:hint="eastAsia"/>
          <w:color w:val="000000" w:themeColor="text1"/>
          <w:sz w:val="21"/>
          <w:szCs w:val="21"/>
        </w:rPr>
        <w:t>保理行业</w:t>
      </w:r>
      <w:proofErr w:type="gramEnd"/>
      <w:r>
        <w:rPr>
          <w:rFonts w:ascii="仿宋" w:eastAsia="仿宋" w:hAnsi="仿宋" w:hint="eastAsia"/>
          <w:color w:val="000000" w:themeColor="text1"/>
          <w:sz w:val="21"/>
          <w:szCs w:val="21"/>
        </w:rPr>
        <w:t>风险，促进行业规范健康发展。</w:t>
      </w:r>
    </w:p>
    <w:p w14:paraId="100E3AC9" w14:textId="77777777" w:rsidR="00B101F4" w:rsidRDefault="008C18D1">
      <w:pPr>
        <w:pStyle w:val="af3"/>
        <w:spacing w:before="0" w:beforeAutospacing="0" w:after="0" w:afterAutospacing="0" w:line="360" w:lineRule="auto"/>
        <w:ind w:firstLineChars="200" w:firstLine="420"/>
        <w:outlineLvl w:val="2"/>
        <w:rPr>
          <w:rFonts w:ascii="仿宋" w:eastAsia="仿宋" w:hAnsi="仿宋"/>
          <w:color w:val="000000" w:themeColor="text1"/>
          <w:sz w:val="21"/>
          <w:szCs w:val="21"/>
        </w:rPr>
      </w:pPr>
      <w:r>
        <w:rPr>
          <w:rFonts w:ascii="仿宋" w:eastAsia="仿宋" w:hAnsi="仿宋" w:hint="eastAsia"/>
          <w:color w:val="000000" w:themeColor="text1"/>
          <w:sz w:val="21"/>
          <w:szCs w:val="21"/>
        </w:rPr>
        <w:t>（二）项目目标</w:t>
      </w:r>
    </w:p>
    <w:p w14:paraId="0CF1E134" w14:textId="77777777" w:rsidR="00B101F4" w:rsidRDefault="008C18D1">
      <w:pPr>
        <w:pStyle w:val="af3"/>
        <w:spacing w:before="0" w:beforeAutospacing="0" w:after="0" w:afterAutospacing="0" w:line="360" w:lineRule="auto"/>
        <w:ind w:firstLineChars="200" w:firstLine="420"/>
        <w:rPr>
          <w:rFonts w:ascii="仿宋" w:eastAsia="仿宋" w:hAnsi="仿宋"/>
          <w:bCs/>
          <w:color w:val="000000" w:themeColor="text1"/>
          <w:sz w:val="21"/>
          <w:szCs w:val="21"/>
        </w:rPr>
      </w:pPr>
      <w:r>
        <w:rPr>
          <w:rFonts w:ascii="仿宋" w:eastAsia="仿宋" w:hAnsi="仿宋" w:hint="eastAsia"/>
          <w:bCs/>
          <w:color w:val="000000" w:themeColor="text1"/>
          <w:sz w:val="21"/>
          <w:szCs w:val="21"/>
        </w:rPr>
        <w:t>通过</w:t>
      </w:r>
      <w:proofErr w:type="gramStart"/>
      <w:r>
        <w:rPr>
          <w:rFonts w:ascii="仿宋" w:eastAsia="仿宋" w:hAnsi="仿宋" w:hint="eastAsia"/>
          <w:bCs/>
          <w:color w:val="000000" w:themeColor="text1"/>
          <w:sz w:val="21"/>
          <w:szCs w:val="21"/>
        </w:rPr>
        <w:t>商业保理机构</w:t>
      </w:r>
      <w:proofErr w:type="gramEnd"/>
      <w:r>
        <w:rPr>
          <w:rFonts w:ascii="仿宋" w:eastAsia="仿宋" w:hAnsi="仿宋" w:hint="eastAsia"/>
          <w:bCs/>
          <w:color w:val="000000" w:themeColor="text1"/>
          <w:sz w:val="21"/>
          <w:szCs w:val="21"/>
        </w:rPr>
        <w:t>现场及非现场检查，实时掌握企业经营数据，规范企业经营行为，防范化解金融风险，促进前海商业</w:t>
      </w:r>
      <w:proofErr w:type="gramStart"/>
      <w:r>
        <w:rPr>
          <w:rFonts w:ascii="仿宋" w:eastAsia="仿宋" w:hAnsi="仿宋" w:hint="eastAsia"/>
          <w:bCs/>
          <w:color w:val="000000" w:themeColor="text1"/>
          <w:sz w:val="21"/>
          <w:szCs w:val="21"/>
        </w:rPr>
        <w:t>保理行业</w:t>
      </w:r>
      <w:proofErr w:type="gramEnd"/>
      <w:r>
        <w:rPr>
          <w:rFonts w:ascii="仿宋" w:eastAsia="仿宋" w:hAnsi="仿宋" w:hint="eastAsia"/>
          <w:bCs/>
          <w:color w:val="000000" w:themeColor="text1"/>
          <w:sz w:val="21"/>
          <w:szCs w:val="21"/>
        </w:rPr>
        <w:t>健康发展。</w:t>
      </w:r>
    </w:p>
    <w:p w14:paraId="36593380" w14:textId="77777777" w:rsidR="00B101F4" w:rsidRDefault="008C18D1">
      <w:pPr>
        <w:pStyle w:val="af3"/>
        <w:spacing w:before="0" w:beforeAutospacing="0" w:after="0" w:afterAutospacing="0" w:line="360" w:lineRule="auto"/>
        <w:ind w:firstLineChars="200" w:firstLine="420"/>
        <w:rPr>
          <w:rFonts w:ascii="仿宋" w:eastAsia="仿宋" w:hAnsi="仿宋" w:cs="Times New Roman"/>
          <w:color w:val="000000" w:themeColor="text1"/>
          <w:kern w:val="2"/>
          <w:sz w:val="21"/>
          <w:szCs w:val="21"/>
        </w:rPr>
      </w:pPr>
      <w:r>
        <w:rPr>
          <w:rFonts w:ascii="仿宋" w:eastAsia="仿宋" w:hAnsi="仿宋" w:cs="Times New Roman" w:hint="eastAsia"/>
          <w:color w:val="000000" w:themeColor="text1"/>
          <w:kern w:val="2"/>
          <w:sz w:val="21"/>
          <w:szCs w:val="21"/>
        </w:rPr>
        <w:t>（三）合同签订</w:t>
      </w:r>
    </w:p>
    <w:p w14:paraId="17198467" w14:textId="77777777" w:rsidR="00B101F4" w:rsidRDefault="008C18D1">
      <w:pPr>
        <w:pStyle w:val="af3"/>
        <w:spacing w:before="0" w:beforeAutospacing="0" w:after="0" w:afterAutospacing="0" w:line="360" w:lineRule="auto"/>
        <w:ind w:firstLineChars="200" w:firstLine="420"/>
        <w:rPr>
          <w:rFonts w:ascii="仿宋" w:eastAsia="仿宋" w:hAnsi="仿宋"/>
          <w:bCs/>
          <w:color w:val="000000" w:themeColor="text1"/>
          <w:sz w:val="21"/>
          <w:szCs w:val="21"/>
        </w:rPr>
      </w:pPr>
      <w:r>
        <w:rPr>
          <w:rFonts w:ascii="仿宋" w:eastAsia="仿宋" w:hAnsi="仿宋" w:cs="Times New Roman" w:hint="eastAsia"/>
          <w:color w:val="000000" w:themeColor="text1"/>
          <w:kern w:val="2"/>
          <w:sz w:val="21"/>
          <w:szCs w:val="21"/>
        </w:rPr>
        <w:t>由于本项目中对乙方工作的监督、指导、验收等工作由采购人下设机构深圳市前海地方金融监督管理局实际实施，签订合同主体包括采购人、中标人和深圳市前海地方金融监督管理局。</w:t>
      </w:r>
    </w:p>
    <w:p w14:paraId="48F92129" w14:textId="77777777" w:rsidR="00B101F4" w:rsidRDefault="008C18D1">
      <w:pPr>
        <w:pStyle w:val="af3"/>
        <w:numPr>
          <w:ilvl w:val="0"/>
          <w:numId w:val="2"/>
        </w:numPr>
        <w:spacing w:before="0" w:beforeAutospacing="0" w:after="0" w:afterAutospacing="0" w:line="360" w:lineRule="auto"/>
        <w:ind w:firstLineChars="200" w:firstLine="422"/>
        <w:outlineLvl w:val="1"/>
        <w:rPr>
          <w:rFonts w:ascii="仿宋" w:eastAsia="仿宋" w:hAnsi="仿宋"/>
          <w:b/>
          <w:color w:val="000000" w:themeColor="text1"/>
          <w:sz w:val="21"/>
          <w:szCs w:val="21"/>
        </w:rPr>
      </w:pPr>
      <w:r>
        <w:rPr>
          <w:rFonts w:ascii="仿宋" w:eastAsia="仿宋" w:hAnsi="仿宋" w:hint="eastAsia"/>
          <w:b/>
          <w:color w:val="000000" w:themeColor="text1"/>
          <w:sz w:val="21"/>
          <w:szCs w:val="21"/>
        </w:rPr>
        <w:t>技术要求</w:t>
      </w:r>
    </w:p>
    <w:p w14:paraId="1879EF26"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（一）主要工作内容</w:t>
      </w:r>
    </w:p>
    <w:p w14:paraId="18D842B3" w14:textId="77777777" w:rsidR="00B101F4" w:rsidRDefault="008C18D1">
      <w:pPr>
        <w:adjustRightInd w:val="0"/>
        <w:snapToGrid w:val="0"/>
        <w:spacing w:line="560" w:lineRule="exact"/>
        <w:ind w:firstLineChars="200" w:firstLine="420"/>
        <w:contextualSpacing/>
        <w:rPr>
          <w:rFonts w:ascii="仿宋" w:eastAsia="仿宋" w:hAnsi="仿宋" w:cs="宋体"/>
          <w:bCs/>
          <w:color w:val="000000" w:themeColor="text1"/>
          <w:kern w:val="0"/>
          <w:szCs w:val="21"/>
        </w:rPr>
      </w:pPr>
      <w:r>
        <w:rPr>
          <w:rFonts w:ascii="仿宋" w:eastAsia="仿宋" w:hAnsi="仿宋" w:cs="宋体" w:hint="eastAsia"/>
          <w:bCs/>
          <w:color w:val="000000" w:themeColor="text1"/>
          <w:kern w:val="0"/>
          <w:szCs w:val="21"/>
        </w:rPr>
        <w:t>拟聘请的第三</w:t>
      </w:r>
      <w:proofErr w:type="gramStart"/>
      <w:r>
        <w:rPr>
          <w:rFonts w:ascii="仿宋" w:eastAsia="仿宋" w:hAnsi="仿宋" w:cs="宋体" w:hint="eastAsia"/>
          <w:bCs/>
          <w:color w:val="000000" w:themeColor="text1"/>
          <w:kern w:val="0"/>
          <w:szCs w:val="21"/>
        </w:rPr>
        <w:t>方专业</w:t>
      </w:r>
      <w:proofErr w:type="gramEnd"/>
      <w:r>
        <w:rPr>
          <w:rFonts w:ascii="仿宋" w:eastAsia="仿宋" w:hAnsi="仿宋" w:cs="宋体" w:hint="eastAsia"/>
          <w:bCs/>
          <w:color w:val="000000" w:themeColor="text1"/>
          <w:kern w:val="0"/>
          <w:szCs w:val="21"/>
        </w:rPr>
        <w:t>机构根据相关规定及</w:t>
      </w:r>
      <w:r>
        <w:rPr>
          <w:rFonts w:ascii="仿宋" w:eastAsia="仿宋" w:hAnsi="仿宋" w:hint="eastAsia"/>
          <w:color w:val="000000" w:themeColor="text1"/>
          <w:szCs w:val="21"/>
        </w:rPr>
        <w:t>前海地方金融监督管理局</w:t>
      </w:r>
      <w:r>
        <w:rPr>
          <w:rFonts w:ascii="仿宋" w:eastAsia="仿宋" w:hAnsi="仿宋" w:cs="宋体" w:hint="eastAsia"/>
          <w:bCs/>
          <w:color w:val="000000" w:themeColor="text1"/>
          <w:kern w:val="0"/>
          <w:szCs w:val="21"/>
        </w:rPr>
        <w:t>要求，安排不少于3人团队组建专项工作团队，</w:t>
      </w:r>
      <w:proofErr w:type="gramStart"/>
      <w:r>
        <w:rPr>
          <w:rFonts w:ascii="仿宋" w:eastAsia="仿宋" w:hAnsi="仿宋" w:cs="宋体" w:hint="eastAsia"/>
          <w:bCs/>
          <w:color w:val="000000" w:themeColor="text1"/>
          <w:kern w:val="0"/>
          <w:szCs w:val="21"/>
        </w:rPr>
        <w:t>一</w:t>
      </w:r>
      <w:proofErr w:type="gramEnd"/>
      <w:r>
        <w:rPr>
          <w:rFonts w:ascii="仿宋" w:eastAsia="仿宋" w:hAnsi="仿宋" w:cs="宋体" w:hint="eastAsia"/>
          <w:bCs/>
          <w:color w:val="000000" w:themeColor="text1"/>
          <w:kern w:val="0"/>
          <w:szCs w:val="21"/>
        </w:rPr>
        <w:t>是非现场核查。督促区内商业</w:t>
      </w:r>
      <w:proofErr w:type="gramStart"/>
      <w:r>
        <w:rPr>
          <w:rFonts w:ascii="仿宋" w:eastAsia="仿宋" w:hAnsi="仿宋" w:cs="宋体" w:hint="eastAsia"/>
          <w:bCs/>
          <w:color w:val="000000" w:themeColor="text1"/>
          <w:kern w:val="0"/>
          <w:szCs w:val="21"/>
        </w:rPr>
        <w:t>保理企业</w:t>
      </w:r>
      <w:proofErr w:type="gramEnd"/>
      <w:r>
        <w:rPr>
          <w:rFonts w:ascii="仿宋" w:eastAsia="仿宋" w:hAnsi="仿宋" w:cs="宋体" w:hint="eastAsia"/>
          <w:bCs/>
          <w:color w:val="000000" w:themeColor="text1"/>
          <w:kern w:val="0"/>
          <w:szCs w:val="21"/>
        </w:rPr>
        <w:t>按月度、季度、年度填报监管系统数据，协助我局完成数据审核，对企业报送的经营报告、审计报告、业务明细台账等书面材料进行非现场审核。二是现场检查。借助行业专家或专业会计师及律师团队，对部分监管名单内企业及涉嫌违法违规等企业，采取实地查看、关键人员面谈、审核</w:t>
      </w:r>
      <w:proofErr w:type="gramStart"/>
      <w:r>
        <w:rPr>
          <w:rFonts w:ascii="仿宋" w:eastAsia="仿宋" w:hAnsi="仿宋" w:cs="宋体" w:hint="eastAsia"/>
          <w:bCs/>
          <w:color w:val="000000" w:themeColor="text1"/>
          <w:kern w:val="0"/>
          <w:szCs w:val="21"/>
        </w:rPr>
        <w:t>相关台</w:t>
      </w:r>
      <w:proofErr w:type="gramEnd"/>
      <w:r>
        <w:rPr>
          <w:rFonts w:ascii="仿宋" w:eastAsia="仿宋" w:hAnsi="仿宋" w:cs="宋体" w:hint="eastAsia"/>
          <w:bCs/>
          <w:color w:val="000000" w:themeColor="text1"/>
          <w:kern w:val="0"/>
          <w:szCs w:val="21"/>
        </w:rPr>
        <w:t>账、调取相关证据资料等形式开展现场检查，并形成现场检查报告。三是动态监管名单。结合上述现场及非现场检查数据，按月更新前海</w:t>
      </w:r>
      <w:proofErr w:type="gramStart"/>
      <w:r>
        <w:rPr>
          <w:rFonts w:ascii="仿宋" w:eastAsia="仿宋" w:hAnsi="仿宋" w:cs="宋体" w:hint="eastAsia"/>
          <w:bCs/>
          <w:color w:val="000000" w:themeColor="text1"/>
          <w:kern w:val="0"/>
          <w:szCs w:val="21"/>
        </w:rPr>
        <w:t>商业保理监管</w:t>
      </w:r>
      <w:proofErr w:type="gramEnd"/>
      <w:r>
        <w:rPr>
          <w:rFonts w:ascii="仿宋" w:eastAsia="仿宋" w:hAnsi="仿宋" w:cs="宋体" w:hint="eastAsia"/>
          <w:bCs/>
          <w:color w:val="000000" w:themeColor="text1"/>
          <w:kern w:val="0"/>
          <w:szCs w:val="21"/>
        </w:rPr>
        <w:t>名单企业、正常经营类企业、非正常经营类企业、涉嫌违法违规企业四张名单，完成“</w:t>
      </w:r>
      <w:proofErr w:type="gramStart"/>
      <w:r>
        <w:rPr>
          <w:rFonts w:ascii="仿宋" w:eastAsia="仿宋" w:hAnsi="仿宋" w:cs="宋体" w:hint="eastAsia"/>
          <w:bCs/>
          <w:color w:val="000000" w:themeColor="text1"/>
          <w:kern w:val="0"/>
          <w:szCs w:val="21"/>
        </w:rPr>
        <w:t>一</w:t>
      </w:r>
      <w:proofErr w:type="gramEnd"/>
      <w:r>
        <w:rPr>
          <w:rFonts w:ascii="仿宋" w:eastAsia="仿宋" w:hAnsi="仿宋" w:cs="宋体" w:hint="eastAsia"/>
          <w:bCs/>
          <w:color w:val="000000" w:themeColor="text1"/>
          <w:kern w:val="0"/>
          <w:szCs w:val="21"/>
        </w:rPr>
        <w:t>企一档”工作。四是压降存量空壳企业。持续开展存量空壳、</w:t>
      </w:r>
      <w:proofErr w:type="gramStart"/>
      <w:r>
        <w:rPr>
          <w:rFonts w:ascii="仿宋" w:eastAsia="仿宋" w:hAnsi="仿宋" w:cs="宋体" w:hint="eastAsia"/>
          <w:bCs/>
          <w:color w:val="000000" w:themeColor="text1"/>
          <w:kern w:val="0"/>
          <w:szCs w:val="21"/>
        </w:rPr>
        <w:t>失联企业</w:t>
      </w:r>
      <w:proofErr w:type="gramEnd"/>
      <w:r>
        <w:rPr>
          <w:rFonts w:ascii="仿宋" w:eastAsia="仿宋" w:hAnsi="仿宋" w:cs="宋体" w:hint="eastAsia"/>
          <w:bCs/>
          <w:color w:val="000000" w:themeColor="text1"/>
          <w:kern w:val="0"/>
          <w:szCs w:val="21"/>
        </w:rPr>
        <w:t>压降的工作，通过电话、面谈等方式劝导此类企业退出相关业务、自愿注销或者依法吊销营业执照。五是重点核查风险企业情况。对重点机构有关风险情</w:t>
      </w:r>
      <w:r>
        <w:rPr>
          <w:rFonts w:ascii="仿宋" w:eastAsia="仿宋" w:hAnsi="仿宋" w:cs="宋体" w:hint="eastAsia"/>
          <w:bCs/>
          <w:color w:val="000000" w:themeColor="text1"/>
          <w:kern w:val="0"/>
          <w:szCs w:val="21"/>
        </w:rPr>
        <w:lastRenderedPageBreak/>
        <w:t>况进行实时监测，引导企业进行业务整改，及时掌握企业动态，向我局汇报有关风险舆情。六是引导行业高质量发展。组织行业交流会议，开展行业政策梳理及研究工作，支持行业业务创新发展；通过开展前海政策宣导会等，招引优质头部</w:t>
      </w:r>
      <w:proofErr w:type="gramStart"/>
      <w:r>
        <w:rPr>
          <w:rFonts w:ascii="仿宋" w:eastAsia="仿宋" w:hAnsi="仿宋" w:cs="宋体" w:hint="eastAsia"/>
          <w:bCs/>
          <w:color w:val="000000" w:themeColor="text1"/>
          <w:kern w:val="0"/>
          <w:szCs w:val="21"/>
        </w:rPr>
        <w:t>保理企业</w:t>
      </w:r>
      <w:proofErr w:type="gramEnd"/>
      <w:r>
        <w:rPr>
          <w:rFonts w:ascii="仿宋" w:eastAsia="仿宋" w:hAnsi="仿宋" w:cs="宋体" w:hint="eastAsia"/>
          <w:bCs/>
          <w:color w:val="000000" w:themeColor="text1"/>
          <w:kern w:val="0"/>
          <w:szCs w:val="21"/>
        </w:rPr>
        <w:t>进驻前海，形成</w:t>
      </w:r>
      <w:proofErr w:type="gramStart"/>
      <w:r>
        <w:rPr>
          <w:rFonts w:ascii="仿宋" w:eastAsia="仿宋" w:hAnsi="仿宋" w:cs="宋体" w:hint="eastAsia"/>
          <w:bCs/>
          <w:color w:val="000000" w:themeColor="text1"/>
          <w:kern w:val="0"/>
          <w:szCs w:val="21"/>
        </w:rPr>
        <w:t>商业保理高质量</w:t>
      </w:r>
      <w:proofErr w:type="gramEnd"/>
      <w:r>
        <w:rPr>
          <w:rFonts w:ascii="仿宋" w:eastAsia="仿宋" w:hAnsi="仿宋" w:cs="宋体" w:hint="eastAsia"/>
          <w:bCs/>
          <w:color w:val="000000" w:themeColor="text1"/>
          <w:kern w:val="0"/>
          <w:szCs w:val="21"/>
        </w:rPr>
        <w:t>发展生态圈。</w:t>
      </w:r>
    </w:p>
    <w:p w14:paraId="3B8381DA" w14:textId="77777777" w:rsidR="00B101F4" w:rsidRDefault="008C18D1">
      <w:pPr>
        <w:pStyle w:val="af3"/>
        <w:tabs>
          <w:tab w:val="left" w:pos="3495"/>
        </w:tabs>
        <w:spacing w:before="0" w:beforeAutospacing="0" w:after="0" w:afterAutospacing="0" w:line="360" w:lineRule="auto"/>
        <w:ind w:firstLineChars="200" w:firstLine="422"/>
        <w:outlineLvl w:val="2"/>
        <w:rPr>
          <w:rFonts w:ascii="仿宋" w:eastAsia="仿宋" w:hAnsi="仿宋"/>
          <w:b/>
          <w:color w:val="000000" w:themeColor="text1"/>
          <w:kern w:val="2"/>
          <w:sz w:val="21"/>
          <w:szCs w:val="21"/>
        </w:rPr>
      </w:pPr>
      <w:r>
        <w:rPr>
          <w:rFonts w:ascii="仿宋" w:eastAsia="仿宋" w:hAnsi="仿宋" w:hint="eastAsia"/>
          <w:b/>
          <w:color w:val="000000" w:themeColor="text1"/>
          <w:kern w:val="2"/>
          <w:sz w:val="21"/>
          <w:szCs w:val="21"/>
        </w:rPr>
        <w:t>（二）工作计划安排</w:t>
      </w:r>
    </w:p>
    <w:p w14:paraId="3F196435"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t>本项目应在本合同签订之日起</w:t>
      </w:r>
      <w:r>
        <w:rPr>
          <w:rFonts w:ascii="仿宋" w:eastAsia="仿宋" w:hAnsi="仿宋" w:hint="eastAsia"/>
          <w:color w:val="000000" w:themeColor="text1"/>
          <w:kern w:val="2"/>
          <w:sz w:val="21"/>
          <w:szCs w:val="21"/>
        </w:rPr>
        <w:t>1</w:t>
      </w:r>
      <w:r>
        <w:rPr>
          <w:rFonts w:ascii="仿宋" w:eastAsia="仿宋" w:hAnsi="仿宋"/>
          <w:color w:val="000000" w:themeColor="text1"/>
          <w:kern w:val="2"/>
          <w:sz w:val="21"/>
          <w:szCs w:val="21"/>
        </w:rPr>
        <w:t>2个月内完成全部项目工作内容并提交最终成果。各工作阶段具体工作时间和内容安排如下：</w:t>
      </w:r>
    </w:p>
    <w:p w14:paraId="4C262131"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表1 工作阶段划分与成果提交计划表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374"/>
        <w:gridCol w:w="3061"/>
        <w:gridCol w:w="1612"/>
        <w:gridCol w:w="1603"/>
      </w:tblGrid>
      <w:tr w:rsidR="00B101F4" w14:paraId="441F5002" w14:textId="77777777">
        <w:trPr>
          <w:trHeight w:val="567"/>
          <w:jc w:val="center"/>
        </w:trPr>
        <w:tc>
          <w:tcPr>
            <w:tcW w:w="652" w:type="dxa"/>
            <w:noWrap/>
            <w:vAlign w:val="center"/>
          </w:tcPr>
          <w:p w14:paraId="6DD429C4"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序号</w:t>
            </w:r>
          </w:p>
        </w:tc>
        <w:tc>
          <w:tcPr>
            <w:tcW w:w="1393" w:type="dxa"/>
            <w:tcBorders>
              <w:bottom w:val="single" w:sz="4" w:space="0" w:color="000000"/>
            </w:tcBorders>
            <w:noWrap/>
            <w:vAlign w:val="center"/>
          </w:tcPr>
          <w:p w14:paraId="7F5343A7"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工作阶段</w:t>
            </w:r>
          </w:p>
        </w:tc>
        <w:tc>
          <w:tcPr>
            <w:tcW w:w="3108" w:type="dxa"/>
            <w:tcBorders>
              <w:bottom w:val="single" w:sz="4" w:space="0" w:color="000000"/>
            </w:tcBorders>
            <w:noWrap/>
            <w:vAlign w:val="center"/>
          </w:tcPr>
          <w:p w14:paraId="38575CD2"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工作内容及成果</w:t>
            </w:r>
          </w:p>
        </w:tc>
        <w:tc>
          <w:tcPr>
            <w:tcW w:w="1635" w:type="dxa"/>
            <w:tcBorders>
              <w:bottom w:val="single" w:sz="4" w:space="0" w:color="000000"/>
            </w:tcBorders>
            <w:noWrap/>
            <w:vAlign w:val="center"/>
          </w:tcPr>
          <w:p w14:paraId="0A90C793"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完成时间</w:t>
            </w:r>
          </w:p>
        </w:tc>
        <w:tc>
          <w:tcPr>
            <w:tcW w:w="1626" w:type="dxa"/>
            <w:tcBorders>
              <w:bottom w:val="single" w:sz="4" w:space="0" w:color="000000"/>
            </w:tcBorders>
            <w:noWrap/>
            <w:vAlign w:val="center"/>
          </w:tcPr>
          <w:p w14:paraId="6F44F95D"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成果验收方式</w:t>
            </w:r>
          </w:p>
        </w:tc>
      </w:tr>
      <w:tr w:rsidR="00B101F4" w14:paraId="7F5C2DA5" w14:textId="77777777">
        <w:trPr>
          <w:trHeight w:val="892"/>
          <w:jc w:val="center"/>
        </w:trPr>
        <w:tc>
          <w:tcPr>
            <w:tcW w:w="652" w:type="dxa"/>
            <w:noWrap/>
            <w:vAlign w:val="center"/>
          </w:tcPr>
          <w:p w14:paraId="004D33DF"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color w:val="000000" w:themeColor="text1"/>
                <w:szCs w:val="21"/>
              </w:rPr>
              <w:t>1</w:t>
            </w:r>
          </w:p>
        </w:tc>
        <w:tc>
          <w:tcPr>
            <w:tcW w:w="1393" w:type="dxa"/>
            <w:noWrap/>
            <w:vAlign w:val="center"/>
          </w:tcPr>
          <w:p w14:paraId="2CCBAF01"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初期成果</w:t>
            </w:r>
          </w:p>
        </w:tc>
        <w:tc>
          <w:tcPr>
            <w:tcW w:w="3108" w:type="dxa"/>
            <w:noWrap/>
            <w:vAlign w:val="center"/>
          </w:tcPr>
          <w:p w14:paraId="1D058DA9"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督促区内商业</w:t>
            </w:r>
            <w:proofErr w:type="gramStart"/>
            <w:r>
              <w:rPr>
                <w:rFonts w:ascii="仿宋" w:eastAsia="仿宋" w:hAnsi="仿宋" w:hint="eastAsia"/>
                <w:color w:val="000000" w:themeColor="text1"/>
                <w:szCs w:val="21"/>
              </w:rPr>
              <w:t>保理企业</w:t>
            </w:r>
            <w:proofErr w:type="gramEnd"/>
            <w:r>
              <w:rPr>
                <w:rFonts w:ascii="仿宋" w:eastAsia="仿宋" w:hAnsi="仿宋" w:hint="eastAsia"/>
                <w:color w:val="000000" w:themeColor="text1"/>
                <w:szCs w:val="21"/>
              </w:rPr>
              <w:t>按月、季度、年度填报监管系统数据，协助我局完成数据审核工作。</w:t>
            </w:r>
          </w:p>
        </w:tc>
        <w:tc>
          <w:tcPr>
            <w:tcW w:w="1635" w:type="dxa"/>
            <w:noWrap/>
            <w:vAlign w:val="center"/>
          </w:tcPr>
          <w:p w14:paraId="79185B84"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合同签订后</w:t>
            </w:r>
          </w:p>
          <w:p w14:paraId="367BCFF7"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个月</w:t>
            </w:r>
            <w:r>
              <w:rPr>
                <w:rFonts w:ascii="仿宋" w:eastAsia="仿宋" w:hAnsi="仿宋" w:hint="eastAsia"/>
                <w:color w:val="000000" w:themeColor="text1"/>
                <w:szCs w:val="21"/>
              </w:rPr>
              <w:t>开始</w:t>
            </w:r>
          </w:p>
        </w:tc>
        <w:tc>
          <w:tcPr>
            <w:tcW w:w="1626" w:type="dxa"/>
            <w:noWrap/>
            <w:vAlign w:val="center"/>
          </w:tcPr>
          <w:p w14:paraId="46E5F7B1"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r w:rsidR="00B101F4" w14:paraId="03392C49" w14:textId="77777777">
        <w:trPr>
          <w:trHeight w:val="850"/>
          <w:jc w:val="center"/>
        </w:trPr>
        <w:tc>
          <w:tcPr>
            <w:tcW w:w="652" w:type="dxa"/>
            <w:noWrap/>
            <w:vAlign w:val="center"/>
          </w:tcPr>
          <w:p w14:paraId="0E5005CF"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color w:val="000000" w:themeColor="text1"/>
                <w:szCs w:val="21"/>
              </w:rPr>
              <w:t>2</w:t>
            </w:r>
          </w:p>
        </w:tc>
        <w:tc>
          <w:tcPr>
            <w:tcW w:w="1393" w:type="dxa"/>
            <w:noWrap/>
            <w:vAlign w:val="center"/>
          </w:tcPr>
          <w:p w14:paraId="2EFB9B36"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中期成果</w:t>
            </w:r>
          </w:p>
        </w:tc>
        <w:tc>
          <w:tcPr>
            <w:tcW w:w="3108" w:type="dxa"/>
            <w:noWrap/>
            <w:vAlign w:val="center"/>
          </w:tcPr>
          <w:p w14:paraId="057E2543"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联合行业专家团队或会计师或律师团队，对部分监管名单内企业及违法违规企业开展现场检查，并形成现场检查报告。</w:t>
            </w:r>
          </w:p>
        </w:tc>
        <w:tc>
          <w:tcPr>
            <w:tcW w:w="1635" w:type="dxa"/>
            <w:noWrap/>
            <w:vAlign w:val="center"/>
          </w:tcPr>
          <w:p w14:paraId="5368291F"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服务期限6个月内</w:t>
            </w:r>
          </w:p>
        </w:tc>
        <w:tc>
          <w:tcPr>
            <w:tcW w:w="1626" w:type="dxa"/>
            <w:noWrap/>
            <w:vAlign w:val="center"/>
          </w:tcPr>
          <w:p w14:paraId="5DFE636D"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r w:rsidR="00B101F4" w14:paraId="18A9837C" w14:textId="77777777">
        <w:trPr>
          <w:trHeight w:val="850"/>
          <w:jc w:val="center"/>
        </w:trPr>
        <w:tc>
          <w:tcPr>
            <w:tcW w:w="652" w:type="dxa"/>
            <w:noWrap/>
            <w:vAlign w:val="center"/>
          </w:tcPr>
          <w:p w14:paraId="43649E46"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1393" w:type="dxa"/>
            <w:noWrap/>
            <w:vAlign w:val="center"/>
          </w:tcPr>
          <w:p w14:paraId="0618AE4A"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最终成果</w:t>
            </w:r>
          </w:p>
        </w:tc>
        <w:tc>
          <w:tcPr>
            <w:tcW w:w="3108" w:type="dxa"/>
            <w:noWrap/>
            <w:vAlign w:val="center"/>
          </w:tcPr>
          <w:p w14:paraId="7BE3029A"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结合现场及非现场检查数据，按月更新前海非正常经营类企业、待合规整改企业和监管企业、违法违规企业四张名单。</w:t>
            </w:r>
          </w:p>
        </w:tc>
        <w:tc>
          <w:tcPr>
            <w:tcW w:w="1635" w:type="dxa"/>
            <w:noWrap/>
            <w:vAlign w:val="center"/>
          </w:tcPr>
          <w:p w14:paraId="4EE7D737"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服务期限</w:t>
            </w:r>
            <w:r>
              <w:rPr>
                <w:rFonts w:ascii="仿宋" w:eastAsia="仿宋" w:hAnsi="仿宋"/>
                <w:color w:val="000000" w:themeColor="text1"/>
                <w:szCs w:val="21"/>
              </w:rPr>
              <w:t>12</w:t>
            </w:r>
            <w:r>
              <w:rPr>
                <w:rFonts w:ascii="仿宋" w:eastAsia="仿宋" w:hAnsi="仿宋" w:hint="eastAsia"/>
                <w:color w:val="000000" w:themeColor="text1"/>
                <w:szCs w:val="21"/>
              </w:rPr>
              <w:t>个月内</w:t>
            </w:r>
          </w:p>
        </w:tc>
        <w:tc>
          <w:tcPr>
            <w:tcW w:w="1626" w:type="dxa"/>
            <w:noWrap/>
            <w:vAlign w:val="center"/>
          </w:tcPr>
          <w:p w14:paraId="2F3829D4"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bl>
    <w:p w14:paraId="3A25DAE1" w14:textId="77777777" w:rsidR="00B101F4" w:rsidRDefault="008C18D1">
      <w:pPr>
        <w:pStyle w:val="af3"/>
        <w:spacing w:before="0" w:beforeAutospacing="0" w:after="0" w:afterAutospacing="0" w:line="360" w:lineRule="auto"/>
        <w:ind w:firstLineChars="200" w:firstLine="422"/>
        <w:outlineLvl w:val="1"/>
        <w:rPr>
          <w:rFonts w:ascii="仿宋" w:eastAsia="仿宋" w:hAnsi="仿宋"/>
          <w:b/>
          <w:color w:val="000000" w:themeColor="text1"/>
          <w:sz w:val="21"/>
          <w:szCs w:val="21"/>
        </w:rPr>
      </w:pPr>
      <w:r>
        <w:rPr>
          <w:rFonts w:ascii="仿宋" w:eastAsia="仿宋" w:hAnsi="仿宋" w:hint="eastAsia"/>
          <w:b/>
          <w:color w:val="000000" w:themeColor="text1"/>
          <w:sz w:val="21"/>
          <w:szCs w:val="21"/>
        </w:rPr>
        <w:t>三、商务要求</w:t>
      </w:r>
    </w:p>
    <w:p w14:paraId="594AB15E"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（一）项目预算（限额）</w:t>
      </w:r>
    </w:p>
    <w:p w14:paraId="218355DE" w14:textId="77777777" w:rsidR="00B101F4" w:rsidRDefault="008C18D1">
      <w:pPr>
        <w:pStyle w:val="af3"/>
        <w:spacing w:before="0" w:beforeAutospacing="0" w:after="0" w:afterAutospacing="0" w:line="360" w:lineRule="auto"/>
        <w:ind w:firstLineChars="200" w:firstLine="420"/>
        <w:rPr>
          <w:rFonts w:ascii="仿宋" w:eastAsia="仿宋" w:hAnsi="仿宋"/>
          <w:bCs/>
          <w:color w:val="000000" w:themeColor="text1"/>
          <w:sz w:val="21"/>
          <w:szCs w:val="21"/>
        </w:rPr>
      </w:pPr>
      <w:r>
        <w:rPr>
          <w:rFonts w:ascii="仿宋" w:eastAsia="仿宋" w:hAnsi="仿宋" w:hint="eastAsia"/>
          <w:bCs/>
          <w:color w:val="000000" w:themeColor="text1"/>
          <w:sz w:val="21"/>
          <w:szCs w:val="21"/>
        </w:rPr>
        <w:t>人民币伍拾万元整（￥500,000.00元）</w:t>
      </w:r>
    </w:p>
    <w:p w14:paraId="4681DCA5"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（二）最终成果及验收方式</w:t>
      </w:r>
    </w:p>
    <w:p w14:paraId="7EFA8C37"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1.最终成果构成如下（包括但不限于）：</w:t>
      </w:r>
    </w:p>
    <w:p w14:paraId="6CE217DC"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 xml:space="preserve"> 现场及非现场检查报告</w:t>
      </w:r>
    </w:p>
    <w:p w14:paraId="38BA32C2"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 xml:space="preserve"> 分类监管企业清单</w:t>
      </w:r>
    </w:p>
    <w:p w14:paraId="5A39FC3D"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 xml:space="preserve"> 其他服务成果</w:t>
      </w:r>
    </w:p>
    <w:p w14:paraId="7D8EA019"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 xml:space="preserve"> 以上文件的电子档案格式要求：WORD、PDF</w:t>
      </w:r>
    </w:p>
    <w:p w14:paraId="63A0ED85"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2.在合同履行过程中，必要时，</w:t>
      </w:r>
      <w:r>
        <w:rPr>
          <w:rFonts w:ascii="仿宋" w:eastAsia="仿宋" w:hAnsi="仿宋" w:cs="Times New Roman" w:hint="eastAsia"/>
          <w:color w:val="000000" w:themeColor="text1"/>
          <w:kern w:val="2"/>
          <w:sz w:val="21"/>
          <w:szCs w:val="21"/>
        </w:rPr>
        <w:t>前海地方金融监督管理局</w:t>
      </w:r>
      <w:r>
        <w:rPr>
          <w:rFonts w:ascii="仿宋" w:eastAsia="仿宋" w:hAnsi="仿宋" w:hint="eastAsia"/>
          <w:color w:val="000000" w:themeColor="text1"/>
          <w:kern w:val="2"/>
          <w:sz w:val="21"/>
          <w:szCs w:val="21"/>
        </w:rPr>
        <w:t>可以对最终成果的构成进行调整。</w:t>
      </w:r>
      <w:r>
        <w:rPr>
          <w:rFonts w:ascii="仿宋" w:eastAsia="仿宋" w:hAnsi="仿宋" w:cs="Times New Roman" w:hint="eastAsia"/>
          <w:color w:val="000000" w:themeColor="text1"/>
          <w:kern w:val="2"/>
          <w:sz w:val="21"/>
          <w:szCs w:val="21"/>
        </w:rPr>
        <w:t>前海地方金融监督管理局</w:t>
      </w:r>
      <w:r>
        <w:rPr>
          <w:rFonts w:ascii="仿宋" w:eastAsia="仿宋" w:hAnsi="仿宋" w:hint="eastAsia"/>
          <w:color w:val="000000" w:themeColor="text1"/>
          <w:kern w:val="2"/>
          <w:sz w:val="21"/>
          <w:szCs w:val="21"/>
        </w:rPr>
        <w:t>如需中标人增加交付成果文本的数量，应由三方协商解决。</w:t>
      </w:r>
    </w:p>
    <w:p w14:paraId="2FC4ECB2"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3.最终成果验收合格的标志为：</w:t>
      </w:r>
    </w:p>
    <w:p w14:paraId="30B9394A"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lastRenderedPageBreak/>
        <w:sym w:font="Wingdings 2" w:char="0052"/>
      </w:r>
      <w:r>
        <w:rPr>
          <w:rFonts w:ascii="仿宋" w:eastAsia="仿宋" w:hAnsi="仿宋" w:hint="eastAsia"/>
          <w:bCs/>
          <w:color w:val="000000" w:themeColor="text1"/>
          <w:sz w:val="21"/>
          <w:szCs w:val="21"/>
        </w:rPr>
        <w:t>深圳市前海地方金融监督管理局审查批准</w:t>
      </w:r>
    </w:p>
    <w:p w14:paraId="4CD79071"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（三）报价组成及支付方式</w:t>
      </w:r>
    </w:p>
    <w:p w14:paraId="04CD209D"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1.报价</w:t>
      </w:r>
    </w:p>
    <w:p w14:paraId="4C68C72E"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中标人合同费用应包括项目研究、成果报告编制及后续服务等过程中的全部费用。在合同实施期间，除另签补充合同外，不接受中标人以任何理由、任何名目提出增加费用的要求。</w:t>
      </w:r>
    </w:p>
    <w:p w14:paraId="6AAE06A0"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本项目报价包含但不限于：</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项目产生的快递费用；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项目调查及资料印制费用；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办公费用；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通讯费用；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市内交通费用；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项目成果文本印刷费用；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评审会费用。</w:t>
      </w:r>
    </w:p>
    <w:p w14:paraId="31411CF0"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2.支付方式</w:t>
      </w:r>
    </w:p>
    <w:p w14:paraId="2A0003D9"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合同价款分3期支付至中标人指定银行账户：</w:t>
      </w:r>
    </w:p>
    <w:p w14:paraId="5DA05B72"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首期：本合同签订后15个工作日内，中标人向采购人提出付款申请，采购人向中标人支付总价款的2</w:t>
      </w:r>
      <w:r>
        <w:rPr>
          <w:rFonts w:ascii="仿宋" w:eastAsia="仿宋" w:hAnsi="仿宋"/>
          <w:color w:val="000000" w:themeColor="text1"/>
          <w:kern w:val="2"/>
          <w:sz w:val="21"/>
          <w:szCs w:val="21"/>
        </w:rPr>
        <w:t>0</w:t>
      </w:r>
      <w:r>
        <w:rPr>
          <w:rFonts w:ascii="仿宋" w:eastAsia="仿宋" w:hAnsi="仿宋" w:hint="eastAsia"/>
          <w:color w:val="000000" w:themeColor="text1"/>
          <w:kern w:val="2"/>
          <w:sz w:val="21"/>
          <w:szCs w:val="21"/>
        </w:rPr>
        <w:t>%；</w:t>
      </w:r>
    </w:p>
    <w:p w14:paraId="6BE1066B"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第2期：中标人在合同签订6个月后提交中期成果，通过成果验收后向采购人提出付款申请，采购人向中标人支付总价款的6</w:t>
      </w:r>
      <w:r>
        <w:rPr>
          <w:rFonts w:ascii="仿宋" w:eastAsia="仿宋" w:hAnsi="仿宋"/>
          <w:color w:val="000000" w:themeColor="text1"/>
          <w:kern w:val="2"/>
          <w:sz w:val="21"/>
          <w:szCs w:val="21"/>
        </w:rPr>
        <w:t>0</w:t>
      </w:r>
      <w:r>
        <w:rPr>
          <w:rFonts w:ascii="仿宋" w:eastAsia="仿宋" w:hAnsi="仿宋" w:hint="eastAsia"/>
          <w:color w:val="000000" w:themeColor="text1"/>
          <w:kern w:val="2"/>
          <w:sz w:val="21"/>
          <w:szCs w:val="21"/>
        </w:rPr>
        <w:t>%；</w:t>
      </w:r>
    </w:p>
    <w:p w14:paraId="32C02731"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第3期：中标人服务期满后提交最终成果，通过成果验收后向采购人提出付款申请，采购人向中标人支付总价款的20%；</w:t>
      </w:r>
    </w:p>
    <w:p w14:paraId="10AC4112" w14:textId="77777777" w:rsidR="00B101F4" w:rsidRDefault="008C18D1">
      <w:pPr>
        <w:pStyle w:val="af3"/>
        <w:spacing w:before="0" w:beforeAutospacing="0" w:after="0" w:afterAutospacing="0" w:line="360" w:lineRule="auto"/>
        <w:ind w:firstLineChars="200" w:firstLine="420"/>
        <w:rPr>
          <w:rFonts w:ascii="仿宋" w:eastAsia="仿宋" w:hAnsi="仿宋"/>
          <w:bCs/>
          <w:color w:val="000000" w:themeColor="text1"/>
          <w:sz w:val="21"/>
          <w:szCs w:val="21"/>
        </w:rPr>
      </w:pPr>
      <w:r>
        <w:rPr>
          <w:rFonts w:ascii="仿宋" w:eastAsia="仿宋" w:hAnsi="仿宋" w:hint="eastAsia"/>
          <w:bCs/>
          <w:color w:val="000000" w:themeColor="text1"/>
          <w:sz w:val="21"/>
          <w:szCs w:val="21"/>
        </w:rPr>
        <w:t>上述每期款项均在满足付款条件，且采购人收到中标人开具的载明相应金额的合格发票后15个工作日内付至中标人指定银行账户。如未及时收到发票，则采购人相应付款时间顺延。</w:t>
      </w:r>
    </w:p>
    <w:p w14:paraId="3B4900D8"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（四）服务期限</w:t>
      </w:r>
    </w:p>
    <w:p w14:paraId="7AB225DF"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本项目应在本合同签订之日起</w:t>
      </w:r>
      <w:r>
        <w:rPr>
          <w:rFonts w:ascii="仿宋" w:eastAsia="仿宋" w:hAnsi="仿宋"/>
          <w:color w:val="000000" w:themeColor="text1"/>
          <w:kern w:val="2"/>
          <w:sz w:val="21"/>
          <w:szCs w:val="21"/>
        </w:rPr>
        <w:t>12</w:t>
      </w:r>
      <w:r>
        <w:rPr>
          <w:rFonts w:ascii="仿宋" w:eastAsia="仿宋" w:hAnsi="仿宋" w:hint="eastAsia"/>
          <w:color w:val="000000" w:themeColor="text1"/>
          <w:kern w:val="2"/>
          <w:sz w:val="21"/>
          <w:szCs w:val="21"/>
        </w:rPr>
        <w:t>个月内完成全部项目工作内容并提交最终成果。在合同履行过程中，在必要情况下，经三方协商一致，可对上述服务期限时间进行调整，并将最终成果提交日期按照工作进度顺延。</w:t>
      </w:r>
    </w:p>
    <w:p w14:paraId="1F63E030" w14:textId="77777777" w:rsidR="00B101F4" w:rsidRDefault="008C18D1">
      <w:pPr>
        <w:pStyle w:val="af3"/>
        <w:spacing w:before="0" w:beforeAutospacing="0" w:after="0" w:afterAutospacing="0" w:line="360" w:lineRule="auto"/>
        <w:ind w:firstLineChars="200" w:firstLine="422"/>
        <w:outlineLvl w:val="1"/>
        <w:rPr>
          <w:rFonts w:ascii="仿宋" w:eastAsia="仿宋" w:hAnsi="仿宋"/>
          <w:b/>
          <w:bCs/>
          <w:color w:val="000000" w:themeColor="text1"/>
          <w:sz w:val="21"/>
          <w:szCs w:val="21"/>
        </w:rPr>
      </w:pPr>
      <w:r>
        <w:rPr>
          <w:rFonts w:ascii="仿宋" w:eastAsia="仿宋" w:hAnsi="仿宋" w:hint="eastAsia"/>
          <w:b/>
          <w:bCs/>
          <w:color w:val="000000" w:themeColor="text1"/>
          <w:sz w:val="21"/>
          <w:szCs w:val="21"/>
        </w:rPr>
        <w:t>四、其他要求</w:t>
      </w:r>
    </w:p>
    <w:p w14:paraId="559C54CC" w14:textId="77777777" w:rsidR="00B101F4" w:rsidRDefault="008C18D1">
      <w:pPr>
        <w:tabs>
          <w:tab w:val="left" w:pos="1080"/>
        </w:tabs>
        <w:adjustRightInd w:val="0"/>
        <w:snapToGrid w:val="0"/>
        <w:spacing w:line="360" w:lineRule="auto"/>
        <w:ind w:firstLineChars="200" w:firstLine="420"/>
        <w:jc w:val="left"/>
        <w:rPr>
          <w:rFonts w:ascii="仿宋" w:eastAsia="仿宋" w:hAnsi="仿宋"/>
          <w:color w:val="000000" w:themeColor="text1"/>
          <w:szCs w:val="21"/>
        </w:rPr>
      </w:pPr>
      <w:r>
        <w:rPr>
          <w:rFonts w:ascii="仿宋" w:eastAsia="仿宋" w:hAnsi="仿宋" w:hint="eastAsia"/>
          <w:color w:val="000000" w:themeColor="text1"/>
          <w:szCs w:val="21"/>
        </w:rPr>
        <w:t>（一）投标人应确保投标文件中提供的所有资料、信息真实、有效；</w:t>
      </w:r>
    </w:p>
    <w:p w14:paraId="696DFB43" w14:textId="77777777" w:rsidR="00B101F4" w:rsidRDefault="008C18D1">
      <w:pPr>
        <w:tabs>
          <w:tab w:val="left" w:pos="1080"/>
        </w:tabs>
        <w:adjustRightInd w:val="0"/>
        <w:snapToGrid w:val="0"/>
        <w:spacing w:line="360" w:lineRule="auto"/>
        <w:ind w:firstLineChars="200" w:firstLine="420"/>
        <w:jc w:val="left"/>
        <w:rPr>
          <w:rFonts w:ascii="仿宋" w:eastAsia="仿宋" w:hAnsi="仿宋"/>
          <w:color w:val="000000" w:themeColor="text1"/>
          <w:szCs w:val="21"/>
        </w:rPr>
      </w:pPr>
      <w:r>
        <w:rPr>
          <w:rFonts w:ascii="仿宋" w:eastAsia="仿宋" w:hAnsi="仿宋" w:hint="eastAsia"/>
          <w:color w:val="000000" w:themeColor="text1"/>
          <w:szCs w:val="21"/>
        </w:rPr>
        <w:t>（二）对于中标人通过提供本项目服务取得的各类信息和数据（包括但不限于企业信息、经济和社会发展数据等），未经前海地方金融监督管理局同意，中标人不得提供给其他任何第三方，亦不得用于本项目服务内容以外的其他用途。为此，中标人在合同签订后应提供相应的廉洁保密承诺书；</w:t>
      </w:r>
    </w:p>
    <w:p w14:paraId="3B4D1B6C" w14:textId="77777777" w:rsidR="00B101F4" w:rsidRDefault="008C18D1">
      <w:pPr>
        <w:pStyle w:val="a5"/>
        <w:tabs>
          <w:tab w:val="left" w:pos="4680"/>
        </w:tabs>
        <w:spacing w:line="360" w:lineRule="auto"/>
        <w:rPr>
          <w:rFonts w:ascii="仿宋" w:eastAsia="仿宋" w:hAnsi="仿宋"/>
          <w:b/>
          <w:color w:val="000000" w:themeColor="text1"/>
          <w:sz w:val="21"/>
          <w:szCs w:val="21"/>
        </w:rPr>
      </w:pPr>
      <w:r>
        <w:rPr>
          <w:rFonts w:ascii="仿宋" w:eastAsia="仿宋" w:hAnsi="仿宋" w:hint="eastAsia"/>
          <w:color w:val="000000" w:themeColor="text1"/>
          <w:sz w:val="21"/>
          <w:szCs w:val="21"/>
        </w:rPr>
        <w:t>（三）中标人不得将项目非法分包或转包给任何单位和个人，否则</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有权即刻终止合同，并要求中标人赔偿相应损失。</w:t>
      </w:r>
    </w:p>
    <w:bookmarkEnd w:id="4"/>
    <w:p w14:paraId="1821CF29" w14:textId="77777777" w:rsidR="00B101F4" w:rsidRDefault="008C18D1">
      <w:pPr>
        <w:widowControl/>
        <w:spacing w:line="360" w:lineRule="auto"/>
        <w:ind w:firstLineChars="200" w:firstLine="420"/>
        <w:rPr>
          <w:rFonts w:ascii="楷体" w:eastAsia="楷体" w:hAnsi="楷体" w:cs="楷体"/>
          <w:b/>
          <w:color w:val="000000" w:themeColor="text1"/>
          <w:szCs w:val="21"/>
        </w:rPr>
      </w:pPr>
      <w:r>
        <w:rPr>
          <w:rFonts w:ascii="宋体" w:hAnsi="宋体" w:cs="宋体" w:hint="eastAsia"/>
          <w:color w:val="000000" w:themeColor="text1"/>
          <w:szCs w:val="21"/>
        </w:rPr>
        <w:lastRenderedPageBreak/>
        <w:t>★</w:t>
      </w:r>
      <w:r>
        <w:rPr>
          <w:rFonts w:ascii="仿宋" w:eastAsia="仿宋" w:hAnsi="仿宋" w:cs="宋体" w:hint="eastAsia"/>
          <w:b/>
          <w:bCs/>
          <w:color w:val="000000" w:themeColor="text1"/>
          <w:kern w:val="0"/>
          <w:szCs w:val="21"/>
        </w:rPr>
        <w:t>五、成果归属</w:t>
      </w:r>
    </w:p>
    <w:p w14:paraId="641511F6"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（一）本项目全部阶段性成果和最终成果的所有权、知识产权以及与之相关的所有</w:t>
      </w:r>
      <w:proofErr w:type="gramStart"/>
      <w:r>
        <w:rPr>
          <w:rFonts w:ascii="仿宋" w:eastAsia="仿宋" w:hAnsi="仿宋" w:hint="eastAsia"/>
          <w:color w:val="000000" w:themeColor="text1"/>
          <w:sz w:val="21"/>
          <w:szCs w:val="21"/>
        </w:rPr>
        <w:t>权利归前海地</w:t>
      </w:r>
      <w:proofErr w:type="gramEnd"/>
      <w:r>
        <w:rPr>
          <w:rFonts w:ascii="仿宋" w:eastAsia="仿宋" w:hAnsi="仿宋" w:hint="eastAsia"/>
          <w:color w:val="000000" w:themeColor="text1"/>
          <w:sz w:val="21"/>
          <w:szCs w:val="21"/>
        </w:rPr>
        <w:t>方金融监管局所有；本项目合同签署前各方已经拥有的知识产权权利，仍归各自所有。</w:t>
      </w:r>
    </w:p>
    <w:p w14:paraId="175F01CE"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二）前海地方金融监管局与中标人确定，前海地方金融监管局有权对中标人按照招标文件约定提供的成果进行后续改进。由此产生的具有实质性或创造性技术进步特征的新的技术成果及其权利全部由前海地方金融监管局享有。</w:t>
      </w:r>
    </w:p>
    <w:p w14:paraId="32D503D8"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三）中标人所提交的全部阶段性成果和最终成果文件及任何数据、资料、软件等不得侵犯任何第三方的知识产权或其他权利，由于该等文件、数据、资料、软件侵权所导致的任何索赔或责任均由中标人承担。同时，前海地方金融监管局有权要求中标人修改成果至</w:t>
      </w:r>
      <w:proofErr w:type="gramStart"/>
      <w:r>
        <w:rPr>
          <w:rFonts w:ascii="仿宋" w:eastAsia="仿宋" w:hAnsi="仿宋" w:hint="eastAsia"/>
          <w:color w:val="000000" w:themeColor="text1"/>
          <w:sz w:val="21"/>
          <w:szCs w:val="21"/>
        </w:rPr>
        <w:t>不</w:t>
      </w:r>
      <w:proofErr w:type="gramEnd"/>
      <w:r>
        <w:rPr>
          <w:rFonts w:ascii="仿宋" w:eastAsia="仿宋" w:hAnsi="仿宋" w:hint="eastAsia"/>
          <w:color w:val="000000" w:themeColor="text1"/>
          <w:sz w:val="21"/>
          <w:szCs w:val="21"/>
        </w:rPr>
        <w:t>侵权或解除本项目合同，并保留要求中标人赔偿全部损失的权利，包括但不限于上述索赔或责任所产生的诉讼费用、合理的律师费用、鉴定评估费用、调查费用、和解金额或生效法律文书中规定的赔偿金额。</w:t>
      </w:r>
    </w:p>
    <w:p w14:paraId="31013E4D"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（四）未经</w:t>
      </w:r>
      <w:r>
        <w:rPr>
          <w:rFonts w:ascii="仿宋" w:eastAsia="仿宋" w:hAnsi="仿宋" w:hint="eastAsia"/>
          <w:color w:val="000000" w:themeColor="text1"/>
          <w:kern w:val="2"/>
          <w:sz w:val="21"/>
          <w:szCs w:val="21"/>
        </w:rPr>
        <w:t>前海地方金融监督管理局、采购人</w:t>
      </w:r>
      <w:r>
        <w:rPr>
          <w:rFonts w:ascii="仿宋" w:eastAsia="仿宋" w:hAnsi="仿宋" w:hint="eastAsia"/>
          <w:color w:val="000000" w:themeColor="text1"/>
          <w:sz w:val="21"/>
          <w:szCs w:val="21"/>
        </w:rPr>
        <w:t>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支付本合同总价款20%的违约金，，具体费用由丙方负责接收。同时，</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保留中标人赔偿全部损失的权利。</w:t>
      </w:r>
    </w:p>
    <w:p w14:paraId="17BFD8BB" w14:textId="77777777" w:rsidR="00B101F4" w:rsidRDefault="008C18D1">
      <w:pPr>
        <w:widowControl/>
        <w:spacing w:line="360" w:lineRule="auto"/>
        <w:ind w:firstLineChars="200" w:firstLine="420"/>
        <w:rPr>
          <w:rFonts w:ascii="仿宋" w:eastAsia="仿宋" w:hAnsi="仿宋" w:cs="宋体"/>
          <w:b/>
          <w:bCs/>
          <w:color w:val="000000" w:themeColor="text1"/>
          <w:kern w:val="0"/>
          <w:szCs w:val="21"/>
        </w:rPr>
      </w:pPr>
      <w:r>
        <w:rPr>
          <w:rFonts w:ascii="宋体" w:hAnsi="宋体" w:cs="宋体" w:hint="eastAsia"/>
          <w:color w:val="000000" w:themeColor="text1"/>
          <w:szCs w:val="21"/>
        </w:rPr>
        <w:t>★</w:t>
      </w:r>
      <w:r>
        <w:rPr>
          <w:rFonts w:ascii="仿宋" w:eastAsia="仿宋" w:hAnsi="仿宋" w:cs="宋体" w:hint="eastAsia"/>
          <w:b/>
          <w:bCs/>
          <w:color w:val="000000" w:themeColor="text1"/>
          <w:kern w:val="0"/>
          <w:szCs w:val="21"/>
        </w:rPr>
        <w:t>六、保密条款</w:t>
      </w:r>
    </w:p>
    <w:p w14:paraId="35EA3FB9"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一）各方应保守的秘密是指不为公众所知悉、能为权利人带来经济利益、具有实用性并经权利人采取保密措施的技术信息和经营信息，或由各方在履行本项目合同过程中明确指明为秘密的、法律所认可的任何信息，以及中标人在履行本项目合同过程中所获得或接触到的任何</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内部数据资料。</w:t>
      </w:r>
    </w:p>
    <w:p w14:paraId="769B621D"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二）各方应遵守国家的有关保密规定。妥善保管对方提供的资料，保守对方的各项秘密，并保护对方的知识产权。获取对方秘密的一方应当采取有效的保护方式防止秘密未经对方书面授权而被使用、传播或公开，仅可以将该秘密用于履行其在本合同项下的义务，且只能由相关的技术人员使用。</w:t>
      </w:r>
    </w:p>
    <w:p w14:paraId="420FDE6F"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（三）中标人应以保密方式处理在编制本项目成果文件过程中自采购人、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工作人员或采购人、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关联机构获得的相关信息、资料、图纸、数据等，或由采购人、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在履</w:t>
      </w:r>
      <w:r>
        <w:rPr>
          <w:rFonts w:ascii="仿宋" w:eastAsia="仿宋" w:hAnsi="仿宋" w:hint="eastAsia"/>
          <w:color w:val="000000" w:themeColor="text1"/>
          <w:szCs w:val="21"/>
        </w:rPr>
        <w:lastRenderedPageBreak/>
        <w:t>行本项目合同过程中明确指明为秘密的任何信息，以及中标人因本项目工作内容所直接或间接取得、处理或接触的任何其他资料。未经采购人、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书面在先同意，中标人不得向任何其他方透露与本项目有关的内容，或公开本项目的阶段性成果或最终成果内容。即使向与履行本项目合同有关的人员提供前述保密信息，也应限于履行合同的必需范围，且这些人员应接</w:t>
      </w:r>
      <w:proofErr w:type="gramStart"/>
      <w:r>
        <w:rPr>
          <w:rFonts w:ascii="仿宋" w:eastAsia="仿宋" w:hAnsi="仿宋" w:hint="eastAsia"/>
          <w:color w:val="000000" w:themeColor="text1"/>
          <w:szCs w:val="21"/>
        </w:rPr>
        <w:t>受至少</w:t>
      </w:r>
      <w:proofErr w:type="gramEnd"/>
      <w:r>
        <w:rPr>
          <w:rFonts w:ascii="仿宋" w:eastAsia="仿宋" w:hAnsi="仿宋" w:hint="eastAsia"/>
          <w:color w:val="000000" w:themeColor="text1"/>
          <w:szCs w:val="21"/>
        </w:rPr>
        <w:t>与本条款同等严格的保密条款的约束。</w:t>
      </w:r>
    </w:p>
    <w:p w14:paraId="75D51160"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（四）中标人实施项目的程序应符合国家安全、保密的有关规定和标准。</w:t>
      </w:r>
    </w:p>
    <w:p w14:paraId="0A0893E7"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（五）上述保密义务不适用以下情况：</w:t>
      </w:r>
    </w:p>
    <w:p w14:paraId="061EBA7F"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1.获取的信息已被合法公开或不属于商业秘密；</w:t>
      </w:r>
    </w:p>
    <w:p w14:paraId="63E548BE"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2.获得信息拥有方书面许可并在该许可范围内披露；</w:t>
      </w:r>
    </w:p>
    <w:p w14:paraId="6E247A1C"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3.国家法律、法规规定的情形。</w:t>
      </w:r>
    </w:p>
    <w:p w14:paraId="086D8341"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（六）如中标人违反上述保密条款，采购人、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有权解除项目合同，中标人应在合同解除通知发出之日起10日内向采购人支付项目合同服务费总金额20%的违约金，如果违约金无法弥补采购人、前海地方金融监督管理局损失，采购人、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保留要求中标人赔偿全部损失的权利。</w:t>
      </w:r>
    </w:p>
    <w:p w14:paraId="6C510A7C" w14:textId="77777777" w:rsidR="00B101F4" w:rsidRDefault="008C18D1">
      <w:pPr>
        <w:pStyle w:val="ae"/>
        <w:adjustRightInd w:val="0"/>
        <w:snapToGrid w:val="0"/>
        <w:spacing w:line="360" w:lineRule="auto"/>
        <w:ind w:firstLineChars="200" w:firstLine="400"/>
        <w:rPr>
          <w:rFonts w:ascii="仿宋" w:eastAsia="仿宋" w:hAnsi="仿宋"/>
          <w:b/>
          <w:color w:val="000000" w:themeColor="text1"/>
          <w:sz w:val="21"/>
          <w:szCs w:val="21"/>
        </w:rPr>
      </w:pPr>
      <w:r>
        <w:rPr>
          <w:rFonts w:ascii="仿宋" w:eastAsia="仿宋" w:hAnsi="仿宋" w:hint="eastAsia"/>
          <w:color w:val="000000" w:themeColor="text1"/>
          <w:szCs w:val="21"/>
        </w:rPr>
        <w:t>（七）无论项目合同或项目合同其他条款是否有效，本保密条款始终约束采购人、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和中标人。国家秘密的保密期限由国家有关部门确定，工作秘密的保密期限由采购人、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确定。</w:t>
      </w:r>
    </w:p>
    <w:p w14:paraId="7C0C27E3" w14:textId="77777777" w:rsidR="00B101F4" w:rsidRDefault="008C18D1">
      <w:pPr>
        <w:widowControl/>
        <w:spacing w:line="360" w:lineRule="auto"/>
        <w:ind w:firstLineChars="200" w:firstLine="420"/>
        <w:rPr>
          <w:rFonts w:ascii="楷体" w:eastAsia="楷体" w:hAnsi="楷体" w:cs="楷体"/>
          <w:b/>
          <w:color w:val="000000" w:themeColor="text1"/>
          <w:szCs w:val="21"/>
        </w:rPr>
      </w:pPr>
      <w:r>
        <w:rPr>
          <w:rFonts w:ascii="宋体" w:hAnsi="宋体" w:cs="宋体" w:hint="eastAsia"/>
          <w:color w:val="000000" w:themeColor="text1"/>
          <w:szCs w:val="21"/>
        </w:rPr>
        <w:t>★</w:t>
      </w:r>
      <w:r>
        <w:rPr>
          <w:rFonts w:ascii="楷体" w:eastAsia="楷体" w:hAnsi="楷体" w:cs="楷体" w:hint="eastAsia"/>
          <w:b/>
          <w:color w:val="000000" w:themeColor="text1"/>
          <w:kern w:val="0"/>
          <w:szCs w:val="21"/>
        </w:rPr>
        <w:t>七、</w:t>
      </w:r>
      <w:r>
        <w:rPr>
          <w:rFonts w:ascii="楷体" w:eastAsia="楷体" w:hAnsi="楷体" w:cs="楷体" w:hint="eastAsia"/>
          <w:b/>
          <w:color w:val="000000" w:themeColor="text1"/>
          <w:szCs w:val="21"/>
        </w:rPr>
        <w:t>违约责任</w:t>
      </w:r>
    </w:p>
    <w:p w14:paraId="79631E95"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（一）如中标人未按照约定的时间完成相关工作要求，每迟延一日，采购人有权扣除本项目服务费总金额的3‰的逾期违约金。</w:t>
      </w:r>
    </w:p>
    <w:p w14:paraId="6A99225A"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（二）本协议项下的工作内容不可分割，任</w:t>
      </w:r>
      <w:proofErr w:type="gramStart"/>
      <w:r>
        <w:rPr>
          <w:rFonts w:ascii="仿宋" w:eastAsia="仿宋" w:hAnsi="仿宋" w:hint="eastAsia"/>
          <w:color w:val="000000" w:themeColor="text1"/>
          <w:sz w:val="21"/>
          <w:szCs w:val="21"/>
        </w:rPr>
        <w:t>一</w:t>
      </w:r>
      <w:proofErr w:type="gramEnd"/>
      <w:r>
        <w:rPr>
          <w:rFonts w:ascii="仿宋" w:eastAsia="仿宋" w:hAnsi="仿宋" w:hint="eastAsia"/>
          <w:color w:val="000000" w:themeColor="text1"/>
          <w:sz w:val="21"/>
          <w:szCs w:val="21"/>
        </w:rPr>
        <w:t>文件的迟延交付均视为整个项目的迟延交付。</w:t>
      </w:r>
    </w:p>
    <w:p w14:paraId="0FC7CA03"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（三）本协议履行期间，发生下述情形时，</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有权解除本合同，中标人除应退还采购人已支付的全部款项外,还应向采购人支付项目总价款20%的违约金。中标人应同时将已完成的项目成果移交给</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，并将全部有关资料退还采购人、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w:t>
      </w:r>
    </w:p>
    <w:p w14:paraId="7E9D9D78"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1.中标人未能按协议约定的日期(含协商延缓的日期)完成工作或提交成果，延误时间超过15个工作日；</w:t>
      </w:r>
    </w:p>
    <w:p w14:paraId="7FAEF043"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2.因中标人工作的错误或遗漏造成成果质量不符合本合同要求，且中标人未按</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要求采取及时有效的补救措施的；</w:t>
      </w:r>
    </w:p>
    <w:p w14:paraId="75443B4A"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3.中标人虽如期完成工作或提交工作成果，但工作成果连续两次未能通过</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验收的；</w:t>
      </w:r>
    </w:p>
    <w:p w14:paraId="55A376F3"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4.未经</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书面在先同意，中标人擅自将本项目与任何第三方合作，或将本项目标的</w:t>
      </w:r>
      <w:proofErr w:type="gramStart"/>
      <w:r>
        <w:rPr>
          <w:rFonts w:ascii="仿宋" w:eastAsia="仿宋" w:hAnsi="仿宋" w:hint="eastAsia"/>
          <w:color w:val="000000" w:themeColor="text1"/>
          <w:sz w:val="21"/>
          <w:szCs w:val="21"/>
        </w:rPr>
        <w:t>的</w:t>
      </w:r>
      <w:proofErr w:type="gramEnd"/>
      <w:r>
        <w:rPr>
          <w:rFonts w:ascii="仿宋" w:eastAsia="仿宋" w:hAnsi="仿宋" w:hint="eastAsia"/>
          <w:color w:val="000000" w:themeColor="text1"/>
          <w:sz w:val="21"/>
          <w:szCs w:val="21"/>
        </w:rPr>
        <w:t>全部或部分擅自转包或分包给任何第三方，且未按</w:t>
      </w:r>
      <w:r>
        <w:rPr>
          <w:rFonts w:ascii="仿宋" w:eastAsia="仿宋" w:hAnsi="仿宋" w:hint="eastAsia"/>
          <w:color w:val="000000" w:themeColor="text1"/>
          <w:kern w:val="2"/>
          <w:sz w:val="21"/>
          <w:szCs w:val="21"/>
        </w:rPr>
        <w:t>前海地方金融监督</w:t>
      </w:r>
      <w:r>
        <w:rPr>
          <w:rFonts w:ascii="仿宋" w:eastAsia="仿宋" w:hAnsi="仿宋" w:hint="eastAsia"/>
          <w:color w:val="000000" w:themeColor="text1"/>
          <w:kern w:val="2"/>
          <w:sz w:val="21"/>
          <w:szCs w:val="21"/>
        </w:rPr>
        <w:lastRenderedPageBreak/>
        <w:t>管理局</w:t>
      </w:r>
      <w:r>
        <w:rPr>
          <w:rFonts w:ascii="仿宋" w:eastAsia="仿宋" w:hAnsi="仿宋" w:hint="eastAsia"/>
          <w:color w:val="000000" w:themeColor="text1"/>
          <w:sz w:val="21"/>
          <w:szCs w:val="21"/>
        </w:rPr>
        <w:t>的要求终止与第三方的协议的；</w:t>
      </w:r>
    </w:p>
    <w:p w14:paraId="7B1725DC"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5.发现中标人或中标人工作人员出现全部或部分丧失履行委托服务能力的情况，采购人、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有权通知中标人限期整改或更换工作人员，期限届满中标人并未进行改善的；</w:t>
      </w:r>
    </w:p>
    <w:p w14:paraId="4214641B"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6.中标人明确表示或者以自己的行为表明不履行本协议的。</w:t>
      </w:r>
    </w:p>
    <w:p w14:paraId="23512AF7"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（四）本协议履行期间，发生下述情形时，中标人有权解除本协议，并要求</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予以赔偿：</w:t>
      </w:r>
    </w:p>
    <w:p w14:paraId="7BEA0052"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1.</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无故终止项目合同，不能按约定协助中标人协调相关部门开展工作，并最终影响项目顺利开展的；</w:t>
      </w:r>
    </w:p>
    <w:p w14:paraId="5B1B4BA3"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2.</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擅自将中标人未对外发布的智力成果提供给第三方的。</w:t>
      </w:r>
    </w:p>
    <w:p w14:paraId="4131A42D"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（五）如采购人未按照本项目合同约定的时间支付服务费，中标人书面催告采购人并给予不少于5个工作日的履行期限后采购人仍未支付的，中标人有权自该期限届满之日</w:t>
      </w:r>
      <w:proofErr w:type="gramStart"/>
      <w:r>
        <w:rPr>
          <w:rFonts w:ascii="仿宋" w:eastAsia="仿宋" w:hAnsi="仿宋" w:hint="eastAsia"/>
          <w:color w:val="000000" w:themeColor="text1"/>
          <w:sz w:val="21"/>
          <w:szCs w:val="21"/>
        </w:rPr>
        <w:t>起要求</w:t>
      </w:r>
      <w:proofErr w:type="gramEnd"/>
      <w:r>
        <w:rPr>
          <w:rFonts w:ascii="仿宋" w:eastAsia="仿宋" w:hAnsi="仿宋" w:hint="eastAsia"/>
          <w:color w:val="000000" w:themeColor="text1"/>
          <w:sz w:val="21"/>
          <w:szCs w:val="21"/>
        </w:rPr>
        <w:t>采购人支付应付而未付服务费金额的3‰的逾期违约金。如采购人无正当理由拒绝接受服务，中标人有权要求采购人支付项目合同项下服务费总金额20%的违约金。</w:t>
      </w:r>
    </w:p>
    <w:p w14:paraId="287424C5" w14:textId="77777777" w:rsidR="00B101F4" w:rsidRDefault="008C18D1">
      <w:pPr>
        <w:pStyle w:val="ae"/>
        <w:adjustRightInd w:val="0"/>
        <w:snapToGrid w:val="0"/>
        <w:spacing w:line="360" w:lineRule="auto"/>
        <w:ind w:firstLineChars="200" w:firstLine="420"/>
        <w:jc w:val="center"/>
        <w:rPr>
          <w:color w:val="000000" w:themeColor="text1"/>
        </w:rPr>
      </w:pPr>
      <w:r>
        <w:rPr>
          <w:rFonts w:ascii="仿宋" w:eastAsia="仿宋" w:hAnsi="仿宋" w:hint="eastAsia"/>
          <w:color w:val="000000" w:themeColor="text1"/>
          <w:sz w:val="21"/>
          <w:szCs w:val="21"/>
        </w:rPr>
        <w:t>（六）上述违约责任各自独立且可累加。如本协议所约定的违约金无法弥补因违约行为所造成的损失，违约方应补偿上述不足部分的损失。</w:t>
      </w:r>
      <w:r>
        <w:rPr>
          <w:color w:val="000000" w:themeColor="text1"/>
        </w:rPr>
        <w:br w:type="page"/>
      </w:r>
      <w:r>
        <w:rPr>
          <w:rFonts w:ascii="黑体" w:eastAsia="黑体" w:hAnsi="宋体" w:hint="eastAsia"/>
          <w:color w:val="000000" w:themeColor="text1"/>
          <w:kern w:val="2"/>
          <w:sz w:val="28"/>
          <w:szCs w:val="21"/>
        </w:rPr>
        <w:lastRenderedPageBreak/>
        <w:t>第六章 评分方法</w:t>
      </w:r>
    </w:p>
    <w:p w14:paraId="0AB36BEB" w14:textId="77777777" w:rsidR="00B101F4" w:rsidRDefault="008C18D1">
      <w:pPr>
        <w:pStyle w:val="af3"/>
        <w:spacing w:beforeLines="50" w:before="156"/>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本次评标采用“综合评分法”，按照招标文件中规定的各项因素进行量化打分，评标委员会推荐排名前三的投标人分别作为第一、第二、第三中标候选人，其中第一中标候选人为首选的中标人。若出现第一中标候选人放弃中标资格或其中标资格被依法确认无效的，则第二中标候选人为新的中标人，以此类推。</w:t>
      </w:r>
    </w:p>
    <w:p w14:paraId="203FBB63" w14:textId="77777777" w:rsidR="00B101F4" w:rsidRDefault="008C18D1">
      <w:pPr>
        <w:pStyle w:val="af3"/>
        <w:spacing w:beforeLines="50" w:before="156"/>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确定中标供应商按评审后得分由高到低顺序排列。评审后得分由高到低顺序排列，得分相同的，技术因素得分高者排名优先。若技术因素得分也相同，则由评标委员以少数服从多数的原则投票推选出招标项目的第一名。</w:t>
      </w:r>
    </w:p>
    <w:p w14:paraId="48049477" w14:textId="77777777" w:rsidR="00B101F4" w:rsidRDefault="008C18D1">
      <w:pPr>
        <w:pStyle w:val="af3"/>
        <w:spacing w:beforeLines="50" w:before="156"/>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评审委员会对每个通过资格性检查和符合性检查且报价不超过预算控制金额的投标供应商进行评审、打分，然后汇总每个投标供应商每项评分因素的评分。</w:t>
      </w:r>
    </w:p>
    <w:p w14:paraId="72C0685A" w14:textId="77777777" w:rsidR="00B101F4" w:rsidRDefault="008C18D1">
      <w:pPr>
        <w:pStyle w:val="af3"/>
        <w:spacing w:beforeLines="50" w:before="156" w:beforeAutospacing="0" w:after="0" w:afterAutospacing="0"/>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评委会在评标时，按照以下量化的评审因素，对进入该阶段评审的各投标文件进行分析和比较：</w:t>
      </w:r>
    </w:p>
    <w:p w14:paraId="5A703DB4" w14:textId="77777777" w:rsidR="00B101F4" w:rsidRDefault="008C18D1">
      <w:pPr>
        <w:autoSpaceDE w:val="0"/>
        <w:autoSpaceDN w:val="0"/>
        <w:adjustRightInd w:val="0"/>
        <w:jc w:val="center"/>
        <w:rPr>
          <w:rFonts w:ascii="仿宋" w:eastAsia="仿宋" w:hAnsi="仿宋"/>
          <w:color w:val="000000" w:themeColor="text1"/>
          <w:szCs w:val="21"/>
        </w:rPr>
      </w:pPr>
      <w:r>
        <w:rPr>
          <w:rFonts w:ascii="仿宋" w:eastAsia="仿宋" w:hAnsi="仿宋" w:cs="宋体" w:hint="eastAsia"/>
          <w:b/>
          <w:color w:val="000000" w:themeColor="text1"/>
          <w:sz w:val="28"/>
          <w:szCs w:val="28"/>
        </w:rPr>
        <w:t>评审细则表</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25"/>
        <w:gridCol w:w="709"/>
        <w:gridCol w:w="4663"/>
        <w:gridCol w:w="1492"/>
      </w:tblGrid>
      <w:tr w:rsidR="00B101F4" w14:paraId="136C9A85" w14:textId="77777777">
        <w:trPr>
          <w:trHeight w:val="490"/>
          <w:jc w:val="center"/>
        </w:trPr>
        <w:tc>
          <w:tcPr>
            <w:tcW w:w="7313" w:type="dxa"/>
            <w:gridSpan w:val="4"/>
            <w:noWrap/>
            <w:vAlign w:val="center"/>
          </w:tcPr>
          <w:p w14:paraId="1EFC09B8" w14:textId="77777777" w:rsidR="00B101F4" w:rsidRDefault="008C18D1">
            <w:pPr>
              <w:spacing w:line="360" w:lineRule="auto"/>
              <w:jc w:val="center"/>
              <w:rPr>
                <w:rFonts w:ascii="宋体" w:hAnsi="宋体"/>
                <w:b/>
                <w:color w:val="000000" w:themeColor="text1"/>
                <w:szCs w:val="21"/>
              </w:rPr>
            </w:pPr>
            <w:r>
              <w:rPr>
                <w:rFonts w:ascii="宋体" w:hAnsi="宋体" w:hint="eastAsia"/>
                <w:b/>
                <w:color w:val="000000" w:themeColor="text1"/>
                <w:szCs w:val="21"/>
              </w:rPr>
              <w:t>评分项及评分规则</w:t>
            </w:r>
          </w:p>
        </w:tc>
        <w:tc>
          <w:tcPr>
            <w:tcW w:w="1492" w:type="dxa"/>
            <w:noWrap/>
            <w:vAlign w:val="center"/>
          </w:tcPr>
          <w:p w14:paraId="460D9DD4" w14:textId="77777777" w:rsidR="00B101F4" w:rsidRDefault="008C18D1">
            <w:pPr>
              <w:autoSpaceDE w:val="0"/>
              <w:autoSpaceDN w:val="0"/>
              <w:adjustRightInd w:val="0"/>
              <w:spacing w:line="360" w:lineRule="auto"/>
              <w:jc w:val="center"/>
              <w:rPr>
                <w:rFonts w:ascii="宋体" w:hAnsi="宋体"/>
                <w:b/>
                <w:color w:val="000000" w:themeColor="text1"/>
                <w:szCs w:val="21"/>
              </w:rPr>
            </w:pPr>
            <w:r>
              <w:rPr>
                <w:rFonts w:ascii="宋体" w:hAnsi="宋体" w:hint="eastAsia"/>
                <w:b/>
                <w:color w:val="000000" w:themeColor="text1"/>
                <w:szCs w:val="21"/>
              </w:rPr>
              <w:t>权重</w:t>
            </w:r>
          </w:p>
        </w:tc>
      </w:tr>
      <w:tr w:rsidR="00B101F4" w14:paraId="7E2DA102" w14:textId="77777777">
        <w:trPr>
          <w:trHeight w:val="490"/>
          <w:jc w:val="center"/>
        </w:trPr>
        <w:tc>
          <w:tcPr>
            <w:tcW w:w="816" w:type="dxa"/>
            <w:noWrap/>
            <w:vAlign w:val="center"/>
          </w:tcPr>
          <w:p w14:paraId="4870A540"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color w:val="000000" w:themeColor="text1"/>
                <w:sz w:val="21"/>
                <w:szCs w:val="21"/>
              </w:rPr>
              <w:t>序号</w:t>
            </w:r>
          </w:p>
        </w:tc>
        <w:tc>
          <w:tcPr>
            <w:tcW w:w="1125" w:type="dxa"/>
            <w:noWrap/>
            <w:vAlign w:val="center"/>
          </w:tcPr>
          <w:p w14:paraId="24806649"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color w:val="000000" w:themeColor="text1"/>
                <w:sz w:val="21"/>
                <w:szCs w:val="21"/>
              </w:rPr>
              <w:t>内容</w:t>
            </w:r>
          </w:p>
        </w:tc>
        <w:tc>
          <w:tcPr>
            <w:tcW w:w="709" w:type="dxa"/>
            <w:noWrap/>
            <w:vAlign w:val="center"/>
          </w:tcPr>
          <w:p w14:paraId="6CE0D6C8"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color w:val="000000" w:themeColor="text1"/>
                <w:sz w:val="21"/>
                <w:szCs w:val="21"/>
              </w:rPr>
              <w:t>权重</w:t>
            </w:r>
          </w:p>
        </w:tc>
        <w:tc>
          <w:tcPr>
            <w:tcW w:w="4663" w:type="dxa"/>
            <w:noWrap/>
            <w:vAlign w:val="center"/>
          </w:tcPr>
          <w:p w14:paraId="089CB5D0"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color w:val="000000" w:themeColor="text1"/>
                <w:sz w:val="21"/>
                <w:szCs w:val="21"/>
              </w:rPr>
              <w:t>评分规则</w:t>
            </w:r>
          </w:p>
        </w:tc>
        <w:tc>
          <w:tcPr>
            <w:tcW w:w="1492" w:type="dxa"/>
            <w:noWrap/>
            <w:vAlign w:val="center"/>
          </w:tcPr>
          <w:p w14:paraId="7EF7A97A" w14:textId="77777777" w:rsidR="00B101F4" w:rsidRDefault="008C18D1">
            <w:pPr>
              <w:autoSpaceDE w:val="0"/>
              <w:autoSpaceDN w:val="0"/>
              <w:adjustRightInd w:val="0"/>
              <w:spacing w:line="360" w:lineRule="auto"/>
              <w:jc w:val="center"/>
              <w:rPr>
                <w:rFonts w:ascii="宋体" w:hAnsi="宋体"/>
                <w:color w:val="000000" w:themeColor="text1"/>
                <w:szCs w:val="21"/>
              </w:rPr>
            </w:pPr>
            <w:r>
              <w:rPr>
                <w:rFonts w:ascii="宋体" w:hAnsi="宋体" w:hint="eastAsia"/>
                <w:color w:val="000000" w:themeColor="text1"/>
                <w:szCs w:val="21"/>
              </w:rPr>
              <w:t>评分方式</w:t>
            </w:r>
          </w:p>
        </w:tc>
      </w:tr>
      <w:tr w:rsidR="00B101F4" w14:paraId="234EDD3A" w14:textId="77777777">
        <w:trPr>
          <w:trHeight w:val="490"/>
          <w:jc w:val="center"/>
        </w:trPr>
        <w:tc>
          <w:tcPr>
            <w:tcW w:w="7313" w:type="dxa"/>
            <w:gridSpan w:val="4"/>
            <w:noWrap/>
            <w:vAlign w:val="center"/>
          </w:tcPr>
          <w:p w14:paraId="3786B4F3"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b/>
                <w:color w:val="000000" w:themeColor="text1"/>
                <w:sz w:val="21"/>
                <w:szCs w:val="21"/>
              </w:rPr>
              <w:t>一、价格部分</w:t>
            </w:r>
          </w:p>
        </w:tc>
        <w:tc>
          <w:tcPr>
            <w:tcW w:w="1492" w:type="dxa"/>
            <w:noWrap/>
            <w:vAlign w:val="center"/>
          </w:tcPr>
          <w:p w14:paraId="45D8A56B" w14:textId="77777777" w:rsidR="00B101F4" w:rsidRDefault="008C18D1">
            <w:pPr>
              <w:autoSpaceDE w:val="0"/>
              <w:autoSpaceDN w:val="0"/>
              <w:adjustRightInd w:val="0"/>
              <w:spacing w:line="360" w:lineRule="auto"/>
              <w:jc w:val="center"/>
              <w:rPr>
                <w:rFonts w:ascii="宋体" w:hAnsi="宋体"/>
                <w:b/>
                <w:color w:val="000000" w:themeColor="text1"/>
                <w:szCs w:val="21"/>
              </w:rPr>
            </w:pPr>
            <w:r>
              <w:rPr>
                <w:rFonts w:ascii="宋体" w:hAnsi="宋体"/>
                <w:b/>
                <w:color w:val="000000" w:themeColor="text1"/>
                <w:szCs w:val="21"/>
              </w:rPr>
              <w:t>20</w:t>
            </w:r>
          </w:p>
        </w:tc>
      </w:tr>
      <w:tr w:rsidR="00B101F4" w14:paraId="2158E1B8" w14:textId="77777777">
        <w:trPr>
          <w:trHeight w:val="840"/>
          <w:jc w:val="center"/>
        </w:trPr>
        <w:tc>
          <w:tcPr>
            <w:tcW w:w="816" w:type="dxa"/>
            <w:tcBorders>
              <w:bottom w:val="single" w:sz="4" w:space="0" w:color="auto"/>
            </w:tcBorders>
            <w:noWrap/>
            <w:vAlign w:val="center"/>
          </w:tcPr>
          <w:p w14:paraId="2389CE5E"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color w:val="000000" w:themeColor="text1"/>
                <w:sz w:val="21"/>
                <w:szCs w:val="21"/>
              </w:rPr>
              <w:t>1</w:t>
            </w:r>
          </w:p>
        </w:tc>
        <w:tc>
          <w:tcPr>
            <w:tcW w:w="1125" w:type="dxa"/>
            <w:tcBorders>
              <w:bottom w:val="single" w:sz="4" w:space="0" w:color="auto"/>
            </w:tcBorders>
            <w:noWrap/>
            <w:vAlign w:val="center"/>
          </w:tcPr>
          <w:p w14:paraId="78BEACE2"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color w:val="000000" w:themeColor="text1"/>
                <w:sz w:val="21"/>
                <w:szCs w:val="21"/>
              </w:rPr>
              <w:t>价格部分</w:t>
            </w:r>
          </w:p>
        </w:tc>
        <w:tc>
          <w:tcPr>
            <w:tcW w:w="709" w:type="dxa"/>
            <w:tcBorders>
              <w:bottom w:val="single" w:sz="4" w:space="0" w:color="auto"/>
            </w:tcBorders>
            <w:noWrap/>
            <w:vAlign w:val="center"/>
          </w:tcPr>
          <w:p w14:paraId="45FB57E8" w14:textId="77777777" w:rsidR="00B101F4" w:rsidRDefault="008C18D1">
            <w:pPr>
              <w:pStyle w:val="afa"/>
              <w:tabs>
                <w:tab w:val="clear" w:pos="1470"/>
              </w:tabs>
              <w:ind w:left="0" w:firstLine="0"/>
              <w:jc w:val="center"/>
              <w:rPr>
                <w:rFonts w:ascii="宋体" w:hAnsi="宋体"/>
                <w:color w:val="000000" w:themeColor="text1"/>
                <w:sz w:val="21"/>
                <w:szCs w:val="21"/>
              </w:rPr>
            </w:pPr>
            <w:r>
              <w:rPr>
                <w:rFonts w:ascii="宋体" w:hAnsi="宋体" w:hint="eastAsia"/>
                <w:color w:val="000000" w:themeColor="text1"/>
                <w:sz w:val="21"/>
                <w:szCs w:val="21"/>
              </w:rPr>
              <w:t>20</w:t>
            </w:r>
          </w:p>
        </w:tc>
        <w:tc>
          <w:tcPr>
            <w:tcW w:w="4663" w:type="dxa"/>
            <w:tcBorders>
              <w:bottom w:val="single" w:sz="4" w:space="0" w:color="auto"/>
            </w:tcBorders>
            <w:noWrap/>
            <w:vAlign w:val="center"/>
          </w:tcPr>
          <w:p w14:paraId="56683838" w14:textId="77777777" w:rsidR="00B101F4" w:rsidRDefault="008C18D1">
            <w:pPr>
              <w:pStyle w:val="afa"/>
              <w:tabs>
                <w:tab w:val="clear" w:pos="1470"/>
              </w:tabs>
              <w:spacing w:line="240" w:lineRule="auto"/>
              <w:ind w:left="0" w:firstLine="0"/>
              <w:rPr>
                <w:rFonts w:ascii="宋体" w:hAnsi="宋体"/>
                <w:color w:val="000000" w:themeColor="text1"/>
                <w:sz w:val="21"/>
                <w:szCs w:val="21"/>
              </w:rPr>
            </w:pPr>
            <w:r>
              <w:rPr>
                <w:rFonts w:ascii="宋体" w:hAnsi="宋体"/>
                <w:color w:val="000000" w:themeColor="text1"/>
                <w:sz w:val="21"/>
                <w:szCs w:val="21"/>
              </w:rPr>
              <w:t>根据《政府采购货物和服务招标投标管理办法》（财政部令第87号）采用低价优先法，即满足招标文件要求且投标价格最低的投标报价为评标基准价，其价格分为满分。其他投标人的价格</w:t>
            </w:r>
            <w:proofErr w:type="gramStart"/>
            <w:r>
              <w:rPr>
                <w:rFonts w:ascii="宋体" w:hAnsi="宋体"/>
                <w:color w:val="000000" w:themeColor="text1"/>
                <w:sz w:val="21"/>
                <w:szCs w:val="21"/>
              </w:rPr>
              <w:t>分按照</w:t>
            </w:r>
            <w:proofErr w:type="gramEnd"/>
            <w:r>
              <w:rPr>
                <w:rFonts w:ascii="宋体" w:hAnsi="宋体"/>
                <w:color w:val="000000" w:themeColor="text1"/>
                <w:sz w:val="21"/>
                <w:szCs w:val="21"/>
              </w:rPr>
              <w:t>下列公式计算：</w:t>
            </w:r>
          </w:p>
          <w:p w14:paraId="7741AD7B" w14:textId="77777777" w:rsidR="00B101F4" w:rsidRDefault="008C18D1">
            <w:pPr>
              <w:pStyle w:val="afa"/>
              <w:tabs>
                <w:tab w:val="clear" w:pos="1470"/>
              </w:tabs>
              <w:spacing w:line="240" w:lineRule="auto"/>
              <w:ind w:left="0" w:firstLine="0"/>
              <w:rPr>
                <w:rFonts w:ascii="宋体" w:hAnsi="宋体"/>
                <w:color w:val="000000" w:themeColor="text1"/>
                <w:sz w:val="21"/>
                <w:szCs w:val="21"/>
              </w:rPr>
            </w:pPr>
            <w:r>
              <w:rPr>
                <w:rFonts w:ascii="宋体" w:hAnsi="宋体"/>
                <w:color w:val="000000" w:themeColor="text1"/>
                <w:sz w:val="21"/>
                <w:szCs w:val="21"/>
              </w:rPr>
              <w:t>投标报价得分=(评标基准价／投标报价)×价格分</w:t>
            </w:r>
          </w:p>
          <w:p w14:paraId="2DA95287" w14:textId="77777777" w:rsidR="00B101F4" w:rsidRDefault="008C18D1">
            <w:pPr>
              <w:pStyle w:val="a9"/>
              <w:rPr>
                <w:rFonts w:ascii="宋体" w:hAnsi="宋体"/>
                <w:color w:val="000000" w:themeColor="text1"/>
                <w:szCs w:val="21"/>
              </w:rPr>
            </w:pPr>
            <w:r>
              <w:rPr>
                <w:rFonts w:ascii="宋体" w:hAnsi="宋体"/>
                <w:color w:val="000000" w:themeColor="text1"/>
                <w:szCs w:val="21"/>
              </w:rPr>
              <w:t>注：根据《政府采购促进中小企业发展管理办法》（财库〔2020〕46 号）、《财政部司法部关于政府采购支持监狱企业发展有关问题的通知》（财库〔2014〕68号）和《三部门联合发布关于促进残疾人就业政府采购政策的通知》（财库〔2017〕141号）的规定：本项目非专门面向中小企业的项目，对小型和微型企业的价格给予10%的扣除，对监狱企业或残疾人福利性企业的价格给予10%的扣除，用扣除后的价格即为“经评审合格的投标报价”参与价格评审。</w:t>
            </w:r>
          </w:p>
          <w:p w14:paraId="53CFCED9" w14:textId="77777777" w:rsidR="00B101F4" w:rsidRDefault="008C18D1">
            <w:pPr>
              <w:pStyle w:val="afa"/>
              <w:tabs>
                <w:tab w:val="clear" w:pos="1470"/>
              </w:tabs>
              <w:spacing w:line="240" w:lineRule="auto"/>
              <w:ind w:left="0" w:firstLine="0"/>
              <w:rPr>
                <w:rFonts w:ascii="宋体" w:hAnsi="宋体"/>
                <w:color w:val="000000" w:themeColor="text1"/>
                <w:sz w:val="21"/>
                <w:szCs w:val="21"/>
              </w:rPr>
            </w:pPr>
            <w:r>
              <w:rPr>
                <w:rFonts w:ascii="宋体" w:hAnsi="宋体"/>
                <w:color w:val="000000" w:themeColor="text1"/>
                <w:sz w:val="21"/>
                <w:szCs w:val="21"/>
              </w:rPr>
              <w:t>监狱企业应当提供由省级以上监狱管理局、戒毒管理局（含新疆生产建设兵团）出具的属于监狱企业的证明文件，中小企业提供中小企业声明函，残疾人福利性企业提供残疾人福利性企业声明</w:t>
            </w:r>
            <w:r>
              <w:rPr>
                <w:rFonts w:ascii="宋体" w:hAnsi="宋体"/>
                <w:color w:val="000000" w:themeColor="text1"/>
                <w:sz w:val="21"/>
                <w:szCs w:val="21"/>
              </w:rPr>
              <w:lastRenderedPageBreak/>
              <w:t>函。</w:t>
            </w:r>
          </w:p>
        </w:tc>
        <w:tc>
          <w:tcPr>
            <w:tcW w:w="1492" w:type="dxa"/>
            <w:tcBorders>
              <w:bottom w:val="single" w:sz="4" w:space="0" w:color="auto"/>
            </w:tcBorders>
            <w:noWrap/>
            <w:vAlign w:val="center"/>
          </w:tcPr>
          <w:p w14:paraId="663F3172"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按公式计算</w:t>
            </w:r>
          </w:p>
        </w:tc>
      </w:tr>
      <w:tr w:rsidR="00B101F4" w14:paraId="769B5640" w14:textId="77777777">
        <w:trPr>
          <w:trHeight w:val="399"/>
          <w:jc w:val="center"/>
        </w:trPr>
        <w:tc>
          <w:tcPr>
            <w:tcW w:w="7313" w:type="dxa"/>
            <w:gridSpan w:val="4"/>
            <w:tcBorders>
              <w:bottom w:val="single" w:sz="4" w:space="0" w:color="auto"/>
            </w:tcBorders>
            <w:noWrap/>
            <w:vAlign w:val="center"/>
          </w:tcPr>
          <w:p w14:paraId="69D81A9F" w14:textId="77777777" w:rsidR="00B101F4" w:rsidRDefault="008C18D1">
            <w:pPr>
              <w:pStyle w:val="afa"/>
              <w:tabs>
                <w:tab w:val="clear" w:pos="1470"/>
              </w:tabs>
              <w:ind w:left="0" w:firstLine="0"/>
              <w:jc w:val="center"/>
              <w:rPr>
                <w:rFonts w:ascii="宋体" w:hAnsi="宋体" w:cs="Arial"/>
                <w:b/>
                <w:color w:val="000000" w:themeColor="text1"/>
                <w:szCs w:val="21"/>
              </w:rPr>
            </w:pPr>
            <w:r>
              <w:rPr>
                <w:rFonts w:ascii="宋体" w:hAnsi="宋体" w:hint="eastAsia"/>
                <w:b/>
                <w:color w:val="000000" w:themeColor="text1"/>
                <w:sz w:val="21"/>
                <w:szCs w:val="21"/>
              </w:rPr>
              <w:t>二、服务部分</w:t>
            </w:r>
          </w:p>
        </w:tc>
        <w:tc>
          <w:tcPr>
            <w:tcW w:w="1492" w:type="dxa"/>
            <w:tcBorders>
              <w:bottom w:val="single" w:sz="4" w:space="0" w:color="auto"/>
            </w:tcBorders>
            <w:noWrap/>
          </w:tcPr>
          <w:p w14:paraId="22822A3E" w14:textId="77777777" w:rsidR="00B101F4" w:rsidRDefault="008C18D1">
            <w:pPr>
              <w:spacing w:line="360" w:lineRule="auto"/>
              <w:jc w:val="center"/>
              <w:rPr>
                <w:rFonts w:ascii="宋体" w:hAnsi="宋体" w:cs="Arial"/>
                <w:b/>
                <w:color w:val="000000" w:themeColor="text1"/>
                <w:szCs w:val="21"/>
              </w:rPr>
            </w:pPr>
            <w:r>
              <w:rPr>
                <w:rFonts w:ascii="宋体" w:hAnsi="宋体" w:cs="Arial"/>
                <w:b/>
                <w:color w:val="000000" w:themeColor="text1"/>
                <w:szCs w:val="21"/>
              </w:rPr>
              <w:t>35</w:t>
            </w:r>
          </w:p>
        </w:tc>
      </w:tr>
      <w:tr w:rsidR="00B101F4" w14:paraId="4C5C81BA" w14:textId="77777777">
        <w:trPr>
          <w:cantSplit/>
          <w:trHeight w:val="994"/>
          <w:jc w:val="center"/>
        </w:trPr>
        <w:tc>
          <w:tcPr>
            <w:tcW w:w="816" w:type="dxa"/>
            <w:tcBorders>
              <w:top w:val="single" w:sz="4" w:space="0" w:color="auto"/>
              <w:left w:val="single" w:sz="4" w:space="0" w:color="auto"/>
              <w:right w:val="single" w:sz="4" w:space="0" w:color="auto"/>
            </w:tcBorders>
            <w:noWrap/>
            <w:vAlign w:val="center"/>
          </w:tcPr>
          <w:p w14:paraId="4048CB43"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125" w:type="dxa"/>
            <w:tcBorders>
              <w:top w:val="single" w:sz="4" w:space="0" w:color="auto"/>
              <w:left w:val="single" w:sz="4" w:space="0" w:color="auto"/>
              <w:right w:val="single" w:sz="4" w:space="0" w:color="auto"/>
            </w:tcBorders>
            <w:noWrap/>
            <w:vAlign w:val="center"/>
          </w:tcPr>
          <w:p w14:paraId="43AAA67A" w14:textId="77777777" w:rsidR="00B101F4" w:rsidRDefault="008C18D1">
            <w:pPr>
              <w:pStyle w:val="ae"/>
              <w:spacing w:line="360" w:lineRule="auto"/>
              <w:jc w:val="center"/>
              <w:rPr>
                <w:rFonts w:hAnsi="宋体"/>
                <w:color w:val="000000" w:themeColor="text1"/>
              </w:rPr>
            </w:pPr>
            <w:r>
              <w:rPr>
                <w:rFonts w:eastAsia="宋体" w:hAnsi="宋体" w:hint="eastAsia"/>
                <w:color w:val="000000" w:themeColor="text1"/>
                <w:kern w:val="2"/>
                <w:sz w:val="21"/>
                <w:szCs w:val="21"/>
              </w:rPr>
              <w:t>项目实施方案</w:t>
            </w:r>
          </w:p>
        </w:tc>
        <w:tc>
          <w:tcPr>
            <w:tcW w:w="709" w:type="dxa"/>
            <w:tcBorders>
              <w:top w:val="single" w:sz="4" w:space="0" w:color="auto"/>
              <w:left w:val="single" w:sz="4" w:space="0" w:color="auto"/>
              <w:right w:val="single" w:sz="4" w:space="0" w:color="auto"/>
            </w:tcBorders>
            <w:noWrap/>
            <w:vAlign w:val="center"/>
          </w:tcPr>
          <w:p w14:paraId="04C167B2"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10</w:t>
            </w:r>
          </w:p>
        </w:tc>
        <w:tc>
          <w:tcPr>
            <w:tcW w:w="4663" w:type="dxa"/>
            <w:tcBorders>
              <w:top w:val="single" w:sz="4" w:space="0" w:color="auto"/>
              <w:left w:val="single" w:sz="4" w:space="0" w:color="auto"/>
              <w:bottom w:val="single" w:sz="4" w:space="0" w:color="auto"/>
              <w:right w:val="single" w:sz="4" w:space="0" w:color="auto"/>
            </w:tcBorders>
            <w:noWrap/>
          </w:tcPr>
          <w:p w14:paraId="0AB3D52F" w14:textId="77777777" w:rsidR="00B101F4" w:rsidRDefault="008C18D1">
            <w:pPr>
              <w:pStyle w:val="a9"/>
              <w:outlineLvl w:val="0"/>
              <w:rPr>
                <w:color w:val="000000" w:themeColor="text1"/>
              </w:rPr>
            </w:pPr>
            <w:r>
              <w:rPr>
                <w:rFonts w:ascii="宋体" w:hAnsi="宋体" w:hint="eastAsia"/>
                <w:b/>
                <w:color w:val="000000" w:themeColor="text1"/>
                <w:szCs w:val="21"/>
              </w:rPr>
              <w:t>评审内容：</w:t>
            </w:r>
          </w:p>
          <w:p w14:paraId="3006246C" w14:textId="77777777" w:rsidR="00B101F4" w:rsidRDefault="008C18D1">
            <w:pPr>
              <w:pStyle w:val="a9"/>
              <w:outlineLvl w:val="0"/>
              <w:rPr>
                <w:rFonts w:ascii="宋体" w:hAnsi="宋体"/>
                <w:color w:val="000000" w:themeColor="text1"/>
                <w:szCs w:val="21"/>
              </w:rPr>
            </w:pPr>
            <w:r>
              <w:rPr>
                <w:rFonts w:ascii="宋体" w:hAnsi="宋体" w:hint="eastAsia"/>
                <w:color w:val="000000" w:themeColor="text1"/>
                <w:szCs w:val="21"/>
              </w:rPr>
              <w:t>根据招标文件的需求和投标文件响应情况，编制项目实施方案。包含但不限于以下内容：</w:t>
            </w:r>
          </w:p>
          <w:p w14:paraId="76B00D7C" w14:textId="77777777" w:rsidR="00B101F4" w:rsidRDefault="008C18D1">
            <w:pPr>
              <w:pStyle w:val="a9"/>
              <w:numPr>
                <w:ilvl w:val="255"/>
                <w:numId w:val="0"/>
              </w:numPr>
              <w:outlineLvl w:val="0"/>
              <w:rPr>
                <w:rFonts w:ascii="宋体" w:hAnsi="宋体"/>
                <w:color w:val="000000" w:themeColor="text1"/>
                <w:szCs w:val="21"/>
              </w:rPr>
            </w:pPr>
            <w:r>
              <w:rPr>
                <w:rFonts w:ascii="宋体" w:hAnsi="宋体" w:hint="eastAsia"/>
                <w:color w:val="000000" w:themeColor="text1"/>
                <w:szCs w:val="21"/>
              </w:rPr>
              <w:t>1.背景理解；</w:t>
            </w:r>
          </w:p>
          <w:p w14:paraId="5B024E79" w14:textId="77777777" w:rsidR="00B101F4" w:rsidRDefault="008C18D1">
            <w:pPr>
              <w:pStyle w:val="a9"/>
              <w:numPr>
                <w:ilvl w:val="255"/>
                <w:numId w:val="0"/>
              </w:numPr>
              <w:outlineLvl w:val="0"/>
              <w:rPr>
                <w:rFonts w:ascii="宋体" w:hAnsi="宋体"/>
                <w:color w:val="000000" w:themeColor="text1"/>
                <w:szCs w:val="21"/>
              </w:rPr>
            </w:pPr>
            <w:r>
              <w:rPr>
                <w:rFonts w:ascii="宋体" w:hAnsi="宋体" w:hint="eastAsia"/>
                <w:color w:val="000000" w:themeColor="text1"/>
                <w:szCs w:val="21"/>
              </w:rPr>
              <w:t>2.工作内容；</w:t>
            </w:r>
          </w:p>
          <w:p w14:paraId="02895EB0" w14:textId="77777777" w:rsidR="00B101F4" w:rsidRDefault="008C18D1">
            <w:pPr>
              <w:pStyle w:val="a9"/>
              <w:numPr>
                <w:ilvl w:val="255"/>
                <w:numId w:val="0"/>
              </w:numPr>
              <w:outlineLvl w:val="0"/>
              <w:rPr>
                <w:rFonts w:ascii="宋体" w:hAnsi="宋体"/>
                <w:color w:val="000000" w:themeColor="text1"/>
                <w:szCs w:val="21"/>
              </w:rPr>
            </w:pPr>
            <w:r>
              <w:rPr>
                <w:rFonts w:ascii="宋体" w:hAnsi="宋体" w:hint="eastAsia"/>
                <w:color w:val="000000" w:themeColor="text1"/>
                <w:szCs w:val="21"/>
              </w:rPr>
              <w:t>3.实施方法；</w:t>
            </w:r>
          </w:p>
          <w:p w14:paraId="6B023A89" w14:textId="77777777" w:rsidR="00B101F4" w:rsidRDefault="008C18D1">
            <w:pPr>
              <w:pStyle w:val="a9"/>
              <w:numPr>
                <w:ilvl w:val="255"/>
                <w:numId w:val="0"/>
              </w:numPr>
              <w:outlineLvl w:val="0"/>
              <w:rPr>
                <w:rFonts w:ascii="宋体" w:hAnsi="宋体"/>
                <w:color w:val="000000" w:themeColor="text1"/>
                <w:szCs w:val="21"/>
              </w:rPr>
            </w:pPr>
            <w:r>
              <w:rPr>
                <w:rFonts w:ascii="宋体" w:hAnsi="宋体" w:hint="eastAsia"/>
                <w:color w:val="000000" w:themeColor="text1"/>
                <w:szCs w:val="21"/>
              </w:rPr>
              <w:t>4.工作计划等；</w:t>
            </w:r>
          </w:p>
          <w:p w14:paraId="4F8C873E" w14:textId="77777777" w:rsidR="00B101F4" w:rsidRDefault="008C18D1">
            <w:pPr>
              <w:pStyle w:val="a9"/>
              <w:widowControl/>
              <w:wordWrap w:val="0"/>
              <w:textAlignment w:val="top"/>
              <w:outlineLvl w:val="0"/>
              <w:rPr>
                <w:b/>
                <w:bCs/>
                <w:color w:val="000000" w:themeColor="text1"/>
                <w:szCs w:val="21"/>
              </w:rPr>
            </w:pPr>
            <w:r>
              <w:rPr>
                <w:rFonts w:ascii="宋体" w:hAnsi="宋体" w:cs="宋体"/>
                <w:b/>
                <w:bCs/>
                <w:color w:val="000000" w:themeColor="text1"/>
                <w:kern w:val="0"/>
                <w:szCs w:val="21"/>
              </w:rPr>
              <w:t xml:space="preserve">评分标准： </w:t>
            </w:r>
          </w:p>
          <w:p w14:paraId="5D2D2E76"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1.满足四点得</w:t>
            </w:r>
            <w:r>
              <w:rPr>
                <w:rFonts w:ascii="宋体" w:hAnsi="宋体" w:cs="宋体" w:hint="eastAsia"/>
                <w:color w:val="000000" w:themeColor="text1"/>
                <w:kern w:val="0"/>
                <w:szCs w:val="21"/>
              </w:rPr>
              <w:t>7</w:t>
            </w:r>
            <w:r>
              <w:rPr>
                <w:rFonts w:ascii="宋体" w:hAnsi="宋体" w:cs="宋体"/>
                <w:color w:val="000000" w:themeColor="text1"/>
                <w:kern w:val="0"/>
                <w:szCs w:val="21"/>
              </w:rPr>
              <w:t>分，满足任意三点得</w:t>
            </w:r>
            <w:r>
              <w:rPr>
                <w:rFonts w:ascii="宋体" w:hAnsi="宋体" w:cs="宋体" w:hint="eastAsia"/>
                <w:color w:val="000000" w:themeColor="text1"/>
                <w:kern w:val="0"/>
                <w:szCs w:val="21"/>
              </w:rPr>
              <w:t>5</w:t>
            </w:r>
            <w:r>
              <w:rPr>
                <w:rFonts w:ascii="宋体" w:hAnsi="宋体" w:cs="宋体"/>
                <w:color w:val="000000" w:themeColor="text1"/>
                <w:kern w:val="0"/>
                <w:szCs w:val="21"/>
              </w:rPr>
              <w:t>分，满足任意两点得</w:t>
            </w:r>
            <w:r>
              <w:rPr>
                <w:rFonts w:ascii="宋体" w:hAnsi="宋体" w:cs="宋体" w:hint="eastAsia"/>
                <w:color w:val="000000" w:themeColor="text1"/>
                <w:kern w:val="0"/>
                <w:szCs w:val="21"/>
              </w:rPr>
              <w:t>3</w:t>
            </w:r>
            <w:r>
              <w:rPr>
                <w:rFonts w:ascii="宋体" w:hAnsi="宋体" w:cs="宋体"/>
                <w:color w:val="000000" w:themeColor="text1"/>
                <w:kern w:val="0"/>
                <w:szCs w:val="21"/>
              </w:rPr>
              <w:t>分，满足任意</w:t>
            </w:r>
            <w:r>
              <w:rPr>
                <w:rFonts w:ascii="宋体" w:hAnsi="宋体" w:cs="宋体" w:hint="eastAsia"/>
                <w:color w:val="000000" w:themeColor="text1"/>
                <w:kern w:val="0"/>
                <w:szCs w:val="21"/>
              </w:rPr>
              <w:t>一</w:t>
            </w:r>
            <w:r>
              <w:rPr>
                <w:rFonts w:ascii="宋体" w:hAnsi="宋体" w:cs="宋体"/>
                <w:color w:val="000000" w:themeColor="text1"/>
                <w:kern w:val="0"/>
                <w:szCs w:val="21"/>
              </w:rPr>
              <w:t>点得</w:t>
            </w:r>
            <w:r>
              <w:rPr>
                <w:rFonts w:ascii="宋体" w:hAnsi="宋体" w:cs="宋体" w:hint="eastAsia"/>
                <w:color w:val="000000" w:themeColor="text1"/>
                <w:kern w:val="0"/>
                <w:szCs w:val="21"/>
              </w:rPr>
              <w:t>1</w:t>
            </w:r>
            <w:r>
              <w:rPr>
                <w:rFonts w:ascii="宋体" w:hAnsi="宋体" w:cs="宋体"/>
                <w:color w:val="000000" w:themeColor="text1"/>
                <w:kern w:val="0"/>
                <w:szCs w:val="21"/>
              </w:rPr>
              <w:t>分</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未满足不得分。 </w:t>
            </w:r>
          </w:p>
          <w:p w14:paraId="295C5603"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2.在此基础上，专家根据各供应商的</w:t>
            </w:r>
            <w:proofErr w:type="gramStart"/>
            <w:r>
              <w:rPr>
                <w:rFonts w:ascii="宋体" w:hAnsi="宋体" w:cs="宋体"/>
                <w:color w:val="000000" w:themeColor="text1"/>
                <w:kern w:val="0"/>
                <w:szCs w:val="21"/>
              </w:rPr>
              <w:t>具体响应</w:t>
            </w:r>
            <w:proofErr w:type="gramEnd"/>
            <w:r>
              <w:rPr>
                <w:rFonts w:ascii="宋体" w:hAnsi="宋体" w:cs="宋体"/>
                <w:color w:val="000000" w:themeColor="text1"/>
                <w:kern w:val="0"/>
                <w:szCs w:val="21"/>
              </w:rPr>
              <w:t xml:space="preserve">内容按照量化的评审因素指标进一步评审； </w:t>
            </w:r>
          </w:p>
          <w:p w14:paraId="565C6F34"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优</w:t>
            </w:r>
            <w:r>
              <w:rPr>
                <w:rFonts w:ascii="宋体" w:hAnsi="宋体" w:cs="宋体" w:hint="eastAsia"/>
                <w:color w:val="000000" w:themeColor="text1"/>
                <w:kern w:val="0"/>
                <w:szCs w:val="21"/>
              </w:rPr>
              <w:t>：</w:t>
            </w:r>
            <w:r>
              <w:rPr>
                <w:rFonts w:ascii="宋体" w:hAnsi="宋体" w:cs="宋体"/>
                <w:color w:val="000000" w:themeColor="text1"/>
                <w:kern w:val="0"/>
                <w:szCs w:val="21"/>
              </w:rPr>
              <w:t>内容完整详细且符合项目实际，可行性强</w:t>
            </w:r>
            <w:r>
              <w:rPr>
                <w:rFonts w:ascii="宋体" w:hAnsi="宋体" w:cs="宋体" w:hint="eastAsia"/>
                <w:color w:val="000000" w:themeColor="text1"/>
                <w:kern w:val="0"/>
                <w:szCs w:val="21"/>
              </w:rPr>
              <w:t>；</w:t>
            </w:r>
          </w:p>
          <w:p w14:paraId="33230DFC"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良</w:t>
            </w:r>
            <w:r>
              <w:rPr>
                <w:rFonts w:ascii="宋体" w:hAnsi="宋体" w:cs="宋体" w:hint="eastAsia"/>
                <w:color w:val="000000" w:themeColor="text1"/>
                <w:kern w:val="0"/>
                <w:szCs w:val="21"/>
              </w:rPr>
              <w:t>：</w:t>
            </w:r>
            <w:r>
              <w:rPr>
                <w:rFonts w:ascii="宋体" w:hAnsi="宋体" w:cs="宋体"/>
                <w:color w:val="000000" w:themeColor="text1"/>
                <w:kern w:val="0"/>
                <w:szCs w:val="21"/>
              </w:rPr>
              <w:t>内容完整，可行性较好</w:t>
            </w:r>
            <w:r>
              <w:rPr>
                <w:rFonts w:ascii="宋体" w:hAnsi="宋体" w:cs="宋体" w:hint="eastAsia"/>
                <w:color w:val="000000" w:themeColor="text1"/>
                <w:kern w:val="0"/>
                <w:szCs w:val="21"/>
              </w:rPr>
              <w:t>；</w:t>
            </w:r>
          </w:p>
          <w:p w14:paraId="62DC4C32"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中</w:t>
            </w:r>
            <w:r>
              <w:rPr>
                <w:rFonts w:ascii="宋体" w:hAnsi="宋体" w:cs="宋体" w:hint="eastAsia"/>
                <w:color w:val="000000" w:themeColor="text1"/>
                <w:kern w:val="0"/>
                <w:szCs w:val="21"/>
              </w:rPr>
              <w:t>：</w:t>
            </w:r>
            <w:r>
              <w:rPr>
                <w:rFonts w:ascii="宋体" w:hAnsi="宋体" w:cs="宋体"/>
                <w:color w:val="000000" w:themeColor="text1"/>
                <w:kern w:val="0"/>
                <w:szCs w:val="21"/>
              </w:rPr>
              <w:t>内容能符合项目部分要求，较贴近项目实际</w:t>
            </w:r>
            <w:r>
              <w:rPr>
                <w:rFonts w:ascii="宋体" w:hAnsi="宋体" w:cs="宋体" w:hint="eastAsia"/>
                <w:color w:val="000000" w:themeColor="text1"/>
                <w:kern w:val="0"/>
                <w:szCs w:val="21"/>
              </w:rPr>
              <w:t>；</w:t>
            </w:r>
          </w:p>
          <w:p w14:paraId="3863F73A"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color w:val="000000" w:themeColor="text1"/>
                <w:kern w:val="0"/>
                <w:szCs w:val="21"/>
              </w:rPr>
              <w:t>差</w:t>
            </w:r>
            <w:r>
              <w:rPr>
                <w:rFonts w:ascii="宋体" w:hAnsi="宋体" w:cs="宋体" w:hint="eastAsia"/>
                <w:color w:val="000000" w:themeColor="text1"/>
                <w:kern w:val="0"/>
                <w:szCs w:val="21"/>
              </w:rPr>
              <w:t>：</w:t>
            </w:r>
            <w:r>
              <w:rPr>
                <w:rFonts w:ascii="宋体" w:hAnsi="宋体" w:cs="宋体"/>
                <w:color w:val="000000" w:themeColor="text1"/>
                <w:kern w:val="0"/>
                <w:szCs w:val="21"/>
              </w:rPr>
              <w:t>未提供方案</w:t>
            </w:r>
            <w:r>
              <w:rPr>
                <w:rFonts w:ascii="宋体" w:hAnsi="宋体" w:cs="宋体" w:hint="eastAsia"/>
                <w:color w:val="000000" w:themeColor="text1"/>
                <w:kern w:val="0"/>
                <w:szCs w:val="21"/>
              </w:rPr>
              <w:t>。</w:t>
            </w:r>
          </w:p>
          <w:p w14:paraId="6E103679" w14:textId="77777777" w:rsidR="00B101F4" w:rsidRDefault="008C18D1">
            <w:pPr>
              <w:pStyle w:val="a9"/>
              <w:outlineLvl w:val="0"/>
              <w:rPr>
                <w:rFonts w:ascii="宋体" w:hAnsi="宋体" w:cs="宋体"/>
                <w:color w:val="000000" w:themeColor="text1"/>
                <w:kern w:val="0"/>
                <w:szCs w:val="21"/>
              </w:rPr>
            </w:pPr>
            <w:r>
              <w:rPr>
                <w:rFonts w:ascii="宋体" w:hAnsi="宋体" w:cs="宋体"/>
                <w:color w:val="000000" w:themeColor="text1"/>
                <w:kern w:val="0"/>
                <w:szCs w:val="21"/>
              </w:rPr>
              <w:t>评审为优的加</w:t>
            </w:r>
            <w:r>
              <w:rPr>
                <w:rFonts w:ascii="宋体" w:hAnsi="宋体" w:cs="宋体" w:hint="eastAsia"/>
                <w:color w:val="000000" w:themeColor="text1"/>
                <w:kern w:val="0"/>
                <w:szCs w:val="21"/>
              </w:rPr>
              <w:t>3分；</w:t>
            </w:r>
          </w:p>
          <w:p w14:paraId="7F06A7F4" w14:textId="77777777" w:rsidR="00B101F4" w:rsidRDefault="008C18D1">
            <w:pPr>
              <w:pStyle w:val="a9"/>
              <w:outlineLvl w:val="0"/>
              <w:rPr>
                <w:rFonts w:ascii="宋体" w:hAnsi="宋体" w:cs="宋体"/>
                <w:color w:val="000000" w:themeColor="text1"/>
                <w:kern w:val="0"/>
                <w:szCs w:val="21"/>
              </w:rPr>
            </w:pPr>
            <w:r>
              <w:rPr>
                <w:rFonts w:ascii="宋体" w:hAnsi="宋体" w:cs="宋体"/>
                <w:color w:val="000000" w:themeColor="text1"/>
                <w:kern w:val="0"/>
                <w:szCs w:val="21"/>
              </w:rPr>
              <w:t>评审为</w:t>
            </w:r>
            <w:r>
              <w:rPr>
                <w:rFonts w:ascii="宋体" w:hAnsi="宋体" w:cs="宋体" w:hint="eastAsia"/>
                <w:color w:val="000000" w:themeColor="text1"/>
                <w:kern w:val="0"/>
                <w:szCs w:val="21"/>
              </w:rPr>
              <w:t>良</w:t>
            </w:r>
            <w:r>
              <w:rPr>
                <w:rFonts w:ascii="宋体" w:hAnsi="宋体" w:cs="宋体"/>
                <w:color w:val="000000" w:themeColor="text1"/>
                <w:kern w:val="0"/>
                <w:szCs w:val="21"/>
              </w:rPr>
              <w:t>的加</w:t>
            </w:r>
            <w:r>
              <w:rPr>
                <w:rFonts w:ascii="宋体" w:hAnsi="宋体" w:cs="宋体" w:hint="eastAsia"/>
                <w:color w:val="000000" w:themeColor="text1"/>
                <w:kern w:val="0"/>
                <w:szCs w:val="21"/>
              </w:rPr>
              <w:t>2分；</w:t>
            </w:r>
          </w:p>
          <w:p w14:paraId="3D664057" w14:textId="77777777" w:rsidR="00B101F4" w:rsidRDefault="008C18D1">
            <w:pPr>
              <w:pStyle w:val="a9"/>
              <w:outlineLvl w:val="0"/>
              <w:rPr>
                <w:rFonts w:ascii="宋体" w:hAnsi="宋体" w:cs="宋体"/>
                <w:color w:val="000000" w:themeColor="text1"/>
                <w:kern w:val="0"/>
                <w:szCs w:val="21"/>
              </w:rPr>
            </w:pPr>
            <w:r>
              <w:rPr>
                <w:rFonts w:ascii="宋体" w:hAnsi="宋体" w:cs="宋体"/>
                <w:color w:val="000000" w:themeColor="text1"/>
                <w:kern w:val="0"/>
                <w:szCs w:val="21"/>
              </w:rPr>
              <w:t>评审为</w:t>
            </w:r>
            <w:r>
              <w:rPr>
                <w:rFonts w:ascii="宋体" w:hAnsi="宋体" w:cs="宋体" w:hint="eastAsia"/>
                <w:color w:val="000000" w:themeColor="text1"/>
                <w:kern w:val="0"/>
                <w:szCs w:val="21"/>
              </w:rPr>
              <w:t>中</w:t>
            </w:r>
            <w:r>
              <w:rPr>
                <w:rFonts w:ascii="宋体" w:hAnsi="宋体" w:cs="宋体"/>
                <w:color w:val="000000" w:themeColor="text1"/>
                <w:kern w:val="0"/>
                <w:szCs w:val="21"/>
              </w:rPr>
              <w:t>的加</w:t>
            </w:r>
            <w:r>
              <w:rPr>
                <w:rFonts w:ascii="宋体" w:hAnsi="宋体" w:cs="宋体" w:hint="eastAsia"/>
                <w:color w:val="000000" w:themeColor="text1"/>
                <w:kern w:val="0"/>
                <w:szCs w:val="21"/>
              </w:rPr>
              <w:t>1分；</w:t>
            </w:r>
          </w:p>
          <w:p w14:paraId="16BF1775"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color w:val="000000" w:themeColor="text1"/>
                <w:kern w:val="0"/>
                <w:szCs w:val="21"/>
              </w:rPr>
              <w:t>评审为</w:t>
            </w:r>
            <w:r>
              <w:rPr>
                <w:rFonts w:ascii="宋体" w:hAnsi="宋体" w:cs="宋体" w:hint="eastAsia"/>
                <w:color w:val="000000" w:themeColor="text1"/>
                <w:kern w:val="0"/>
                <w:szCs w:val="21"/>
              </w:rPr>
              <w:t>差</w:t>
            </w:r>
            <w:r>
              <w:rPr>
                <w:rFonts w:ascii="宋体" w:hAnsi="宋体" w:cs="宋体"/>
                <w:color w:val="000000" w:themeColor="text1"/>
                <w:kern w:val="0"/>
                <w:szCs w:val="21"/>
              </w:rPr>
              <w:t>的加</w:t>
            </w:r>
            <w:r>
              <w:rPr>
                <w:rFonts w:ascii="宋体" w:hAnsi="宋体" w:cs="宋体" w:hint="eastAsia"/>
                <w:color w:val="000000" w:themeColor="text1"/>
                <w:kern w:val="0"/>
                <w:szCs w:val="21"/>
              </w:rPr>
              <w:t>0分；</w:t>
            </w:r>
          </w:p>
          <w:p w14:paraId="3BF3B2C7" w14:textId="77777777" w:rsidR="00B101F4" w:rsidRDefault="008C18D1">
            <w:pPr>
              <w:pStyle w:val="a9"/>
              <w:rPr>
                <w:color w:val="000000" w:themeColor="text1"/>
              </w:rPr>
            </w:pPr>
            <w:r>
              <w:rPr>
                <w:rFonts w:ascii="宋体" w:hAnsi="宋体" w:cs="宋体"/>
                <w:color w:val="000000" w:themeColor="text1"/>
                <w:kern w:val="0"/>
                <w:szCs w:val="21"/>
              </w:rPr>
              <w:t>如果评审为差，要求专家书面说明理由，并记录在档。</w:t>
            </w:r>
          </w:p>
          <w:p w14:paraId="0F1E5CE1" w14:textId="77777777" w:rsidR="00B101F4" w:rsidRDefault="00B101F4">
            <w:pPr>
              <w:pStyle w:val="afa"/>
              <w:tabs>
                <w:tab w:val="clear" w:pos="1470"/>
              </w:tabs>
              <w:ind w:left="0" w:firstLine="0"/>
              <w:rPr>
                <w:rFonts w:ascii="宋体" w:hAnsi="宋体"/>
                <w:color w:val="000000" w:themeColor="text1"/>
                <w:sz w:val="21"/>
                <w:szCs w:val="21"/>
              </w:rPr>
            </w:pPr>
          </w:p>
        </w:tc>
        <w:tc>
          <w:tcPr>
            <w:tcW w:w="1492" w:type="dxa"/>
            <w:tcBorders>
              <w:top w:val="single" w:sz="4" w:space="0" w:color="auto"/>
              <w:left w:val="single" w:sz="4" w:space="0" w:color="auto"/>
              <w:bottom w:val="single" w:sz="4" w:space="0" w:color="auto"/>
              <w:right w:val="single" w:sz="4" w:space="0" w:color="auto"/>
            </w:tcBorders>
            <w:noWrap/>
            <w:vAlign w:val="center"/>
          </w:tcPr>
          <w:p w14:paraId="1ADDDC63" w14:textId="77777777" w:rsidR="00B101F4" w:rsidRDefault="008C18D1">
            <w:pPr>
              <w:spacing w:line="360" w:lineRule="auto"/>
              <w:jc w:val="center"/>
              <w:rPr>
                <w:color w:val="000000" w:themeColor="text1"/>
              </w:rPr>
            </w:pPr>
            <w:r>
              <w:rPr>
                <w:rFonts w:ascii="宋体" w:hAnsi="宋体" w:cs="Arial" w:hint="eastAsia"/>
                <w:color w:val="000000" w:themeColor="text1"/>
                <w:szCs w:val="21"/>
              </w:rPr>
              <w:t>评委打分</w:t>
            </w:r>
          </w:p>
        </w:tc>
      </w:tr>
      <w:tr w:rsidR="00B101F4" w14:paraId="63165B5F" w14:textId="77777777">
        <w:trPr>
          <w:cantSplit/>
          <w:trHeight w:val="994"/>
          <w:jc w:val="center"/>
        </w:trPr>
        <w:tc>
          <w:tcPr>
            <w:tcW w:w="816" w:type="dxa"/>
            <w:tcBorders>
              <w:top w:val="single" w:sz="4" w:space="0" w:color="auto"/>
              <w:left w:val="single" w:sz="4" w:space="0" w:color="auto"/>
              <w:right w:val="single" w:sz="4" w:space="0" w:color="auto"/>
            </w:tcBorders>
            <w:noWrap/>
            <w:vAlign w:val="center"/>
          </w:tcPr>
          <w:p w14:paraId="13E9AC84" w14:textId="77777777" w:rsidR="00B101F4" w:rsidRDefault="008C18D1">
            <w:pPr>
              <w:spacing w:line="360" w:lineRule="auto"/>
              <w:jc w:val="center"/>
              <w:rPr>
                <w:rFonts w:ascii="宋体" w:hAnsi="宋体"/>
                <w:color w:val="000000" w:themeColor="text1"/>
                <w:szCs w:val="21"/>
              </w:rPr>
            </w:pPr>
            <w:r>
              <w:rPr>
                <w:rFonts w:ascii="宋体" w:hAnsi="宋体"/>
                <w:color w:val="000000" w:themeColor="text1"/>
                <w:szCs w:val="21"/>
              </w:rPr>
              <w:lastRenderedPageBreak/>
              <w:t>2</w:t>
            </w:r>
          </w:p>
        </w:tc>
        <w:tc>
          <w:tcPr>
            <w:tcW w:w="1125" w:type="dxa"/>
            <w:tcBorders>
              <w:top w:val="single" w:sz="4" w:space="0" w:color="auto"/>
              <w:left w:val="single" w:sz="4" w:space="0" w:color="auto"/>
              <w:right w:val="single" w:sz="4" w:space="0" w:color="auto"/>
            </w:tcBorders>
            <w:noWrap/>
            <w:vAlign w:val="center"/>
          </w:tcPr>
          <w:p w14:paraId="068C05AB" w14:textId="77777777" w:rsidR="00B101F4" w:rsidRDefault="008C18D1">
            <w:pPr>
              <w:pStyle w:val="ae"/>
              <w:jc w:val="center"/>
              <w:rPr>
                <w:rFonts w:hAnsi="宋体"/>
                <w:color w:val="000000" w:themeColor="text1"/>
                <w:szCs w:val="21"/>
              </w:rPr>
            </w:pPr>
            <w:r>
              <w:rPr>
                <w:rFonts w:eastAsia="宋体" w:hAnsi="宋体" w:hint="eastAsia"/>
                <w:color w:val="000000" w:themeColor="text1"/>
                <w:kern w:val="2"/>
                <w:sz w:val="21"/>
                <w:szCs w:val="21"/>
              </w:rPr>
              <w:t>工作思路与方法</w:t>
            </w:r>
          </w:p>
        </w:tc>
        <w:tc>
          <w:tcPr>
            <w:tcW w:w="709" w:type="dxa"/>
            <w:tcBorders>
              <w:top w:val="single" w:sz="4" w:space="0" w:color="auto"/>
              <w:left w:val="single" w:sz="4" w:space="0" w:color="auto"/>
              <w:right w:val="single" w:sz="4" w:space="0" w:color="auto"/>
            </w:tcBorders>
            <w:noWrap/>
            <w:vAlign w:val="center"/>
          </w:tcPr>
          <w:p w14:paraId="44C23010"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10</w:t>
            </w:r>
          </w:p>
        </w:tc>
        <w:tc>
          <w:tcPr>
            <w:tcW w:w="4663" w:type="dxa"/>
            <w:tcBorders>
              <w:top w:val="single" w:sz="4" w:space="0" w:color="auto"/>
              <w:left w:val="single" w:sz="4" w:space="0" w:color="auto"/>
              <w:bottom w:val="single" w:sz="4" w:space="0" w:color="auto"/>
              <w:right w:val="single" w:sz="4" w:space="0" w:color="auto"/>
            </w:tcBorders>
            <w:noWrap/>
            <w:vAlign w:val="center"/>
          </w:tcPr>
          <w:p w14:paraId="68BA9F77" w14:textId="77777777" w:rsidR="00B101F4" w:rsidRDefault="008C18D1">
            <w:pPr>
              <w:pStyle w:val="a9"/>
              <w:widowControl/>
              <w:wordWrap w:val="0"/>
              <w:textAlignment w:val="top"/>
              <w:outlineLvl w:val="0"/>
              <w:rPr>
                <w:rFonts w:ascii="宋体" w:hAnsi="宋体" w:cs="宋体"/>
                <w:b/>
                <w:bCs/>
                <w:color w:val="000000" w:themeColor="text1"/>
                <w:kern w:val="0"/>
                <w:szCs w:val="21"/>
              </w:rPr>
            </w:pPr>
            <w:r>
              <w:rPr>
                <w:rFonts w:ascii="宋体" w:hAnsi="宋体" w:cs="宋体" w:hint="eastAsia"/>
                <w:b/>
                <w:bCs/>
                <w:color w:val="000000" w:themeColor="text1"/>
                <w:kern w:val="0"/>
                <w:szCs w:val="21"/>
              </w:rPr>
              <w:t>评审内容：</w:t>
            </w:r>
          </w:p>
          <w:p w14:paraId="5A848746"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根据招标文件的需求和投标文件响应情况，编制工作思路与方法，包含但不限于以下内容：</w:t>
            </w:r>
          </w:p>
          <w:p w14:paraId="2946699D"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1.技术路线；</w:t>
            </w:r>
          </w:p>
          <w:p w14:paraId="0D4E7611"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2.已有数据基础；</w:t>
            </w:r>
          </w:p>
          <w:p w14:paraId="16142F56"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3.拟采用的工作方法。</w:t>
            </w:r>
          </w:p>
          <w:p w14:paraId="1F68C2D2" w14:textId="77777777" w:rsidR="00B101F4" w:rsidRDefault="008C18D1">
            <w:pPr>
              <w:pStyle w:val="a9"/>
              <w:widowControl/>
              <w:wordWrap w:val="0"/>
              <w:textAlignment w:val="top"/>
              <w:outlineLvl w:val="0"/>
              <w:rPr>
                <w:rFonts w:ascii="宋体" w:hAnsi="宋体" w:cs="宋体"/>
                <w:b/>
                <w:bCs/>
                <w:color w:val="000000" w:themeColor="text1"/>
                <w:kern w:val="0"/>
                <w:szCs w:val="21"/>
              </w:rPr>
            </w:pPr>
            <w:r>
              <w:rPr>
                <w:rFonts w:ascii="宋体" w:hAnsi="宋体" w:cs="宋体" w:hint="eastAsia"/>
                <w:b/>
                <w:bCs/>
                <w:color w:val="000000" w:themeColor="text1"/>
                <w:kern w:val="0"/>
                <w:szCs w:val="21"/>
              </w:rPr>
              <w:t>评分标准：</w:t>
            </w:r>
          </w:p>
          <w:p w14:paraId="1106BE32"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1.满足任意三点得7.5分，满足任意两点得5分，满足任意一点得2.5分，未满足不得分。</w:t>
            </w:r>
          </w:p>
          <w:p w14:paraId="4ABB37B7"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2.在此基础上，专家根据各供应商的</w:t>
            </w:r>
            <w:proofErr w:type="gramStart"/>
            <w:r>
              <w:rPr>
                <w:rFonts w:ascii="宋体" w:hAnsi="宋体" w:cs="宋体" w:hint="eastAsia"/>
                <w:color w:val="000000" w:themeColor="text1"/>
                <w:kern w:val="0"/>
                <w:szCs w:val="21"/>
              </w:rPr>
              <w:t>具体响应</w:t>
            </w:r>
            <w:proofErr w:type="gramEnd"/>
            <w:r>
              <w:rPr>
                <w:rFonts w:ascii="宋体" w:hAnsi="宋体" w:cs="宋体" w:hint="eastAsia"/>
                <w:color w:val="000000" w:themeColor="text1"/>
                <w:kern w:val="0"/>
                <w:szCs w:val="21"/>
              </w:rPr>
              <w:t>内容按照量化的评审因素指标进一步评审：</w:t>
            </w:r>
          </w:p>
          <w:p w14:paraId="0B554020"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优：内容完整详细且符合项目实际，可行性强；</w:t>
            </w:r>
          </w:p>
          <w:p w14:paraId="6089BA87"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良：内容完整，可行性较好；</w:t>
            </w:r>
          </w:p>
          <w:p w14:paraId="1EC5C202"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中：内容能符合项目部分要求，较贴近项目实际；</w:t>
            </w:r>
          </w:p>
          <w:p w14:paraId="23B08EF6"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差：未提供方案。</w:t>
            </w:r>
          </w:p>
          <w:p w14:paraId="47692ABD"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评审为优的加7.5分；</w:t>
            </w:r>
          </w:p>
          <w:p w14:paraId="2899776B"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评审为良的加5分；</w:t>
            </w:r>
          </w:p>
          <w:p w14:paraId="228706C9"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评审为中的加2.5分；</w:t>
            </w:r>
          </w:p>
          <w:p w14:paraId="311C085D"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评审为差的加0分；</w:t>
            </w:r>
          </w:p>
          <w:p w14:paraId="1B79AC3B" w14:textId="77777777" w:rsidR="00B101F4" w:rsidRDefault="008C18D1">
            <w:pPr>
              <w:pStyle w:val="a9"/>
              <w:widowControl/>
              <w:wordWrap w:val="0"/>
              <w:textAlignment w:val="top"/>
              <w:outlineLvl w:val="0"/>
              <w:rPr>
                <w:rFonts w:ascii="宋体" w:hAnsi="宋体"/>
                <w:color w:val="000000" w:themeColor="text1"/>
                <w:szCs w:val="21"/>
              </w:rPr>
            </w:pPr>
            <w:r>
              <w:rPr>
                <w:rFonts w:ascii="宋体" w:hAnsi="宋体" w:cs="宋体" w:hint="eastAsia"/>
                <w:color w:val="000000" w:themeColor="text1"/>
                <w:kern w:val="0"/>
                <w:szCs w:val="21"/>
              </w:rPr>
              <w:t>如果评审为差，要求专家书面说明理由，并记录在档。</w:t>
            </w:r>
          </w:p>
        </w:tc>
        <w:tc>
          <w:tcPr>
            <w:tcW w:w="1492" w:type="dxa"/>
            <w:tcBorders>
              <w:top w:val="single" w:sz="4" w:space="0" w:color="auto"/>
              <w:left w:val="single" w:sz="4" w:space="0" w:color="auto"/>
              <w:bottom w:val="single" w:sz="4" w:space="0" w:color="auto"/>
              <w:right w:val="single" w:sz="4" w:space="0" w:color="auto"/>
            </w:tcBorders>
            <w:noWrap/>
            <w:vAlign w:val="center"/>
          </w:tcPr>
          <w:p w14:paraId="25D1221C"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r w:rsidR="00B101F4" w14:paraId="7653DCF7" w14:textId="77777777">
        <w:trPr>
          <w:cantSplit/>
          <w:trHeight w:val="994"/>
          <w:jc w:val="center"/>
        </w:trPr>
        <w:tc>
          <w:tcPr>
            <w:tcW w:w="816" w:type="dxa"/>
            <w:tcBorders>
              <w:left w:val="single" w:sz="4" w:space="0" w:color="auto"/>
              <w:right w:val="single" w:sz="4" w:space="0" w:color="auto"/>
            </w:tcBorders>
            <w:noWrap/>
            <w:vAlign w:val="center"/>
          </w:tcPr>
          <w:p w14:paraId="6BBC2520"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3</w:t>
            </w:r>
          </w:p>
        </w:tc>
        <w:tc>
          <w:tcPr>
            <w:tcW w:w="1125" w:type="dxa"/>
            <w:tcBorders>
              <w:top w:val="single" w:sz="4" w:space="0" w:color="auto"/>
              <w:left w:val="single" w:sz="4" w:space="0" w:color="auto"/>
              <w:right w:val="single" w:sz="4" w:space="0" w:color="auto"/>
            </w:tcBorders>
            <w:noWrap/>
            <w:vAlign w:val="center"/>
          </w:tcPr>
          <w:p w14:paraId="2BE91FC2"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质量和时间保障措施</w:t>
            </w:r>
          </w:p>
        </w:tc>
        <w:tc>
          <w:tcPr>
            <w:tcW w:w="709" w:type="dxa"/>
            <w:tcBorders>
              <w:top w:val="single" w:sz="4" w:space="0" w:color="auto"/>
              <w:left w:val="single" w:sz="4" w:space="0" w:color="auto"/>
              <w:right w:val="single" w:sz="4" w:space="0" w:color="auto"/>
            </w:tcBorders>
            <w:noWrap/>
            <w:vAlign w:val="center"/>
          </w:tcPr>
          <w:p w14:paraId="297414F1"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5</w:t>
            </w:r>
          </w:p>
        </w:tc>
        <w:tc>
          <w:tcPr>
            <w:tcW w:w="4663" w:type="dxa"/>
            <w:tcBorders>
              <w:top w:val="single" w:sz="4" w:space="0" w:color="auto"/>
              <w:left w:val="single" w:sz="4" w:space="0" w:color="auto"/>
              <w:bottom w:val="single" w:sz="4" w:space="0" w:color="auto"/>
              <w:right w:val="single" w:sz="4" w:space="0" w:color="auto"/>
            </w:tcBorders>
            <w:noWrap/>
            <w:vAlign w:val="center"/>
          </w:tcPr>
          <w:p w14:paraId="6554359E" w14:textId="77777777" w:rsidR="00B101F4" w:rsidRDefault="008C18D1">
            <w:pPr>
              <w:pStyle w:val="a9"/>
              <w:outlineLvl w:val="0"/>
              <w:rPr>
                <w:b/>
                <w:bCs/>
                <w:color w:val="000000" w:themeColor="text1"/>
              </w:rPr>
            </w:pPr>
            <w:r>
              <w:rPr>
                <w:rFonts w:hint="eastAsia"/>
                <w:b/>
                <w:bCs/>
                <w:color w:val="000000" w:themeColor="text1"/>
              </w:rPr>
              <w:t>评审内容：</w:t>
            </w:r>
          </w:p>
          <w:p w14:paraId="6A99E6F5" w14:textId="77777777" w:rsidR="00B101F4" w:rsidRDefault="008C18D1">
            <w:pPr>
              <w:pStyle w:val="a9"/>
              <w:outlineLvl w:val="0"/>
              <w:rPr>
                <w:rFonts w:ascii="宋体" w:hAnsi="宋体"/>
                <w:color w:val="000000" w:themeColor="text1"/>
                <w:szCs w:val="21"/>
              </w:rPr>
            </w:pPr>
            <w:r>
              <w:rPr>
                <w:rFonts w:ascii="宋体" w:hAnsi="宋体" w:hint="eastAsia"/>
                <w:color w:val="000000" w:themeColor="text1"/>
                <w:szCs w:val="21"/>
              </w:rPr>
              <w:t>根据招标文件的需求和投标文件响应情况，编制质量和时间保障措施。包含但不限于以下内容：</w:t>
            </w:r>
          </w:p>
          <w:p w14:paraId="2D3E28CF" w14:textId="77777777" w:rsidR="00B101F4" w:rsidRDefault="008C18D1">
            <w:pPr>
              <w:pStyle w:val="a9"/>
              <w:numPr>
                <w:ilvl w:val="255"/>
                <w:numId w:val="0"/>
              </w:numPr>
              <w:tabs>
                <w:tab w:val="left" w:pos="960"/>
              </w:tabs>
              <w:outlineLvl w:val="0"/>
              <w:rPr>
                <w:rFonts w:ascii="宋体" w:hAnsi="宋体"/>
                <w:color w:val="000000" w:themeColor="text1"/>
                <w:szCs w:val="21"/>
              </w:rPr>
            </w:pPr>
            <w:r>
              <w:rPr>
                <w:rFonts w:ascii="宋体" w:hAnsi="宋体" w:hint="eastAsia"/>
                <w:color w:val="000000" w:themeColor="text1"/>
                <w:szCs w:val="21"/>
              </w:rPr>
              <w:t>1.工作完成时间；</w:t>
            </w:r>
          </w:p>
          <w:p w14:paraId="44B064F1" w14:textId="77777777" w:rsidR="00B101F4" w:rsidRDefault="008C18D1">
            <w:pPr>
              <w:pStyle w:val="a9"/>
              <w:numPr>
                <w:ilvl w:val="255"/>
                <w:numId w:val="0"/>
              </w:numPr>
              <w:tabs>
                <w:tab w:val="left" w:pos="960"/>
              </w:tabs>
              <w:outlineLvl w:val="0"/>
              <w:rPr>
                <w:rFonts w:ascii="宋体" w:hAnsi="宋体"/>
                <w:color w:val="000000" w:themeColor="text1"/>
                <w:szCs w:val="21"/>
              </w:rPr>
            </w:pPr>
            <w:r>
              <w:rPr>
                <w:rFonts w:ascii="宋体" w:hAnsi="宋体" w:hint="eastAsia"/>
                <w:color w:val="000000" w:themeColor="text1"/>
                <w:szCs w:val="21"/>
              </w:rPr>
              <w:t>2.服务响应时间；</w:t>
            </w:r>
          </w:p>
          <w:p w14:paraId="3E1D3FED" w14:textId="77777777" w:rsidR="00B101F4" w:rsidRDefault="008C18D1">
            <w:pPr>
              <w:pStyle w:val="a9"/>
              <w:numPr>
                <w:ilvl w:val="255"/>
                <w:numId w:val="0"/>
              </w:numPr>
              <w:tabs>
                <w:tab w:val="left" w:pos="960"/>
              </w:tabs>
              <w:outlineLvl w:val="0"/>
              <w:rPr>
                <w:rFonts w:ascii="宋体" w:hAnsi="宋体"/>
                <w:color w:val="000000" w:themeColor="text1"/>
                <w:szCs w:val="21"/>
              </w:rPr>
            </w:pPr>
            <w:r>
              <w:rPr>
                <w:rFonts w:ascii="宋体" w:hAnsi="宋体" w:hint="eastAsia"/>
                <w:color w:val="000000" w:themeColor="text1"/>
                <w:szCs w:val="21"/>
              </w:rPr>
              <w:t>3.安全保密措施等。</w:t>
            </w:r>
          </w:p>
          <w:p w14:paraId="032A40CA" w14:textId="77777777" w:rsidR="00B101F4" w:rsidRDefault="008C18D1">
            <w:pPr>
              <w:pStyle w:val="a9"/>
              <w:widowControl/>
              <w:wordWrap w:val="0"/>
              <w:textAlignment w:val="top"/>
              <w:outlineLvl w:val="0"/>
              <w:rPr>
                <w:color w:val="000000" w:themeColor="text1"/>
                <w:szCs w:val="21"/>
              </w:rPr>
            </w:pPr>
            <w:r>
              <w:rPr>
                <w:rFonts w:ascii="宋体" w:hAnsi="宋体" w:cs="宋体"/>
                <w:b/>
                <w:bCs/>
                <w:color w:val="000000" w:themeColor="text1"/>
                <w:kern w:val="0"/>
                <w:szCs w:val="21"/>
              </w:rPr>
              <w:t>评分标准：</w:t>
            </w:r>
          </w:p>
          <w:p w14:paraId="0704491F"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1.满足任意三点得</w:t>
            </w:r>
            <w:r>
              <w:rPr>
                <w:rFonts w:ascii="宋体" w:hAnsi="宋体" w:cs="宋体" w:hint="eastAsia"/>
                <w:color w:val="000000" w:themeColor="text1"/>
                <w:kern w:val="0"/>
                <w:szCs w:val="21"/>
              </w:rPr>
              <w:t>3</w:t>
            </w:r>
            <w:r>
              <w:rPr>
                <w:rFonts w:ascii="宋体" w:hAnsi="宋体" w:cs="宋体"/>
                <w:color w:val="000000" w:themeColor="text1"/>
                <w:kern w:val="0"/>
                <w:szCs w:val="21"/>
              </w:rPr>
              <w:t>分，满足任意两点得</w:t>
            </w:r>
            <w:r>
              <w:rPr>
                <w:rFonts w:ascii="宋体" w:hAnsi="宋体" w:cs="宋体" w:hint="eastAsia"/>
                <w:color w:val="000000" w:themeColor="text1"/>
                <w:kern w:val="0"/>
                <w:szCs w:val="21"/>
              </w:rPr>
              <w:t>2</w:t>
            </w:r>
            <w:r>
              <w:rPr>
                <w:rFonts w:ascii="宋体" w:hAnsi="宋体" w:cs="宋体"/>
                <w:color w:val="000000" w:themeColor="text1"/>
                <w:kern w:val="0"/>
                <w:szCs w:val="21"/>
              </w:rPr>
              <w:t>分，满足任意</w:t>
            </w:r>
            <w:r>
              <w:rPr>
                <w:rFonts w:ascii="宋体" w:hAnsi="宋体" w:cs="宋体" w:hint="eastAsia"/>
                <w:color w:val="000000" w:themeColor="text1"/>
                <w:kern w:val="0"/>
                <w:szCs w:val="21"/>
              </w:rPr>
              <w:t>一</w:t>
            </w:r>
            <w:r>
              <w:rPr>
                <w:rFonts w:ascii="宋体" w:hAnsi="宋体" w:cs="宋体"/>
                <w:color w:val="000000" w:themeColor="text1"/>
                <w:kern w:val="0"/>
                <w:szCs w:val="21"/>
              </w:rPr>
              <w:t>点得</w:t>
            </w:r>
            <w:r>
              <w:rPr>
                <w:rFonts w:ascii="宋体" w:hAnsi="宋体" w:cs="宋体" w:hint="eastAsia"/>
                <w:color w:val="000000" w:themeColor="text1"/>
                <w:kern w:val="0"/>
                <w:szCs w:val="21"/>
              </w:rPr>
              <w:t>1</w:t>
            </w:r>
            <w:r>
              <w:rPr>
                <w:rFonts w:ascii="宋体" w:hAnsi="宋体" w:cs="宋体"/>
                <w:color w:val="000000" w:themeColor="text1"/>
                <w:kern w:val="0"/>
                <w:szCs w:val="21"/>
              </w:rPr>
              <w:t>分</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未满足不得分。 </w:t>
            </w:r>
          </w:p>
          <w:p w14:paraId="4A75E588"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2.在此基础上，专家根据各供应商的</w:t>
            </w:r>
            <w:proofErr w:type="gramStart"/>
            <w:r>
              <w:rPr>
                <w:rFonts w:ascii="宋体" w:hAnsi="宋体" w:cs="宋体"/>
                <w:color w:val="000000" w:themeColor="text1"/>
                <w:kern w:val="0"/>
                <w:szCs w:val="21"/>
              </w:rPr>
              <w:t>具体响应</w:t>
            </w:r>
            <w:proofErr w:type="gramEnd"/>
            <w:r>
              <w:rPr>
                <w:rFonts w:ascii="宋体" w:hAnsi="宋体" w:cs="宋体"/>
                <w:color w:val="000000" w:themeColor="text1"/>
                <w:kern w:val="0"/>
                <w:szCs w:val="21"/>
              </w:rPr>
              <w:t xml:space="preserve">内容按照量化的评审因素指标进一步评审； </w:t>
            </w:r>
          </w:p>
          <w:p w14:paraId="27F376E1"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优</w:t>
            </w:r>
            <w:r>
              <w:rPr>
                <w:rFonts w:ascii="宋体" w:hAnsi="宋体" w:cs="宋体" w:hint="eastAsia"/>
                <w:color w:val="000000" w:themeColor="text1"/>
                <w:kern w:val="0"/>
                <w:szCs w:val="21"/>
              </w:rPr>
              <w:t>：</w:t>
            </w:r>
            <w:r>
              <w:rPr>
                <w:rFonts w:ascii="宋体" w:hAnsi="宋体" w:cs="宋体"/>
                <w:color w:val="000000" w:themeColor="text1"/>
                <w:kern w:val="0"/>
                <w:szCs w:val="21"/>
              </w:rPr>
              <w:t>内容完整详细且符合项目实际，可行性强</w:t>
            </w:r>
            <w:r>
              <w:rPr>
                <w:rFonts w:ascii="宋体" w:hAnsi="宋体" w:cs="宋体" w:hint="eastAsia"/>
                <w:color w:val="000000" w:themeColor="text1"/>
                <w:kern w:val="0"/>
                <w:szCs w:val="21"/>
              </w:rPr>
              <w:t>；</w:t>
            </w:r>
          </w:p>
          <w:p w14:paraId="4224502F" w14:textId="77777777" w:rsidR="00B101F4" w:rsidRDefault="008C18D1">
            <w:pPr>
              <w:pStyle w:val="a9"/>
              <w:widowControl/>
              <w:wordWrap w:val="0"/>
              <w:textAlignment w:val="top"/>
              <w:outlineLvl w:val="0"/>
              <w:rPr>
                <w:color w:val="000000" w:themeColor="text1"/>
                <w:szCs w:val="21"/>
              </w:rPr>
            </w:pPr>
            <w:r>
              <w:rPr>
                <w:rFonts w:ascii="宋体" w:hAnsi="宋体" w:cs="宋体"/>
                <w:color w:val="000000" w:themeColor="text1"/>
                <w:kern w:val="0"/>
                <w:szCs w:val="21"/>
              </w:rPr>
              <w:t>良</w:t>
            </w:r>
            <w:r>
              <w:rPr>
                <w:rFonts w:ascii="宋体" w:hAnsi="宋体" w:cs="宋体" w:hint="eastAsia"/>
                <w:color w:val="000000" w:themeColor="text1"/>
                <w:kern w:val="0"/>
                <w:szCs w:val="21"/>
              </w:rPr>
              <w:t>：</w:t>
            </w:r>
            <w:r>
              <w:rPr>
                <w:rFonts w:ascii="宋体" w:hAnsi="宋体" w:cs="宋体"/>
                <w:color w:val="000000" w:themeColor="text1"/>
                <w:kern w:val="0"/>
                <w:szCs w:val="21"/>
              </w:rPr>
              <w:t>内容完整，可行性较好</w:t>
            </w:r>
            <w:r>
              <w:rPr>
                <w:rFonts w:ascii="宋体" w:hAnsi="宋体" w:cs="宋体" w:hint="eastAsia"/>
                <w:color w:val="000000" w:themeColor="text1"/>
                <w:kern w:val="0"/>
                <w:szCs w:val="21"/>
              </w:rPr>
              <w:t>；</w:t>
            </w:r>
          </w:p>
          <w:p w14:paraId="0624E8A1"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color w:val="000000" w:themeColor="text1"/>
                <w:kern w:val="0"/>
                <w:szCs w:val="21"/>
              </w:rPr>
              <w:t>中</w:t>
            </w:r>
            <w:r>
              <w:rPr>
                <w:rFonts w:ascii="宋体" w:hAnsi="宋体" w:cs="宋体" w:hint="eastAsia"/>
                <w:color w:val="000000" w:themeColor="text1"/>
                <w:kern w:val="0"/>
                <w:szCs w:val="21"/>
              </w:rPr>
              <w:t>：</w:t>
            </w:r>
            <w:r>
              <w:rPr>
                <w:rFonts w:ascii="宋体" w:hAnsi="宋体" w:cs="宋体"/>
                <w:color w:val="000000" w:themeColor="text1"/>
                <w:kern w:val="0"/>
                <w:szCs w:val="21"/>
              </w:rPr>
              <w:t>内容能符合项目部分要求，较贴近项目实际</w:t>
            </w:r>
            <w:r>
              <w:rPr>
                <w:rFonts w:ascii="宋体" w:hAnsi="宋体" w:cs="宋体" w:hint="eastAsia"/>
                <w:color w:val="000000" w:themeColor="text1"/>
                <w:kern w:val="0"/>
                <w:szCs w:val="21"/>
              </w:rPr>
              <w:t>；</w:t>
            </w:r>
          </w:p>
          <w:p w14:paraId="50FD1BE3"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color w:val="000000" w:themeColor="text1"/>
                <w:kern w:val="0"/>
                <w:szCs w:val="21"/>
              </w:rPr>
              <w:t>差</w:t>
            </w:r>
            <w:r>
              <w:rPr>
                <w:rFonts w:ascii="宋体" w:hAnsi="宋体" w:cs="宋体" w:hint="eastAsia"/>
                <w:color w:val="000000" w:themeColor="text1"/>
                <w:kern w:val="0"/>
                <w:szCs w:val="21"/>
              </w:rPr>
              <w:t>：</w:t>
            </w:r>
            <w:r>
              <w:rPr>
                <w:rFonts w:ascii="宋体" w:hAnsi="宋体" w:cs="宋体"/>
                <w:color w:val="000000" w:themeColor="text1"/>
                <w:kern w:val="0"/>
                <w:szCs w:val="21"/>
              </w:rPr>
              <w:t>未提供方案</w:t>
            </w:r>
            <w:r>
              <w:rPr>
                <w:rFonts w:ascii="宋体" w:hAnsi="宋体" w:cs="宋体" w:hint="eastAsia"/>
                <w:color w:val="000000" w:themeColor="text1"/>
                <w:kern w:val="0"/>
                <w:szCs w:val="21"/>
              </w:rPr>
              <w:t>。</w:t>
            </w:r>
          </w:p>
          <w:p w14:paraId="1923C489"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评审为优的加2.5分；</w:t>
            </w:r>
          </w:p>
          <w:p w14:paraId="0C3772EC"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评审为良的加2分；</w:t>
            </w:r>
          </w:p>
          <w:p w14:paraId="46406F39"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评审为中的加1分；</w:t>
            </w:r>
          </w:p>
          <w:p w14:paraId="30F7ACFB"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评审为差的加0分；</w:t>
            </w:r>
          </w:p>
          <w:p w14:paraId="28B3F9C5" w14:textId="77777777" w:rsidR="00B101F4" w:rsidRDefault="008C18D1">
            <w:pPr>
              <w:pStyle w:val="a9"/>
              <w:rPr>
                <w:color w:val="000000" w:themeColor="text1"/>
              </w:rPr>
            </w:pPr>
            <w:r>
              <w:rPr>
                <w:rFonts w:ascii="宋体" w:hAnsi="宋体" w:cs="宋体"/>
                <w:color w:val="000000" w:themeColor="text1"/>
                <w:kern w:val="0"/>
                <w:szCs w:val="21"/>
              </w:rPr>
              <w:t>如果评审为差，要求专家书面说明理由，并记录在档。</w:t>
            </w:r>
          </w:p>
          <w:p w14:paraId="1B81B337" w14:textId="77777777" w:rsidR="00B101F4" w:rsidRDefault="00B101F4">
            <w:pPr>
              <w:spacing w:line="360" w:lineRule="auto"/>
              <w:rPr>
                <w:rFonts w:ascii="宋体" w:hAnsi="宋体"/>
                <w:color w:val="000000" w:themeColor="text1"/>
                <w:szCs w:val="21"/>
              </w:rPr>
            </w:pPr>
          </w:p>
        </w:tc>
        <w:tc>
          <w:tcPr>
            <w:tcW w:w="1492" w:type="dxa"/>
            <w:tcBorders>
              <w:top w:val="single" w:sz="4" w:space="0" w:color="auto"/>
              <w:left w:val="single" w:sz="4" w:space="0" w:color="auto"/>
              <w:bottom w:val="single" w:sz="4" w:space="0" w:color="auto"/>
              <w:right w:val="single" w:sz="4" w:space="0" w:color="auto"/>
            </w:tcBorders>
            <w:noWrap/>
            <w:vAlign w:val="center"/>
          </w:tcPr>
          <w:p w14:paraId="59C504BE"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r w:rsidR="00B101F4" w14:paraId="3E93110D" w14:textId="77777777">
        <w:trPr>
          <w:cantSplit/>
          <w:trHeight w:val="994"/>
          <w:jc w:val="center"/>
        </w:trPr>
        <w:tc>
          <w:tcPr>
            <w:tcW w:w="816" w:type="dxa"/>
            <w:tcBorders>
              <w:left w:val="single" w:sz="4" w:space="0" w:color="auto"/>
              <w:right w:val="single" w:sz="4" w:space="0" w:color="auto"/>
            </w:tcBorders>
            <w:noWrap/>
            <w:vAlign w:val="center"/>
          </w:tcPr>
          <w:p w14:paraId="0A50D7CF"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4</w:t>
            </w:r>
          </w:p>
        </w:tc>
        <w:tc>
          <w:tcPr>
            <w:tcW w:w="1125" w:type="dxa"/>
            <w:tcBorders>
              <w:top w:val="single" w:sz="4" w:space="0" w:color="auto"/>
              <w:left w:val="single" w:sz="4" w:space="0" w:color="auto"/>
              <w:right w:val="single" w:sz="4" w:space="0" w:color="auto"/>
            </w:tcBorders>
            <w:noWrap/>
            <w:vAlign w:val="center"/>
          </w:tcPr>
          <w:p w14:paraId="5A73DF36"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项目难点重点分析</w:t>
            </w:r>
          </w:p>
        </w:tc>
        <w:tc>
          <w:tcPr>
            <w:tcW w:w="709" w:type="dxa"/>
            <w:tcBorders>
              <w:top w:val="single" w:sz="4" w:space="0" w:color="auto"/>
              <w:left w:val="single" w:sz="4" w:space="0" w:color="auto"/>
              <w:right w:val="single" w:sz="4" w:space="0" w:color="auto"/>
            </w:tcBorders>
            <w:noWrap/>
            <w:vAlign w:val="center"/>
          </w:tcPr>
          <w:p w14:paraId="2A47119B" w14:textId="77777777" w:rsidR="00B101F4" w:rsidRDefault="008C18D1">
            <w:pPr>
              <w:spacing w:line="360" w:lineRule="auto"/>
              <w:jc w:val="center"/>
              <w:rPr>
                <w:rFonts w:ascii="宋体" w:hAnsi="宋体"/>
                <w:color w:val="000000" w:themeColor="text1"/>
                <w:szCs w:val="21"/>
              </w:rPr>
            </w:pPr>
            <w:r>
              <w:rPr>
                <w:rFonts w:ascii="宋体" w:hAnsi="宋体"/>
                <w:color w:val="000000" w:themeColor="text1"/>
                <w:szCs w:val="21"/>
              </w:rPr>
              <w:t>5</w:t>
            </w:r>
          </w:p>
        </w:tc>
        <w:tc>
          <w:tcPr>
            <w:tcW w:w="4663" w:type="dxa"/>
            <w:tcBorders>
              <w:top w:val="single" w:sz="4" w:space="0" w:color="auto"/>
              <w:left w:val="single" w:sz="4" w:space="0" w:color="auto"/>
              <w:bottom w:val="single" w:sz="4" w:space="0" w:color="auto"/>
              <w:right w:val="single" w:sz="4" w:space="0" w:color="auto"/>
            </w:tcBorders>
            <w:noWrap/>
            <w:vAlign w:val="center"/>
          </w:tcPr>
          <w:p w14:paraId="037B2BDF" w14:textId="77777777" w:rsidR="00B101F4" w:rsidRDefault="008C18D1">
            <w:pPr>
              <w:pStyle w:val="a9"/>
              <w:outlineLvl w:val="0"/>
              <w:rPr>
                <w:b/>
                <w:bCs/>
                <w:color w:val="000000" w:themeColor="text1"/>
              </w:rPr>
            </w:pPr>
            <w:r>
              <w:rPr>
                <w:rFonts w:hint="eastAsia"/>
                <w:b/>
                <w:bCs/>
                <w:color w:val="000000" w:themeColor="text1"/>
              </w:rPr>
              <w:t>评审内容：</w:t>
            </w:r>
          </w:p>
          <w:p w14:paraId="274EC535" w14:textId="77777777" w:rsidR="00B101F4" w:rsidRDefault="008C18D1">
            <w:pPr>
              <w:pStyle w:val="a9"/>
              <w:outlineLvl w:val="0"/>
              <w:rPr>
                <w:rFonts w:ascii="宋体" w:hAnsi="宋体"/>
                <w:color w:val="000000" w:themeColor="text1"/>
                <w:szCs w:val="21"/>
              </w:rPr>
            </w:pPr>
            <w:r>
              <w:rPr>
                <w:rFonts w:ascii="宋体" w:hAnsi="宋体" w:hint="eastAsia"/>
                <w:color w:val="000000" w:themeColor="text1"/>
                <w:szCs w:val="21"/>
              </w:rPr>
              <w:t>根据招标文件的需求和投标文件响应情况，编制项目难点重点分析。包含但不限于以下内容：</w:t>
            </w:r>
          </w:p>
          <w:p w14:paraId="13F048C4" w14:textId="77777777" w:rsidR="00B101F4" w:rsidRDefault="008C18D1">
            <w:pPr>
              <w:pStyle w:val="a9"/>
              <w:outlineLvl w:val="0"/>
              <w:rPr>
                <w:rFonts w:ascii="宋体" w:hAnsi="宋体"/>
                <w:color w:val="000000" w:themeColor="text1"/>
                <w:szCs w:val="21"/>
              </w:rPr>
            </w:pPr>
            <w:r>
              <w:rPr>
                <w:rFonts w:ascii="宋体" w:hAnsi="宋体" w:hint="eastAsia"/>
                <w:color w:val="000000" w:themeColor="text1"/>
                <w:szCs w:val="21"/>
              </w:rPr>
              <w:t>1.项目难点、重点分析；</w:t>
            </w:r>
          </w:p>
          <w:p w14:paraId="042437C3" w14:textId="77777777" w:rsidR="00B101F4" w:rsidRDefault="008C18D1">
            <w:pPr>
              <w:pStyle w:val="a9"/>
              <w:outlineLvl w:val="0"/>
              <w:rPr>
                <w:rFonts w:ascii="宋体" w:hAnsi="宋体"/>
                <w:color w:val="000000" w:themeColor="text1"/>
                <w:szCs w:val="21"/>
              </w:rPr>
            </w:pPr>
            <w:r>
              <w:rPr>
                <w:rFonts w:ascii="宋体" w:hAnsi="宋体" w:hint="eastAsia"/>
                <w:color w:val="000000" w:themeColor="text1"/>
                <w:szCs w:val="21"/>
              </w:rPr>
              <w:t>2.应对措施及相关建议；</w:t>
            </w:r>
          </w:p>
          <w:p w14:paraId="7C7BDBEC" w14:textId="77777777" w:rsidR="00B101F4" w:rsidRDefault="008C18D1">
            <w:pPr>
              <w:pStyle w:val="a9"/>
              <w:outlineLvl w:val="0"/>
              <w:rPr>
                <w:rFonts w:ascii="宋体" w:hAnsi="宋体"/>
                <w:b/>
                <w:bCs/>
                <w:color w:val="000000" w:themeColor="text1"/>
                <w:szCs w:val="21"/>
              </w:rPr>
            </w:pPr>
            <w:r>
              <w:rPr>
                <w:rFonts w:ascii="宋体" w:hAnsi="宋体" w:hint="eastAsia"/>
                <w:b/>
                <w:bCs/>
                <w:color w:val="000000" w:themeColor="text1"/>
                <w:szCs w:val="21"/>
              </w:rPr>
              <w:t>评分标准：</w:t>
            </w:r>
          </w:p>
          <w:p w14:paraId="36B0F3C2" w14:textId="77777777" w:rsidR="00B101F4" w:rsidRDefault="008C18D1">
            <w:pPr>
              <w:widowControl/>
              <w:wordWrap w:val="0"/>
              <w:jc w:val="left"/>
              <w:textAlignment w:val="top"/>
              <w:outlineLvl w:val="0"/>
              <w:rPr>
                <w:color w:val="000000" w:themeColor="text1"/>
                <w:szCs w:val="21"/>
              </w:rPr>
            </w:pPr>
            <w:r>
              <w:rPr>
                <w:rFonts w:ascii="宋体" w:hAnsi="宋体" w:cs="宋体"/>
                <w:color w:val="000000" w:themeColor="text1"/>
                <w:kern w:val="0"/>
                <w:szCs w:val="21"/>
              </w:rPr>
              <w:t>1.满足任意两点得</w:t>
            </w:r>
            <w:r>
              <w:rPr>
                <w:rFonts w:ascii="宋体" w:hAnsi="宋体" w:cs="宋体" w:hint="eastAsia"/>
                <w:color w:val="000000" w:themeColor="text1"/>
                <w:kern w:val="0"/>
                <w:szCs w:val="21"/>
              </w:rPr>
              <w:t>3</w:t>
            </w:r>
            <w:r>
              <w:rPr>
                <w:rFonts w:ascii="宋体" w:hAnsi="宋体" w:cs="宋体"/>
                <w:color w:val="000000" w:themeColor="text1"/>
                <w:kern w:val="0"/>
                <w:szCs w:val="21"/>
              </w:rPr>
              <w:t>分，满足任意</w:t>
            </w:r>
            <w:r>
              <w:rPr>
                <w:rFonts w:ascii="宋体" w:hAnsi="宋体" w:cs="宋体" w:hint="eastAsia"/>
                <w:color w:val="000000" w:themeColor="text1"/>
                <w:kern w:val="0"/>
                <w:szCs w:val="21"/>
              </w:rPr>
              <w:t>一</w:t>
            </w:r>
            <w:r>
              <w:rPr>
                <w:rFonts w:ascii="宋体" w:hAnsi="宋体" w:cs="宋体"/>
                <w:color w:val="000000" w:themeColor="text1"/>
                <w:kern w:val="0"/>
                <w:szCs w:val="21"/>
              </w:rPr>
              <w:t>点得</w:t>
            </w:r>
            <w:r>
              <w:rPr>
                <w:rFonts w:ascii="宋体" w:hAnsi="宋体" w:cs="宋体" w:hint="eastAsia"/>
                <w:color w:val="000000" w:themeColor="text1"/>
                <w:kern w:val="0"/>
                <w:szCs w:val="21"/>
              </w:rPr>
              <w:t>1</w:t>
            </w:r>
            <w:r>
              <w:rPr>
                <w:rFonts w:ascii="宋体" w:hAnsi="宋体" w:cs="宋体"/>
                <w:color w:val="000000" w:themeColor="text1"/>
                <w:kern w:val="0"/>
                <w:szCs w:val="21"/>
              </w:rPr>
              <w:t>分</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未满足不得分。 </w:t>
            </w:r>
          </w:p>
          <w:p w14:paraId="3D84193E" w14:textId="77777777" w:rsidR="00B101F4" w:rsidRDefault="008C18D1">
            <w:pPr>
              <w:widowControl/>
              <w:wordWrap w:val="0"/>
              <w:jc w:val="left"/>
              <w:textAlignment w:val="top"/>
              <w:outlineLvl w:val="0"/>
              <w:rPr>
                <w:color w:val="000000" w:themeColor="text1"/>
                <w:szCs w:val="21"/>
              </w:rPr>
            </w:pPr>
            <w:r>
              <w:rPr>
                <w:rFonts w:ascii="宋体" w:hAnsi="宋体" w:cs="宋体"/>
                <w:color w:val="000000" w:themeColor="text1"/>
                <w:kern w:val="0"/>
                <w:szCs w:val="21"/>
              </w:rPr>
              <w:t>2.在此基础上，专家根据各供应商的</w:t>
            </w:r>
            <w:proofErr w:type="gramStart"/>
            <w:r>
              <w:rPr>
                <w:rFonts w:ascii="宋体" w:hAnsi="宋体" w:cs="宋体"/>
                <w:color w:val="000000" w:themeColor="text1"/>
                <w:kern w:val="0"/>
                <w:szCs w:val="21"/>
              </w:rPr>
              <w:t>具体响应</w:t>
            </w:r>
            <w:proofErr w:type="gramEnd"/>
            <w:r>
              <w:rPr>
                <w:rFonts w:ascii="宋体" w:hAnsi="宋体" w:cs="宋体"/>
                <w:color w:val="000000" w:themeColor="text1"/>
                <w:kern w:val="0"/>
                <w:szCs w:val="21"/>
              </w:rPr>
              <w:t xml:space="preserve">内容按照量化的评审因素指标进一步评审； </w:t>
            </w:r>
          </w:p>
          <w:p w14:paraId="0FC9291B" w14:textId="77777777" w:rsidR="00B101F4" w:rsidRDefault="008C18D1">
            <w:pPr>
              <w:widowControl/>
              <w:wordWrap w:val="0"/>
              <w:jc w:val="left"/>
              <w:textAlignment w:val="top"/>
              <w:outlineLvl w:val="0"/>
              <w:rPr>
                <w:color w:val="000000" w:themeColor="text1"/>
                <w:szCs w:val="21"/>
              </w:rPr>
            </w:pPr>
            <w:r>
              <w:rPr>
                <w:rFonts w:ascii="宋体" w:hAnsi="宋体" w:cs="宋体"/>
                <w:color w:val="000000" w:themeColor="text1"/>
                <w:kern w:val="0"/>
                <w:szCs w:val="21"/>
              </w:rPr>
              <w:t>优</w:t>
            </w:r>
            <w:r>
              <w:rPr>
                <w:rFonts w:ascii="宋体" w:hAnsi="宋体" w:cs="宋体" w:hint="eastAsia"/>
                <w:color w:val="000000" w:themeColor="text1"/>
                <w:kern w:val="0"/>
                <w:szCs w:val="21"/>
              </w:rPr>
              <w:t>：</w:t>
            </w:r>
            <w:r>
              <w:rPr>
                <w:rFonts w:ascii="宋体" w:hAnsi="宋体" w:cs="宋体"/>
                <w:color w:val="000000" w:themeColor="text1"/>
                <w:kern w:val="0"/>
                <w:szCs w:val="21"/>
              </w:rPr>
              <w:t>内容完整详细且符合项目实际，可行性强</w:t>
            </w:r>
            <w:r>
              <w:rPr>
                <w:rFonts w:ascii="宋体" w:hAnsi="宋体" w:cs="宋体" w:hint="eastAsia"/>
                <w:color w:val="000000" w:themeColor="text1"/>
                <w:kern w:val="0"/>
                <w:szCs w:val="21"/>
              </w:rPr>
              <w:t>；</w:t>
            </w:r>
          </w:p>
          <w:p w14:paraId="333AB286" w14:textId="77777777" w:rsidR="00B101F4" w:rsidRDefault="008C18D1">
            <w:pPr>
              <w:widowControl/>
              <w:wordWrap w:val="0"/>
              <w:jc w:val="left"/>
              <w:textAlignment w:val="top"/>
              <w:outlineLvl w:val="0"/>
              <w:rPr>
                <w:color w:val="000000" w:themeColor="text1"/>
                <w:szCs w:val="21"/>
              </w:rPr>
            </w:pPr>
            <w:r>
              <w:rPr>
                <w:rFonts w:ascii="宋体" w:hAnsi="宋体" w:cs="宋体"/>
                <w:color w:val="000000" w:themeColor="text1"/>
                <w:kern w:val="0"/>
                <w:szCs w:val="21"/>
              </w:rPr>
              <w:t>良</w:t>
            </w:r>
            <w:r>
              <w:rPr>
                <w:rFonts w:ascii="宋体" w:hAnsi="宋体" w:cs="宋体" w:hint="eastAsia"/>
                <w:color w:val="000000" w:themeColor="text1"/>
                <w:kern w:val="0"/>
                <w:szCs w:val="21"/>
              </w:rPr>
              <w:t>：</w:t>
            </w:r>
            <w:r>
              <w:rPr>
                <w:rFonts w:ascii="宋体" w:hAnsi="宋体" w:cs="宋体"/>
                <w:color w:val="000000" w:themeColor="text1"/>
                <w:kern w:val="0"/>
                <w:szCs w:val="21"/>
              </w:rPr>
              <w:t>内容完整，可行性较好</w:t>
            </w:r>
            <w:r>
              <w:rPr>
                <w:rFonts w:ascii="宋体" w:hAnsi="宋体" w:cs="宋体" w:hint="eastAsia"/>
                <w:color w:val="000000" w:themeColor="text1"/>
                <w:kern w:val="0"/>
                <w:szCs w:val="21"/>
              </w:rPr>
              <w:t>；</w:t>
            </w:r>
          </w:p>
          <w:p w14:paraId="6DDF7D9E"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中：内容能符合项目部分要求，较贴近项目实际；</w:t>
            </w:r>
          </w:p>
          <w:p w14:paraId="31E3066B"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差：未提供方案。</w:t>
            </w:r>
          </w:p>
          <w:p w14:paraId="6D79FFA0"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评审为优的加2.5分；</w:t>
            </w:r>
          </w:p>
          <w:p w14:paraId="7C508546"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评审为良的加2分；</w:t>
            </w:r>
          </w:p>
          <w:p w14:paraId="3815BADA"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评审为中的加1分；</w:t>
            </w:r>
          </w:p>
          <w:p w14:paraId="34AE10BE" w14:textId="77777777" w:rsidR="00B101F4" w:rsidRDefault="008C18D1">
            <w:pPr>
              <w:pStyle w:val="a9"/>
              <w:widowControl/>
              <w:wordWrap w:val="0"/>
              <w:textAlignment w:val="top"/>
              <w:outlineLvl w:val="0"/>
              <w:rPr>
                <w:rFonts w:ascii="宋体" w:hAnsi="宋体" w:cs="宋体"/>
                <w:color w:val="000000" w:themeColor="text1"/>
                <w:kern w:val="0"/>
                <w:szCs w:val="21"/>
              </w:rPr>
            </w:pPr>
            <w:r>
              <w:rPr>
                <w:rFonts w:ascii="宋体" w:hAnsi="宋体" w:cs="宋体" w:hint="eastAsia"/>
                <w:color w:val="000000" w:themeColor="text1"/>
                <w:kern w:val="0"/>
                <w:szCs w:val="21"/>
              </w:rPr>
              <w:t>评审为差的加0分；</w:t>
            </w:r>
          </w:p>
          <w:p w14:paraId="14C510CF" w14:textId="77777777" w:rsidR="00B101F4" w:rsidRDefault="008C18D1">
            <w:pPr>
              <w:pStyle w:val="a9"/>
              <w:rPr>
                <w:color w:val="000000" w:themeColor="text1"/>
              </w:rPr>
            </w:pPr>
            <w:r>
              <w:rPr>
                <w:rFonts w:ascii="宋体" w:hAnsi="宋体" w:cs="宋体"/>
                <w:color w:val="000000" w:themeColor="text1"/>
                <w:kern w:val="0"/>
                <w:szCs w:val="21"/>
              </w:rPr>
              <w:t>如果评审为差，要求专家书面说明理由，并记录在档。</w:t>
            </w:r>
          </w:p>
          <w:p w14:paraId="6722891F" w14:textId="77777777" w:rsidR="00B101F4" w:rsidRDefault="00B101F4">
            <w:pPr>
              <w:pStyle w:val="afa"/>
              <w:tabs>
                <w:tab w:val="clear" w:pos="1470"/>
              </w:tabs>
              <w:ind w:left="0" w:firstLine="0"/>
              <w:rPr>
                <w:rFonts w:ascii="宋体" w:hAnsi="宋体"/>
                <w:color w:val="000000" w:themeColor="text1"/>
                <w:sz w:val="21"/>
                <w:szCs w:val="21"/>
              </w:rPr>
            </w:pPr>
          </w:p>
        </w:tc>
        <w:tc>
          <w:tcPr>
            <w:tcW w:w="1492" w:type="dxa"/>
            <w:tcBorders>
              <w:top w:val="single" w:sz="4" w:space="0" w:color="auto"/>
              <w:left w:val="single" w:sz="4" w:space="0" w:color="auto"/>
              <w:bottom w:val="single" w:sz="4" w:space="0" w:color="auto"/>
              <w:right w:val="single" w:sz="4" w:space="0" w:color="auto"/>
            </w:tcBorders>
            <w:noWrap/>
            <w:vAlign w:val="center"/>
          </w:tcPr>
          <w:p w14:paraId="32F365BF"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r w:rsidR="00B101F4" w14:paraId="2E75A6D5" w14:textId="77777777">
        <w:trPr>
          <w:cantSplit/>
          <w:trHeight w:val="994"/>
          <w:jc w:val="center"/>
        </w:trPr>
        <w:tc>
          <w:tcPr>
            <w:tcW w:w="816" w:type="dxa"/>
            <w:tcBorders>
              <w:left w:val="single" w:sz="4" w:space="0" w:color="auto"/>
              <w:right w:val="single" w:sz="4" w:space="0" w:color="auto"/>
            </w:tcBorders>
            <w:noWrap/>
            <w:vAlign w:val="center"/>
          </w:tcPr>
          <w:p w14:paraId="2B01F032"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5</w:t>
            </w:r>
          </w:p>
        </w:tc>
        <w:tc>
          <w:tcPr>
            <w:tcW w:w="1125" w:type="dxa"/>
            <w:tcBorders>
              <w:top w:val="single" w:sz="4" w:space="0" w:color="auto"/>
              <w:left w:val="single" w:sz="4" w:space="0" w:color="auto"/>
              <w:right w:val="single" w:sz="4" w:space="0" w:color="auto"/>
            </w:tcBorders>
            <w:noWrap/>
            <w:vAlign w:val="center"/>
          </w:tcPr>
          <w:p w14:paraId="04688B27"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违约承诺</w:t>
            </w:r>
          </w:p>
        </w:tc>
        <w:tc>
          <w:tcPr>
            <w:tcW w:w="709" w:type="dxa"/>
            <w:tcBorders>
              <w:top w:val="single" w:sz="4" w:space="0" w:color="auto"/>
              <w:left w:val="single" w:sz="4" w:space="0" w:color="auto"/>
              <w:right w:val="single" w:sz="4" w:space="0" w:color="auto"/>
            </w:tcBorders>
            <w:noWrap/>
            <w:vAlign w:val="center"/>
          </w:tcPr>
          <w:p w14:paraId="39AF1A9B" w14:textId="77777777" w:rsidR="00B101F4" w:rsidRDefault="008C18D1">
            <w:pPr>
              <w:spacing w:line="360" w:lineRule="auto"/>
              <w:jc w:val="center"/>
              <w:rPr>
                <w:rFonts w:ascii="宋体" w:hAnsi="宋体"/>
                <w:color w:val="000000" w:themeColor="text1"/>
                <w:szCs w:val="21"/>
              </w:rPr>
            </w:pPr>
            <w:r>
              <w:rPr>
                <w:rFonts w:ascii="宋体" w:hAnsi="宋体"/>
                <w:color w:val="000000" w:themeColor="text1"/>
                <w:szCs w:val="21"/>
              </w:rPr>
              <w:t>5</w:t>
            </w:r>
          </w:p>
        </w:tc>
        <w:tc>
          <w:tcPr>
            <w:tcW w:w="4663" w:type="dxa"/>
            <w:tcBorders>
              <w:top w:val="single" w:sz="4" w:space="0" w:color="auto"/>
              <w:left w:val="single" w:sz="4" w:space="0" w:color="auto"/>
              <w:bottom w:val="single" w:sz="4" w:space="0" w:color="auto"/>
              <w:right w:val="single" w:sz="4" w:space="0" w:color="auto"/>
            </w:tcBorders>
            <w:noWrap/>
            <w:vAlign w:val="center"/>
          </w:tcPr>
          <w:p w14:paraId="0D9C7212" w14:textId="77777777" w:rsidR="00B101F4" w:rsidRDefault="008C18D1">
            <w:pPr>
              <w:pStyle w:val="afa"/>
              <w:tabs>
                <w:tab w:val="clear" w:pos="1470"/>
              </w:tabs>
              <w:ind w:left="0" w:firstLine="0"/>
              <w:rPr>
                <w:rFonts w:ascii="宋体" w:hAnsi="宋体"/>
                <w:color w:val="000000" w:themeColor="text1"/>
                <w:sz w:val="21"/>
                <w:szCs w:val="21"/>
              </w:rPr>
            </w:pPr>
            <w:r>
              <w:rPr>
                <w:rFonts w:ascii="宋体" w:hAnsi="宋体" w:hint="eastAsia"/>
                <w:b/>
                <w:color w:val="000000" w:themeColor="text1"/>
                <w:sz w:val="21"/>
                <w:szCs w:val="21"/>
              </w:rPr>
              <w:t>评审内容：</w:t>
            </w:r>
            <w:r>
              <w:rPr>
                <w:rFonts w:ascii="宋体" w:hAnsi="宋体" w:hint="eastAsia"/>
                <w:color w:val="000000" w:themeColor="text1"/>
                <w:sz w:val="21"/>
                <w:szCs w:val="21"/>
              </w:rPr>
              <w:t>违约承诺情况。</w:t>
            </w:r>
          </w:p>
          <w:p w14:paraId="45D0D423" w14:textId="77777777" w:rsidR="00B101F4" w:rsidRDefault="008C18D1">
            <w:pPr>
              <w:pStyle w:val="afa"/>
              <w:tabs>
                <w:tab w:val="clear" w:pos="1470"/>
              </w:tabs>
              <w:ind w:left="0" w:firstLine="0"/>
              <w:rPr>
                <w:rFonts w:ascii="宋体" w:hAnsi="宋体"/>
                <w:color w:val="000000" w:themeColor="text1"/>
                <w:sz w:val="21"/>
                <w:szCs w:val="21"/>
              </w:rPr>
            </w:pPr>
            <w:r>
              <w:rPr>
                <w:rFonts w:ascii="宋体" w:hAnsi="宋体" w:hint="eastAsia"/>
                <w:color w:val="000000" w:themeColor="text1"/>
                <w:sz w:val="21"/>
                <w:szCs w:val="21"/>
              </w:rPr>
              <w:t>根据招标文件的需求和投标文件响应情况，进行横向比较。</w:t>
            </w:r>
          </w:p>
          <w:p w14:paraId="77671402" w14:textId="77777777" w:rsidR="00B101F4" w:rsidRDefault="008C18D1">
            <w:pPr>
              <w:pStyle w:val="afa"/>
              <w:tabs>
                <w:tab w:val="clear" w:pos="1470"/>
              </w:tabs>
              <w:ind w:left="0" w:firstLine="0"/>
              <w:rPr>
                <w:rFonts w:ascii="宋体" w:hAnsi="宋体"/>
                <w:color w:val="000000" w:themeColor="text1"/>
                <w:sz w:val="21"/>
                <w:szCs w:val="21"/>
              </w:rPr>
            </w:pPr>
            <w:r>
              <w:rPr>
                <w:rFonts w:ascii="宋体" w:hAnsi="宋体" w:hint="eastAsia"/>
                <w:color w:val="000000" w:themeColor="text1"/>
                <w:sz w:val="21"/>
                <w:szCs w:val="21"/>
              </w:rPr>
              <w:t>分档得分：有</w:t>
            </w:r>
            <w:r>
              <w:rPr>
                <w:rFonts w:ascii="宋体" w:hAnsi="宋体"/>
                <w:color w:val="000000" w:themeColor="text1"/>
                <w:sz w:val="21"/>
                <w:szCs w:val="21"/>
              </w:rPr>
              <w:t>违约承诺</w:t>
            </w:r>
            <w:r>
              <w:rPr>
                <w:rFonts w:ascii="宋体" w:hAnsi="宋体" w:hint="eastAsia"/>
                <w:color w:val="000000" w:themeColor="text1"/>
                <w:sz w:val="21"/>
                <w:szCs w:val="21"/>
              </w:rPr>
              <w:t>得</w:t>
            </w:r>
            <w:r>
              <w:rPr>
                <w:rFonts w:ascii="宋体" w:hAnsi="宋体"/>
                <w:color w:val="000000" w:themeColor="text1"/>
                <w:sz w:val="21"/>
                <w:szCs w:val="21"/>
              </w:rPr>
              <w:t>5</w:t>
            </w:r>
            <w:r>
              <w:rPr>
                <w:rFonts w:ascii="宋体" w:hAnsi="宋体" w:hint="eastAsia"/>
                <w:color w:val="000000" w:themeColor="text1"/>
                <w:sz w:val="21"/>
                <w:szCs w:val="21"/>
              </w:rPr>
              <w:t>分，无违约</w:t>
            </w:r>
            <w:r>
              <w:rPr>
                <w:rFonts w:ascii="宋体" w:hAnsi="宋体"/>
                <w:color w:val="000000" w:themeColor="text1"/>
                <w:sz w:val="21"/>
                <w:szCs w:val="21"/>
              </w:rPr>
              <w:t>承诺</w:t>
            </w:r>
            <w:r>
              <w:rPr>
                <w:rFonts w:ascii="宋体" w:hAnsi="宋体" w:hint="eastAsia"/>
                <w:color w:val="000000" w:themeColor="text1"/>
                <w:sz w:val="21"/>
                <w:szCs w:val="21"/>
              </w:rPr>
              <w:t>不得分。</w:t>
            </w:r>
          </w:p>
        </w:tc>
        <w:tc>
          <w:tcPr>
            <w:tcW w:w="1492" w:type="dxa"/>
            <w:tcBorders>
              <w:top w:val="single" w:sz="4" w:space="0" w:color="auto"/>
              <w:left w:val="single" w:sz="4" w:space="0" w:color="auto"/>
              <w:bottom w:val="single" w:sz="4" w:space="0" w:color="auto"/>
              <w:right w:val="single" w:sz="4" w:space="0" w:color="auto"/>
            </w:tcBorders>
            <w:noWrap/>
            <w:vAlign w:val="center"/>
          </w:tcPr>
          <w:p w14:paraId="48779400"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r w:rsidR="00B101F4" w14:paraId="59C3E134" w14:textId="77777777">
        <w:trPr>
          <w:cantSplit/>
          <w:trHeight w:val="405"/>
          <w:jc w:val="center"/>
        </w:trPr>
        <w:tc>
          <w:tcPr>
            <w:tcW w:w="7313" w:type="dxa"/>
            <w:gridSpan w:val="4"/>
            <w:tcBorders>
              <w:left w:val="single" w:sz="4" w:space="0" w:color="auto"/>
              <w:right w:val="single" w:sz="4" w:space="0" w:color="auto"/>
            </w:tcBorders>
            <w:noWrap/>
            <w:vAlign w:val="center"/>
          </w:tcPr>
          <w:p w14:paraId="728E0341" w14:textId="77777777" w:rsidR="00B101F4" w:rsidRDefault="008C18D1">
            <w:pPr>
              <w:spacing w:line="360" w:lineRule="auto"/>
              <w:jc w:val="center"/>
              <w:rPr>
                <w:rFonts w:ascii="宋体" w:hAnsi="宋体"/>
                <w:b/>
                <w:color w:val="000000" w:themeColor="text1"/>
                <w:szCs w:val="21"/>
                <w:lang w:val="zh-CN"/>
              </w:rPr>
            </w:pPr>
            <w:r>
              <w:rPr>
                <w:rFonts w:ascii="宋体" w:hAnsi="宋体" w:hint="eastAsia"/>
                <w:b/>
                <w:color w:val="000000" w:themeColor="text1"/>
                <w:szCs w:val="21"/>
              </w:rPr>
              <w:t>三、商务部分</w:t>
            </w:r>
          </w:p>
        </w:tc>
        <w:tc>
          <w:tcPr>
            <w:tcW w:w="1492" w:type="dxa"/>
            <w:tcBorders>
              <w:top w:val="single" w:sz="4" w:space="0" w:color="auto"/>
              <w:left w:val="single" w:sz="4" w:space="0" w:color="auto"/>
              <w:bottom w:val="single" w:sz="4" w:space="0" w:color="auto"/>
              <w:right w:val="single" w:sz="4" w:space="0" w:color="auto"/>
            </w:tcBorders>
            <w:noWrap/>
          </w:tcPr>
          <w:p w14:paraId="4D1FD890" w14:textId="77777777" w:rsidR="00B101F4" w:rsidRDefault="008C18D1">
            <w:pPr>
              <w:wordWrap w:val="0"/>
              <w:spacing w:line="360" w:lineRule="auto"/>
              <w:jc w:val="center"/>
              <w:rPr>
                <w:rFonts w:ascii="宋体" w:hAnsi="宋体"/>
                <w:b/>
                <w:color w:val="000000" w:themeColor="text1"/>
                <w:szCs w:val="21"/>
              </w:rPr>
            </w:pPr>
            <w:r>
              <w:rPr>
                <w:rFonts w:ascii="宋体" w:hAnsi="宋体" w:hint="eastAsia"/>
                <w:b/>
                <w:color w:val="000000" w:themeColor="text1"/>
                <w:szCs w:val="21"/>
              </w:rPr>
              <w:t>45</w:t>
            </w:r>
          </w:p>
        </w:tc>
      </w:tr>
      <w:tr w:rsidR="00B101F4" w14:paraId="2E4FBAE8" w14:textId="77777777">
        <w:trPr>
          <w:cantSplit/>
          <w:trHeight w:val="1408"/>
          <w:jc w:val="center"/>
        </w:trPr>
        <w:tc>
          <w:tcPr>
            <w:tcW w:w="816" w:type="dxa"/>
            <w:noWrap/>
            <w:vAlign w:val="center"/>
          </w:tcPr>
          <w:p w14:paraId="4AA38060"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1</w:t>
            </w:r>
          </w:p>
        </w:tc>
        <w:tc>
          <w:tcPr>
            <w:tcW w:w="1125" w:type="dxa"/>
            <w:noWrap/>
            <w:vAlign w:val="center"/>
          </w:tcPr>
          <w:p w14:paraId="7D80BFB5"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项目承接经验情况</w:t>
            </w:r>
          </w:p>
        </w:tc>
        <w:tc>
          <w:tcPr>
            <w:tcW w:w="709" w:type="dxa"/>
            <w:noWrap/>
            <w:vAlign w:val="center"/>
          </w:tcPr>
          <w:p w14:paraId="4F4784FB"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25</w:t>
            </w:r>
          </w:p>
        </w:tc>
        <w:tc>
          <w:tcPr>
            <w:tcW w:w="4663" w:type="dxa"/>
            <w:noWrap/>
          </w:tcPr>
          <w:p w14:paraId="05C55F56" w14:textId="77777777" w:rsidR="00B101F4" w:rsidRDefault="008C18D1">
            <w:pPr>
              <w:numPr>
                <w:ilvl w:val="0"/>
                <w:numId w:val="3"/>
              </w:numPr>
              <w:spacing w:line="360" w:lineRule="auto"/>
              <w:jc w:val="left"/>
              <w:rPr>
                <w:color w:val="000000" w:themeColor="text1"/>
              </w:rPr>
            </w:pPr>
            <w:r>
              <w:rPr>
                <w:rFonts w:hint="eastAsia"/>
                <w:color w:val="000000" w:themeColor="text1"/>
              </w:rPr>
              <w:t>投标人近</w:t>
            </w:r>
            <w:r>
              <w:rPr>
                <w:rFonts w:hint="eastAsia"/>
                <w:color w:val="000000" w:themeColor="text1"/>
              </w:rPr>
              <w:t>3</w:t>
            </w:r>
            <w:r>
              <w:rPr>
                <w:rFonts w:hint="eastAsia"/>
                <w:color w:val="000000" w:themeColor="text1"/>
              </w:rPr>
              <w:t>年（</w:t>
            </w:r>
            <w:r>
              <w:rPr>
                <w:rFonts w:hint="eastAsia"/>
                <w:color w:val="000000" w:themeColor="text1"/>
              </w:rPr>
              <w:t>2018</w:t>
            </w:r>
            <w:r>
              <w:rPr>
                <w:rFonts w:hint="eastAsia"/>
                <w:color w:val="000000" w:themeColor="text1"/>
              </w:rPr>
              <w:t>年</w:t>
            </w:r>
            <w:r>
              <w:rPr>
                <w:rFonts w:hint="eastAsia"/>
                <w:color w:val="000000" w:themeColor="text1"/>
              </w:rPr>
              <w:t>-</w:t>
            </w:r>
            <w:r>
              <w:rPr>
                <w:rFonts w:hint="eastAsia"/>
                <w:color w:val="000000" w:themeColor="text1"/>
              </w:rPr>
              <w:t>投标截止日，以合同签订时间为准）具有完成过省、市、区政府部门委托的商业</w:t>
            </w:r>
            <w:proofErr w:type="gramStart"/>
            <w:r>
              <w:rPr>
                <w:rFonts w:hint="eastAsia"/>
                <w:color w:val="000000" w:themeColor="text1"/>
              </w:rPr>
              <w:t>保理行业</w:t>
            </w:r>
            <w:proofErr w:type="gramEnd"/>
            <w:r>
              <w:rPr>
                <w:rFonts w:hint="eastAsia"/>
                <w:color w:val="000000" w:themeColor="text1"/>
              </w:rPr>
              <w:t>清理规范、风险排查等相关服务项目经验的得</w:t>
            </w:r>
            <w:r>
              <w:rPr>
                <w:rFonts w:hint="eastAsia"/>
                <w:color w:val="000000" w:themeColor="text1"/>
              </w:rPr>
              <w:t>5</w:t>
            </w:r>
            <w:r>
              <w:rPr>
                <w:rFonts w:hint="eastAsia"/>
                <w:color w:val="000000" w:themeColor="text1"/>
              </w:rPr>
              <w:t>分，每多提供一个承担过商业</w:t>
            </w:r>
            <w:proofErr w:type="gramStart"/>
            <w:r>
              <w:rPr>
                <w:rFonts w:hint="eastAsia"/>
                <w:color w:val="000000" w:themeColor="text1"/>
              </w:rPr>
              <w:t>保理行业</w:t>
            </w:r>
            <w:proofErr w:type="gramEnd"/>
            <w:r>
              <w:rPr>
                <w:rFonts w:hint="eastAsia"/>
                <w:color w:val="000000" w:themeColor="text1"/>
              </w:rPr>
              <w:t>清理规范、风险排查或类似项目业绩案例的业绩合同加</w:t>
            </w:r>
            <w:r>
              <w:rPr>
                <w:rFonts w:hint="eastAsia"/>
                <w:color w:val="000000" w:themeColor="text1"/>
              </w:rPr>
              <w:t>5</w:t>
            </w:r>
            <w:r>
              <w:rPr>
                <w:rFonts w:hint="eastAsia"/>
                <w:color w:val="000000" w:themeColor="text1"/>
              </w:rPr>
              <w:t>分，本项最高得分</w:t>
            </w:r>
            <w:r>
              <w:rPr>
                <w:rFonts w:hint="eastAsia"/>
                <w:color w:val="000000" w:themeColor="text1"/>
              </w:rPr>
              <w:t>25</w:t>
            </w:r>
            <w:r>
              <w:rPr>
                <w:rFonts w:hint="eastAsia"/>
                <w:color w:val="000000" w:themeColor="text1"/>
              </w:rPr>
              <w:t>分。</w:t>
            </w:r>
          </w:p>
          <w:p w14:paraId="7FE72B06" w14:textId="77777777" w:rsidR="00B101F4" w:rsidRDefault="008C18D1">
            <w:pPr>
              <w:spacing w:line="360" w:lineRule="auto"/>
              <w:jc w:val="left"/>
              <w:rPr>
                <w:color w:val="000000" w:themeColor="text1"/>
              </w:rPr>
            </w:pPr>
            <w:r>
              <w:rPr>
                <w:rFonts w:hint="eastAsia"/>
                <w:color w:val="000000" w:themeColor="text1"/>
              </w:rPr>
              <w:t>须提供：</w:t>
            </w:r>
            <w:r>
              <w:rPr>
                <w:rFonts w:hint="eastAsia"/>
                <w:color w:val="000000" w:themeColor="text1"/>
              </w:rPr>
              <w:t>1</w:t>
            </w:r>
            <w:r>
              <w:rPr>
                <w:rFonts w:hint="eastAsia"/>
                <w:color w:val="000000" w:themeColor="text1"/>
              </w:rPr>
              <w:t>、最近</w:t>
            </w:r>
            <w:r>
              <w:rPr>
                <w:rFonts w:hint="eastAsia"/>
                <w:color w:val="000000" w:themeColor="text1"/>
              </w:rPr>
              <w:t>3</w:t>
            </w:r>
            <w:r>
              <w:rPr>
                <w:rFonts w:hint="eastAsia"/>
                <w:color w:val="000000" w:themeColor="text1"/>
              </w:rPr>
              <w:t>年承担的类似项目业绩一览表；</w:t>
            </w:r>
            <w:r>
              <w:rPr>
                <w:rFonts w:hint="eastAsia"/>
                <w:color w:val="000000" w:themeColor="text1"/>
              </w:rPr>
              <w:t>2</w:t>
            </w:r>
            <w:r>
              <w:rPr>
                <w:rFonts w:hint="eastAsia"/>
                <w:color w:val="000000" w:themeColor="text1"/>
              </w:rPr>
              <w:t>、项目业绩的合同关键页加盖公章作为得分依据，原件备查（通过合同关键</w:t>
            </w:r>
            <w:proofErr w:type="gramStart"/>
            <w:r>
              <w:rPr>
                <w:rFonts w:hint="eastAsia"/>
                <w:color w:val="000000" w:themeColor="text1"/>
              </w:rPr>
              <w:t>页无法</w:t>
            </w:r>
            <w:proofErr w:type="gramEnd"/>
            <w:r>
              <w:rPr>
                <w:rFonts w:hint="eastAsia"/>
                <w:color w:val="000000" w:themeColor="text1"/>
              </w:rPr>
              <w:t>判断是否得分的，也可以提供能证明得分的其他材料，如：中标通知书、验收证明等复印件加盖公章，原件备查），同一项目不重复得分。投标人在提供证明资料时要特别注意，证明资料中必须要体现相关资料是否能满足得分条件，以便专家判断得分情况。</w:t>
            </w:r>
          </w:p>
          <w:p w14:paraId="626A7BA4" w14:textId="77777777" w:rsidR="00B101F4" w:rsidRDefault="00B101F4">
            <w:pPr>
              <w:pStyle w:val="ab"/>
              <w:rPr>
                <w:color w:val="000000" w:themeColor="text1"/>
              </w:rPr>
            </w:pPr>
          </w:p>
        </w:tc>
        <w:tc>
          <w:tcPr>
            <w:tcW w:w="1492" w:type="dxa"/>
            <w:noWrap/>
            <w:vAlign w:val="center"/>
          </w:tcPr>
          <w:p w14:paraId="2A16232A"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r w:rsidR="00B101F4" w14:paraId="5079FBBD" w14:textId="77777777">
        <w:trPr>
          <w:cantSplit/>
          <w:trHeight w:val="416"/>
          <w:jc w:val="center"/>
        </w:trPr>
        <w:tc>
          <w:tcPr>
            <w:tcW w:w="816" w:type="dxa"/>
            <w:noWrap/>
            <w:vAlign w:val="center"/>
          </w:tcPr>
          <w:p w14:paraId="43C2160C"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w:t>
            </w:r>
          </w:p>
        </w:tc>
        <w:tc>
          <w:tcPr>
            <w:tcW w:w="1125" w:type="dxa"/>
            <w:noWrap/>
            <w:vAlign w:val="center"/>
          </w:tcPr>
          <w:p w14:paraId="07D493F1" w14:textId="77777777" w:rsidR="00B101F4" w:rsidRDefault="008C18D1">
            <w:pPr>
              <w:spacing w:line="360" w:lineRule="auto"/>
              <w:rPr>
                <w:rFonts w:ascii="宋体" w:hAnsi="宋体"/>
                <w:color w:val="000000" w:themeColor="text1"/>
                <w:szCs w:val="21"/>
              </w:rPr>
            </w:pPr>
            <w:r>
              <w:rPr>
                <w:rFonts w:ascii="宋体" w:hAnsi="宋体" w:hint="eastAsia"/>
                <w:color w:val="000000" w:themeColor="text1"/>
                <w:szCs w:val="21"/>
              </w:rPr>
              <w:t>团队负责人情况</w:t>
            </w:r>
          </w:p>
        </w:tc>
        <w:tc>
          <w:tcPr>
            <w:tcW w:w="709" w:type="dxa"/>
            <w:noWrap/>
            <w:vAlign w:val="center"/>
          </w:tcPr>
          <w:p w14:paraId="013C4644"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10</w:t>
            </w:r>
          </w:p>
        </w:tc>
        <w:tc>
          <w:tcPr>
            <w:tcW w:w="4663" w:type="dxa"/>
            <w:noWrap/>
          </w:tcPr>
          <w:p w14:paraId="00605DA6" w14:textId="77777777" w:rsidR="00B101F4" w:rsidRDefault="008C18D1">
            <w:pPr>
              <w:spacing w:line="360" w:lineRule="auto"/>
              <w:rPr>
                <w:color w:val="000000" w:themeColor="text1"/>
              </w:rPr>
            </w:pPr>
            <w:r>
              <w:rPr>
                <w:rFonts w:hint="eastAsia"/>
                <w:color w:val="000000" w:themeColor="text1"/>
              </w:rPr>
              <w:t>拟投入本项目的负责人须具有全日制本科及以上学历，学士及以上学位，否则本项目不得分：</w:t>
            </w:r>
          </w:p>
          <w:p w14:paraId="0BF54C9A" w14:textId="77777777" w:rsidR="00B101F4" w:rsidRDefault="008C18D1">
            <w:pPr>
              <w:spacing w:line="360" w:lineRule="auto"/>
              <w:rPr>
                <w:color w:val="000000" w:themeColor="text1"/>
              </w:rPr>
            </w:pPr>
            <w:r>
              <w:rPr>
                <w:rFonts w:hint="eastAsia"/>
                <w:color w:val="000000" w:themeColor="text1"/>
              </w:rPr>
              <w:t>近</w:t>
            </w:r>
            <w:r>
              <w:rPr>
                <w:rFonts w:hint="eastAsia"/>
                <w:color w:val="000000" w:themeColor="text1"/>
              </w:rPr>
              <w:t>3</w:t>
            </w:r>
            <w:r>
              <w:rPr>
                <w:rFonts w:hint="eastAsia"/>
                <w:color w:val="000000" w:themeColor="text1"/>
              </w:rPr>
              <w:t>年（</w:t>
            </w:r>
            <w:r>
              <w:rPr>
                <w:rFonts w:hint="eastAsia"/>
                <w:color w:val="000000" w:themeColor="text1"/>
              </w:rPr>
              <w:t>2018</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1</w:t>
            </w:r>
            <w:r>
              <w:rPr>
                <w:rFonts w:hint="eastAsia"/>
                <w:color w:val="000000" w:themeColor="text1"/>
              </w:rPr>
              <w:t>日</w:t>
            </w:r>
            <w:r>
              <w:rPr>
                <w:rFonts w:hint="eastAsia"/>
                <w:color w:val="000000" w:themeColor="text1"/>
              </w:rPr>
              <w:t>-</w:t>
            </w:r>
            <w:r>
              <w:rPr>
                <w:rFonts w:hint="eastAsia"/>
                <w:color w:val="000000" w:themeColor="text1"/>
              </w:rPr>
              <w:t>投标截止日，以合同签订时间为准）成功为省、市、区政府部门实施过商业</w:t>
            </w:r>
            <w:proofErr w:type="gramStart"/>
            <w:r>
              <w:rPr>
                <w:rFonts w:hint="eastAsia"/>
                <w:color w:val="000000" w:themeColor="text1"/>
              </w:rPr>
              <w:t>保理行业</w:t>
            </w:r>
            <w:proofErr w:type="gramEnd"/>
            <w:r>
              <w:rPr>
                <w:rFonts w:hint="eastAsia"/>
                <w:color w:val="000000" w:themeColor="text1"/>
              </w:rPr>
              <w:t>清理规范、风险排查或类似项目得</w:t>
            </w:r>
            <w:r>
              <w:rPr>
                <w:rFonts w:hint="eastAsia"/>
                <w:color w:val="000000" w:themeColor="text1"/>
              </w:rPr>
              <w:t>3</w:t>
            </w:r>
            <w:r>
              <w:rPr>
                <w:rFonts w:hint="eastAsia"/>
                <w:color w:val="000000" w:themeColor="text1"/>
              </w:rPr>
              <w:t>分，每多提供一个类似项目加</w:t>
            </w:r>
            <w:r>
              <w:rPr>
                <w:rFonts w:hint="eastAsia"/>
                <w:color w:val="000000" w:themeColor="text1"/>
              </w:rPr>
              <w:t>3</w:t>
            </w:r>
            <w:r>
              <w:rPr>
                <w:rFonts w:hint="eastAsia"/>
                <w:color w:val="000000" w:themeColor="text1"/>
              </w:rPr>
              <w:t>分，最多加</w:t>
            </w:r>
            <w:r>
              <w:rPr>
                <w:rFonts w:hint="eastAsia"/>
                <w:color w:val="000000" w:themeColor="text1"/>
              </w:rPr>
              <w:t>9</w:t>
            </w:r>
            <w:r>
              <w:rPr>
                <w:rFonts w:hint="eastAsia"/>
                <w:color w:val="000000" w:themeColor="text1"/>
              </w:rPr>
              <w:t>分，满分为</w:t>
            </w:r>
            <w:r>
              <w:rPr>
                <w:rFonts w:hint="eastAsia"/>
                <w:color w:val="000000" w:themeColor="text1"/>
              </w:rPr>
              <w:t>10</w:t>
            </w:r>
            <w:r>
              <w:rPr>
                <w:rFonts w:hint="eastAsia"/>
                <w:color w:val="000000" w:themeColor="text1"/>
              </w:rPr>
              <w:t>分。</w:t>
            </w:r>
          </w:p>
          <w:p w14:paraId="5C885DC3" w14:textId="77777777" w:rsidR="00B101F4" w:rsidRDefault="008C18D1">
            <w:pPr>
              <w:spacing w:line="360" w:lineRule="auto"/>
              <w:outlineLvl w:val="0"/>
              <w:rPr>
                <w:rFonts w:ascii="宋体" w:hAnsi="宋体" w:cs="宋体"/>
                <w:b/>
                <w:color w:val="000000" w:themeColor="text1"/>
                <w:szCs w:val="21"/>
              </w:rPr>
            </w:pPr>
            <w:r>
              <w:rPr>
                <w:rFonts w:ascii="宋体" w:hAnsi="宋体" w:cs="宋体" w:hint="eastAsia"/>
                <w:b/>
                <w:color w:val="000000" w:themeColor="text1"/>
                <w:szCs w:val="21"/>
              </w:rPr>
              <w:t>须提供：</w:t>
            </w:r>
          </w:p>
          <w:p w14:paraId="7681DD8D" w14:textId="77777777" w:rsidR="00B101F4" w:rsidRDefault="008C18D1">
            <w:pPr>
              <w:spacing w:line="360" w:lineRule="auto"/>
              <w:outlineLvl w:val="0"/>
              <w:rPr>
                <w:rFonts w:ascii="宋体" w:hAnsi="宋体" w:cs="宋体"/>
                <w:color w:val="000000" w:themeColor="text1"/>
                <w:szCs w:val="21"/>
              </w:rPr>
            </w:pPr>
            <w:r>
              <w:rPr>
                <w:rFonts w:ascii="宋体" w:hAnsi="宋体" w:cs="宋体" w:hint="eastAsia"/>
                <w:color w:val="000000" w:themeColor="text1"/>
                <w:szCs w:val="21"/>
              </w:rPr>
              <w:t>1.提供学位证书复印件加盖公章，原件备查及</w:t>
            </w:r>
            <w:proofErr w:type="gramStart"/>
            <w:r>
              <w:rPr>
                <w:rFonts w:ascii="宋体" w:hAnsi="宋体" w:cs="宋体" w:hint="eastAsia"/>
                <w:color w:val="000000" w:themeColor="text1"/>
                <w:szCs w:val="21"/>
              </w:rPr>
              <w:t>学信网查询</w:t>
            </w:r>
            <w:proofErr w:type="gramEnd"/>
            <w:r>
              <w:rPr>
                <w:rFonts w:ascii="宋体" w:hAnsi="宋体" w:cs="宋体" w:hint="eastAsia"/>
                <w:color w:val="000000" w:themeColor="text1"/>
                <w:szCs w:val="21"/>
              </w:rPr>
              <w:t>记录（学</w:t>
            </w:r>
            <w:proofErr w:type="gramStart"/>
            <w:r>
              <w:rPr>
                <w:rFonts w:ascii="宋体" w:hAnsi="宋体" w:cs="宋体" w:hint="eastAsia"/>
                <w:color w:val="000000" w:themeColor="text1"/>
                <w:szCs w:val="21"/>
              </w:rPr>
              <w:t>信网无法</w:t>
            </w:r>
            <w:proofErr w:type="gramEnd"/>
            <w:r>
              <w:rPr>
                <w:rFonts w:ascii="宋体" w:hAnsi="宋体" w:cs="宋体" w:hint="eastAsia"/>
                <w:color w:val="000000" w:themeColor="text1"/>
                <w:szCs w:val="21"/>
              </w:rPr>
              <w:t>查询的，提供毕业院校或者</w:t>
            </w:r>
            <w:proofErr w:type="gramStart"/>
            <w:r>
              <w:rPr>
                <w:rFonts w:ascii="宋体" w:hAnsi="宋体" w:cs="宋体" w:hint="eastAsia"/>
                <w:color w:val="000000" w:themeColor="text1"/>
                <w:szCs w:val="21"/>
              </w:rPr>
              <w:t>人社部门</w:t>
            </w:r>
            <w:proofErr w:type="gramEnd"/>
            <w:r>
              <w:rPr>
                <w:rFonts w:ascii="宋体" w:hAnsi="宋体" w:cs="宋体" w:hint="eastAsia"/>
                <w:color w:val="000000" w:themeColor="text1"/>
                <w:szCs w:val="21"/>
              </w:rPr>
              <w:t>等颁发机构或者监管机构等单位出具的证明）作为得分依据。</w:t>
            </w:r>
          </w:p>
          <w:p w14:paraId="6F1D50A6" w14:textId="77777777" w:rsidR="00B101F4" w:rsidRDefault="008C18D1">
            <w:pPr>
              <w:spacing w:line="360" w:lineRule="auto"/>
              <w:outlineLvl w:val="0"/>
              <w:rPr>
                <w:rFonts w:ascii="宋体" w:hAnsi="宋体" w:cs="宋体"/>
                <w:color w:val="000000" w:themeColor="text1"/>
                <w:szCs w:val="21"/>
              </w:rPr>
            </w:pPr>
            <w:r>
              <w:rPr>
                <w:rFonts w:ascii="宋体" w:hAnsi="宋体" w:cs="宋体" w:hint="eastAsia"/>
                <w:color w:val="000000" w:themeColor="text1"/>
                <w:szCs w:val="21"/>
              </w:rPr>
              <w:t>2.要求提供项目负责人投标截止日前3年（2019年7月-2021年7月）的社保缴纳记录、提供简历、工作业绩材料合同关键页复印件并加盖公章，合同</w:t>
            </w:r>
            <w:proofErr w:type="gramStart"/>
            <w:r>
              <w:rPr>
                <w:rFonts w:ascii="宋体" w:hAnsi="宋体" w:cs="宋体" w:hint="eastAsia"/>
                <w:color w:val="000000" w:themeColor="text1"/>
                <w:szCs w:val="21"/>
              </w:rPr>
              <w:t>关键页若不能</w:t>
            </w:r>
            <w:proofErr w:type="gramEnd"/>
            <w:r>
              <w:rPr>
                <w:rFonts w:ascii="宋体" w:hAnsi="宋体" w:cs="宋体" w:hint="eastAsia"/>
                <w:color w:val="000000" w:themeColor="text1"/>
                <w:szCs w:val="21"/>
              </w:rPr>
              <w:t>体现项目负责人的工作业绩，可提供委托单位开具的书面证明。未按要求提供人员劳动合同的，投入的该人员作不得分处理。</w:t>
            </w:r>
          </w:p>
          <w:p w14:paraId="52ABD5D5" w14:textId="77777777" w:rsidR="00B101F4" w:rsidRDefault="008C18D1">
            <w:pPr>
              <w:pStyle w:val="ab"/>
              <w:rPr>
                <w:color w:val="000000" w:themeColor="text1"/>
              </w:rPr>
            </w:pPr>
            <w:r>
              <w:rPr>
                <w:rFonts w:ascii="宋体" w:hAnsi="宋体" w:cs="宋体" w:hint="eastAsia"/>
                <w:color w:val="000000" w:themeColor="text1"/>
                <w:szCs w:val="21"/>
              </w:rPr>
              <w:t>3.以上资料均要求提供复印件加盖公章，原件备查。</w:t>
            </w:r>
          </w:p>
        </w:tc>
        <w:tc>
          <w:tcPr>
            <w:tcW w:w="1492" w:type="dxa"/>
            <w:noWrap/>
            <w:vAlign w:val="center"/>
          </w:tcPr>
          <w:p w14:paraId="25372B04"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r w:rsidR="00B101F4" w14:paraId="0CE10EF1" w14:textId="77777777">
        <w:trPr>
          <w:cantSplit/>
          <w:trHeight w:val="2757"/>
          <w:jc w:val="center"/>
        </w:trPr>
        <w:tc>
          <w:tcPr>
            <w:tcW w:w="816" w:type="dxa"/>
            <w:noWrap/>
            <w:vAlign w:val="center"/>
          </w:tcPr>
          <w:p w14:paraId="72BB5FD8"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3</w:t>
            </w:r>
          </w:p>
        </w:tc>
        <w:tc>
          <w:tcPr>
            <w:tcW w:w="1125" w:type="dxa"/>
            <w:noWrap/>
            <w:vAlign w:val="center"/>
          </w:tcPr>
          <w:p w14:paraId="1958C7AC" w14:textId="77777777" w:rsidR="00B101F4" w:rsidRDefault="008C18D1">
            <w:pPr>
              <w:autoSpaceDE w:val="0"/>
              <w:autoSpaceDN w:val="0"/>
              <w:adjustRightInd w:val="0"/>
              <w:spacing w:line="360" w:lineRule="auto"/>
              <w:jc w:val="center"/>
              <w:rPr>
                <w:rFonts w:ascii="宋体" w:hAnsi="宋体"/>
                <w:color w:val="000000" w:themeColor="text1"/>
                <w:szCs w:val="21"/>
              </w:rPr>
            </w:pPr>
            <w:r>
              <w:rPr>
                <w:rFonts w:ascii="宋体" w:hAnsi="宋体" w:hint="eastAsia"/>
                <w:color w:val="000000" w:themeColor="text1"/>
                <w:szCs w:val="21"/>
              </w:rPr>
              <w:t>拟投入的项目团队情况</w:t>
            </w:r>
          </w:p>
          <w:p w14:paraId="7DF0E207" w14:textId="77777777" w:rsidR="00B101F4" w:rsidRDefault="008C18D1">
            <w:pPr>
              <w:autoSpaceDE w:val="0"/>
              <w:autoSpaceDN w:val="0"/>
              <w:adjustRightInd w:val="0"/>
              <w:spacing w:line="360" w:lineRule="auto"/>
              <w:jc w:val="center"/>
              <w:rPr>
                <w:rFonts w:ascii="宋体" w:hAnsi="宋体"/>
                <w:color w:val="000000" w:themeColor="text1"/>
                <w:szCs w:val="21"/>
              </w:rPr>
            </w:pPr>
            <w:r>
              <w:rPr>
                <w:rFonts w:ascii="宋体" w:hAnsi="宋体" w:hint="eastAsia"/>
                <w:color w:val="000000" w:themeColor="text1"/>
                <w:szCs w:val="21"/>
              </w:rPr>
              <w:t>（不含项目负责人）</w:t>
            </w:r>
          </w:p>
        </w:tc>
        <w:tc>
          <w:tcPr>
            <w:tcW w:w="709" w:type="dxa"/>
            <w:noWrap/>
            <w:vAlign w:val="center"/>
          </w:tcPr>
          <w:p w14:paraId="1D1C30DD"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5</w:t>
            </w:r>
          </w:p>
        </w:tc>
        <w:tc>
          <w:tcPr>
            <w:tcW w:w="4663" w:type="dxa"/>
            <w:noWrap/>
          </w:tcPr>
          <w:p w14:paraId="5D8B4DBF" w14:textId="77777777" w:rsidR="00B101F4" w:rsidRDefault="008C18D1">
            <w:pPr>
              <w:spacing w:line="360" w:lineRule="auto"/>
              <w:rPr>
                <w:rFonts w:ascii="宋体" w:hAnsi="宋体"/>
                <w:color w:val="000000" w:themeColor="text1"/>
                <w:szCs w:val="21"/>
              </w:rPr>
            </w:pPr>
            <w:r>
              <w:rPr>
                <w:rFonts w:ascii="宋体" w:hAnsi="宋体" w:hint="eastAsia"/>
                <w:color w:val="000000" w:themeColor="text1"/>
                <w:szCs w:val="21"/>
              </w:rPr>
              <w:t>拟投入本项目的团队人员（不含项目负责人）</w:t>
            </w:r>
            <w:r>
              <w:rPr>
                <w:rFonts w:ascii="宋体" w:hAnsi="宋体"/>
                <w:color w:val="000000" w:themeColor="text1"/>
                <w:szCs w:val="21"/>
              </w:rPr>
              <w:t>具</w:t>
            </w:r>
            <w:r>
              <w:rPr>
                <w:rFonts w:ascii="宋体" w:hAnsi="宋体" w:hint="eastAsia"/>
                <w:color w:val="000000" w:themeColor="text1"/>
                <w:szCs w:val="21"/>
              </w:rPr>
              <w:t>有大专或以上学历，在投标人公司工作3个月以上的在职人员，且须参与过商业</w:t>
            </w:r>
            <w:proofErr w:type="gramStart"/>
            <w:r>
              <w:rPr>
                <w:rFonts w:ascii="宋体" w:hAnsi="宋体" w:hint="eastAsia"/>
                <w:color w:val="000000" w:themeColor="text1"/>
                <w:szCs w:val="21"/>
              </w:rPr>
              <w:t>保理行业</w:t>
            </w:r>
            <w:proofErr w:type="gramEnd"/>
            <w:r>
              <w:rPr>
                <w:rFonts w:ascii="宋体" w:hAnsi="宋体" w:hint="eastAsia"/>
                <w:color w:val="000000" w:themeColor="text1"/>
                <w:szCs w:val="21"/>
              </w:rPr>
              <w:t>清理规范、风险排查或类似项目，否则本项目不得分：</w:t>
            </w:r>
          </w:p>
          <w:p w14:paraId="443292D2" w14:textId="77777777" w:rsidR="00B101F4" w:rsidRDefault="008C18D1">
            <w:pPr>
              <w:widowControl/>
              <w:numPr>
                <w:ilvl w:val="255"/>
                <w:numId w:val="0"/>
              </w:numPr>
              <w:spacing w:line="360" w:lineRule="auto"/>
              <w:rPr>
                <w:rFonts w:ascii="宋体" w:hAnsi="宋体"/>
                <w:color w:val="000000" w:themeColor="text1"/>
                <w:szCs w:val="21"/>
              </w:rPr>
            </w:pPr>
            <w:r>
              <w:rPr>
                <w:rFonts w:ascii="宋体" w:hAnsi="宋体" w:hint="eastAsia"/>
                <w:color w:val="000000" w:themeColor="text1"/>
                <w:szCs w:val="21"/>
              </w:rPr>
              <w:t>项目组成员近3年其中1人参加过省、市、区政府部门委托的商业</w:t>
            </w:r>
            <w:proofErr w:type="gramStart"/>
            <w:r>
              <w:rPr>
                <w:rFonts w:ascii="宋体" w:hAnsi="宋体" w:hint="eastAsia"/>
                <w:color w:val="000000" w:themeColor="text1"/>
                <w:szCs w:val="21"/>
              </w:rPr>
              <w:t>保理行业</w:t>
            </w:r>
            <w:proofErr w:type="gramEnd"/>
            <w:r>
              <w:rPr>
                <w:rFonts w:ascii="宋体" w:hAnsi="宋体" w:hint="eastAsia"/>
                <w:color w:val="000000" w:themeColor="text1"/>
                <w:szCs w:val="21"/>
              </w:rPr>
              <w:t>清理规范、风险排查或类似项目，具备充分的同类或类似业务的经验和实力得3分，每多1人符合要求加1分，最多加2分，</w:t>
            </w:r>
            <w:r>
              <w:rPr>
                <w:rFonts w:ascii="宋体" w:hAnsi="宋体" w:cs="宋体" w:hint="eastAsia"/>
                <w:color w:val="000000" w:themeColor="text1"/>
                <w:szCs w:val="21"/>
              </w:rPr>
              <w:t>满分为5分。</w:t>
            </w:r>
          </w:p>
          <w:p w14:paraId="6337547C" w14:textId="77777777" w:rsidR="00B101F4" w:rsidRDefault="008C18D1">
            <w:pPr>
              <w:spacing w:line="360" w:lineRule="auto"/>
              <w:rPr>
                <w:rFonts w:ascii="宋体" w:hAnsi="宋体" w:cs="宋体"/>
                <w:color w:val="000000" w:themeColor="text1"/>
                <w:szCs w:val="21"/>
              </w:rPr>
            </w:pPr>
            <w:r>
              <w:rPr>
                <w:rFonts w:ascii="宋体" w:hAnsi="宋体" w:cs="宋体" w:hint="eastAsia"/>
                <w:b/>
                <w:color w:val="000000" w:themeColor="text1"/>
                <w:szCs w:val="21"/>
              </w:rPr>
              <w:t>须提供：</w:t>
            </w:r>
            <w:r>
              <w:rPr>
                <w:rFonts w:ascii="宋体" w:hAnsi="宋体" w:hint="eastAsia"/>
                <w:color w:val="000000" w:themeColor="text1"/>
                <w:szCs w:val="21"/>
              </w:rPr>
              <w:t>1、提供拟投入项目团队成员投标截止日前6个月</w:t>
            </w:r>
            <w:r>
              <w:rPr>
                <w:rFonts w:ascii="宋体" w:hAnsi="宋体" w:cs="宋体" w:hint="eastAsia"/>
                <w:color w:val="000000" w:themeColor="text1"/>
                <w:szCs w:val="21"/>
              </w:rPr>
              <w:t>（2021年2月-2021年7月）</w:t>
            </w:r>
            <w:r>
              <w:rPr>
                <w:rFonts w:ascii="宋体" w:hAnsi="宋体" w:hint="eastAsia"/>
                <w:color w:val="000000" w:themeColor="text1"/>
                <w:szCs w:val="21"/>
              </w:rPr>
              <w:t>的社保缴纳记录，学历、学位证书</w:t>
            </w:r>
            <w:r>
              <w:rPr>
                <w:rFonts w:ascii="宋体" w:hAnsi="宋体" w:cs="宋体" w:hint="eastAsia"/>
                <w:color w:val="000000" w:themeColor="text1"/>
                <w:szCs w:val="21"/>
              </w:rPr>
              <w:t>复印件加盖公章，原件备查及</w:t>
            </w:r>
            <w:proofErr w:type="gramStart"/>
            <w:r>
              <w:rPr>
                <w:rFonts w:ascii="宋体" w:hAnsi="宋体" w:cs="宋体" w:hint="eastAsia"/>
                <w:color w:val="000000" w:themeColor="text1"/>
                <w:szCs w:val="21"/>
              </w:rPr>
              <w:t>学信网查询</w:t>
            </w:r>
            <w:proofErr w:type="gramEnd"/>
            <w:r>
              <w:rPr>
                <w:rFonts w:ascii="宋体" w:hAnsi="宋体" w:cs="宋体" w:hint="eastAsia"/>
                <w:color w:val="000000" w:themeColor="text1"/>
                <w:szCs w:val="21"/>
              </w:rPr>
              <w:t>记录（学</w:t>
            </w:r>
            <w:proofErr w:type="gramStart"/>
            <w:r>
              <w:rPr>
                <w:rFonts w:ascii="宋体" w:hAnsi="宋体" w:cs="宋体" w:hint="eastAsia"/>
                <w:color w:val="000000" w:themeColor="text1"/>
                <w:szCs w:val="21"/>
              </w:rPr>
              <w:t>信网无法</w:t>
            </w:r>
            <w:proofErr w:type="gramEnd"/>
            <w:r>
              <w:rPr>
                <w:rFonts w:ascii="宋体" w:hAnsi="宋体" w:cs="宋体" w:hint="eastAsia"/>
                <w:color w:val="000000" w:themeColor="text1"/>
                <w:szCs w:val="21"/>
              </w:rPr>
              <w:t>查询的，提供毕业院校或者</w:t>
            </w:r>
            <w:proofErr w:type="gramStart"/>
            <w:r>
              <w:rPr>
                <w:rFonts w:ascii="宋体" w:hAnsi="宋体" w:cs="宋体" w:hint="eastAsia"/>
                <w:color w:val="000000" w:themeColor="text1"/>
                <w:szCs w:val="21"/>
              </w:rPr>
              <w:t>人社部门</w:t>
            </w:r>
            <w:proofErr w:type="gramEnd"/>
            <w:r>
              <w:rPr>
                <w:rFonts w:ascii="宋体" w:hAnsi="宋体" w:cs="宋体" w:hint="eastAsia"/>
                <w:color w:val="000000" w:themeColor="text1"/>
                <w:szCs w:val="21"/>
              </w:rPr>
              <w:t>等颁发机构或者监管机构等单位出具的证明）作为得分依据</w:t>
            </w:r>
            <w:r>
              <w:rPr>
                <w:rFonts w:ascii="宋体" w:hAnsi="宋体" w:hint="eastAsia"/>
                <w:color w:val="000000" w:themeColor="text1"/>
                <w:szCs w:val="21"/>
              </w:rPr>
              <w:t>，职业证书等证明材料复印件并加盖公章，原件备查。2、提供团队成员的简历及工作业绩合同关键页复印件，合同</w:t>
            </w:r>
            <w:proofErr w:type="gramStart"/>
            <w:r>
              <w:rPr>
                <w:rFonts w:ascii="宋体" w:hAnsi="宋体" w:hint="eastAsia"/>
                <w:color w:val="000000" w:themeColor="text1"/>
                <w:szCs w:val="21"/>
              </w:rPr>
              <w:t>关键页若不能</w:t>
            </w:r>
            <w:proofErr w:type="gramEnd"/>
            <w:r>
              <w:rPr>
                <w:rFonts w:ascii="宋体" w:hAnsi="宋体" w:hint="eastAsia"/>
                <w:color w:val="000000" w:themeColor="text1"/>
                <w:szCs w:val="21"/>
              </w:rPr>
              <w:t>体现项目成员的工作业绩，可提供委托单位开具的书面证明。</w:t>
            </w:r>
            <w:r>
              <w:rPr>
                <w:rFonts w:ascii="宋体" w:hAnsi="宋体" w:cs="宋体" w:hint="eastAsia"/>
                <w:color w:val="000000" w:themeColor="text1"/>
                <w:szCs w:val="21"/>
              </w:rPr>
              <w:t>未按要求提供人员劳动合同的，投入的该人员作不得分处理。</w:t>
            </w:r>
          </w:p>
        </w:tc>
        <w:tc>
          <w:tcPr>
            <w:tcW w:w="1492" w:type="dxa"/>
            <w:noWrap/>
            <w:vAlign w:val="center"/>
          </w:tcPr>
          <w:p w14:paraId="5CB0FCDA"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r w:rsidR="00B101F4" w14:paraId="1C77300B" w14:textId="77777777">
        <w:trPr>
          <w:cantSplit/>
          <w:trHeight w:val="2757"/>
          <w:jc w:val="center"/>
        </w:trPr>
        <w:tc>
          <w:tcPr>
            <w:tcW w:w="816" w:type="dxa"/>
            <w:noWrap/>
            <w:vAlign w:val="center"/>
          </w:tcPr>
          <w:p w14:paraId="3106DB90"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4</w:t>
            </w:r>
          </w:p>
        </w:tc>
        <w:tc>
          <w:tcPr>
            <w:tcW w:w="1125" w:type="dxa"/>
            <w:noWrap/>
            <w:vAlign w:val="center"/>
          </w:tcPr>
          <w:p w14:paraId="6F21FD00" w14:textId="77777777" w:rsidR="00B101F4" w:rsidRDefault="008C18D1">
            <w:pPr>
              <w:spacing w:line="360" w:lineRule="auto"/>
              <w:jc w:val="center"/>
              <w:rPr>
                <w:rFonts w:ascii="宋体" w:hAnsi="宋体"/>
                <w:color w:val="000000" w:themeColor="text1"/>
                <w:szCs w:val="21"/>
              </w:rPr>
            </w:pPr>
            <w:r>
              <w:rPr>
                <w:rFonts w:ascii="宋体" w:hAnsi="宋体" w:hint="eastAsia"/>
                <w:color w:val="000000" w:themeColor="text1"/>
                <w:szCs w:val="21"/>
              </w:rPr>
              <w:t>诚信情况</w:t>
            </w:r>
          </w:p>
        </w:tc>
        <w:tc>
          <w:tcPr>
            <w:tcW w:w="709" w:type="dxa"/>
            <w:noWrap/>
            <w:vAlign w:val="center"/>
          </w:tcPr>
          <w:p w14:paraId="05F3D31A" w14:textId="77777777" w:rsidR="00B101F4" w:rsidRDefault="008C18D1">
            <w:pPr>
              <w:spacing w:line="360" w:lineRule="auto"/>
              <w:jc w:val="center"/>
              <w:rPr>
                <w:rFonts w:ascii="宋体" w:hAnsi="宋体"/>
                <w:color w:val="000000" w:themeColor="text1"/>
                <w:szCs w:val="21"/>
              </w:rPr>
            </w:pPr>
            <w:r>
              <w:rPr>
                <w:rFonts w:ascii="宋体" w:hAnsi="宋体"/>
                <w:color w:val="000000" w:themeColor="text1"/>
                <w:szCs w:val="21"/>
              </w:rPr>
              <w:t>5</w:t>
            </w:r>
          </w:p>
        </w:tc>
        <w:tc>
          <w:tcPr>
            <w:tcW w:w="4663" w:type="dxa"/>
            <w:noWrap/>
          </w:tcPr>
          <w:p w14:paraId="75F647B6" w14:textId="77777777" w:rsidR="00B101F4" w:rsidRDefault="008C18D1">
            <w:pPr>
              <w:spacing w:line="360" w:lineRule="auto"/>
              <w:jc w:val="left"/>
              <w:rPr>
                <w:rFonts w:ascii="宋体" w:hAnsi="宋体"/>
                <w:color w:val="000000" w:themeColor="text1"/>
                <w:szCs w:val="21"/>
              </w:rPr>
            </w:pPr>
            <w:r>
              <w:rPr>
                <w:rFonts w:ascii="宋体" w:hAnsi="宋体" w:hint="eastAsia"/>
                <w:color w:val="000000" w:themeColor="text1"/>
                <w:szCs w:val="21"/>
              </w:rPr>
              <w:t>对投标人诚信管理情况进行评审，由投标人提供《投标人诚信承诺书》得</w:t>
            </w:r>
            <w:r>
              <w:rPr>
                <w:rFonts w:ascii="宋体" w:hAnsi="宋体"/>
                <w:color w:val="000000" w:themeColor="text1"/>
                <w:szCs w:val="21"/>
              </w:rPr>
              <w:t>5</w:t>
            </w:r>
            <w:r>
              <w:rPr>
                <w:rFonts w:ascii="宋体" w:hAnsi="宋体" w:hint="eastAsia"/>
                <w:color w:val="000000" w:themeColor="text1"/>
                <w:szCs w:val="21"/>
              </w:rPr>
              <w:t>分。（出现违法违规已被记入供应商诚信档案，且仍在记录有效期的供应商，其诚信分一律为0分，对于受过行政处罚供应商，行政处罚期及记录期满后，可参与政府采购活动，其诚信</w:t>
            </w:r>
            <w:proofErr w:type="gramStart"/>
            <w:r>
              <w:rPr>
                <w:rFonts w:ascii="宋体" w:hAnsi="宋体" w:hint="eastAsia"/>
                <w:color w:val="000000" w:themeColor="text1"/>
                <w:szCs w:val="21"/>
              </w:rPr>
              <w:t>分不再</w:t>
            </w:r>
            <w:proofErr w:type="gramEnd"/>
            <w:r>
              <w:rPr>
                <w:rFonts w:ascii="宋体" w:hAnsi="宋体" w:hint="eastAsia"/>
                <w:color w:val="000000" w:themeColor="text1"/>
                <w:szCs w:val="21"/>
              </w:rPr>
              <w:t>扣减。）</w:t>
            </w:r>
          </w:p>
          <w:p w14:paraId="042A04F6" w14:textId="77777777" w:rsidR="00B101F4" w:rsidRDefault="008C18D1">
            <w:pPr>
              <w:spacing w:line="360" w:lineRule="auto"/>
              <w:jc w:val="left"/>
              <w:rPr>
                <w:rFonts w:ascii="宋体" w:hAnsi="宋体"/>
                <w:color w:val="000000" w:themeColor="text1"/>
                <w:szCs w:val="21"/>
              </w:rPr>
            </w:pPr>
            <w:r>
              <w:rPr>
                <w:rFonts w:ascii="宋体" w:hAnsi="宋体" w:hint="eastAsia"/>
                <w:b/>
                <w:color w:val="000000" w:themeColor="text1"/>
                <w:szCs w:val="21"/>
              </w:rPr>
              <w:t>须提供：</w:t>
            </w:r>
            <w:r>
              <w:rPr>
                <w:rFonts w:ascii="宋体" w:hAnsi="宋体" w:hint="eastAsia"/>
                <w:color w:val="000000" w:themeColor="text1"/>
                <w:szCs w:val="21"/>
              </w:rPr>
              <w:t>《投标人诚信承诺书》原件并加盖公章，如若投标人承诺与实际情况不相符，将按照虚假投标的情况报相关主管部门处理，承诺书应按招标文件格式填写原件并加盖投标人公章。</w:t>
            </w:r>
          </w:p>
        </w:tc>
        <w:tc>
          <w:tcPr>
            <w:tcW w:w="1492" w:type="dxa"/>
            <w:noWrap/>
            <w:vAlign w:val="center"/>
          </w:tcPr>
          <w:p w14:paraId="5B0CFDF3" w14:textId="77777777" w:rsidR="00B101F4" w:rsidRDefault="008C18D1">
            <w:pPr>
              <w:spacing w:line="360" w:lineRule="auto"/>
              <w:jc w:val="center"/>
              <w:rPr>
                <w:rFonts w:ascii="宋体" w:hAnsi="宋体" w:cs="Arial"/>
                <w:color w:val="000000" w:themeColor="text1"/>
                <w:szCs w:val="21"/>
              </w:rPr>
            </w:pPr>
            <w:r>
              <w:rPr>
                <w:rFonts w:ascii="宋体" w:hAnsi="宋体" w:cs="Arial" w:hint="eastAsia"/>
                <w:color w:val="000000" w:themeColor="text1"/>
                <w:szCs w:val="21"/>
              </w:rPr>
              <w:t>评委打分</w:t>
            </w:r>
          </w:p>
        </w:tc>
      </w:tr>
    </w:tbl>
    <w:p w14:paraId="237AC487" w14:textId="77777777" w:rsidR="00B101F4" w:rsidRDefault="00B101F4">
      <w:pPr>
        <w:ind w:firstLineChars="200" w:firstLine="420"/>
        <w:rPr>
          <w:rFonts w:ascii="仿宋" w:eastAsia="仿宋" w:hAnsi="仿宋"/>
          <w:color w:val="000000" w:themeColor="text1"/>
        </w:rPr>
      </w:pPr>
    </w:p>
    <w:p w14:paraId="37D2412A" w14:textId="77777777" w:rsidR="00B101F4" w:rsidRDefault="008C18D1">
      <w:pPr>
        <w:ind w:firstLineChars="200" w:firstLine="420"/>
        <w:rPr>
          <w:rFonts w:ascii="仿宋" w:eastAsia="仿宋" w:hAnsi="仿宋"/>
          <w:color w:val="000000" w:themeColor="text1"/>
        </w:rPr>
      </w:pPr>
      <w:r>
        <w:rPr>
          <w:rFonts w:ascii="仿宋" w:eastAsia="仿宋" w:hAnsi="仿宋" w:hint="eastAsia"/>
          <w:color w:val="000000" w:themeColor="text1"/>
        </w:rPr>
        <w:t>注：1. 有取值范围的，</w:t>
      </w:r>
      <w:proofErr w:type="gramStart"/>
      <w:r>
        <w:rPr>
          <w:rFonts w:ascii="仿宋" w:eastAsia="仿宋" w:hAnsi="仿宋" w:hint="eastAsia"/>
          <w:color w:val="000000" w:themeColor="text1"/>
        </w:rPr>
        <w:t>含下限值</w:t>
      </w:r>
      <w:proofErr w:type="gramEnd"/>
      <w:r>
        <w:rPr>
          <w:rFonts w:ascii="仿宋" w:eastAsia="仿宋" w:hAnsi="仿宋" w:hint="eastAsia"/>
          <w:color w:val="000000" w:themeColor="text1"/>
        </w:rPr>
        <w:t>，不含上限值。每一项的得分均不能超过该项最高分值。</w:t>
      </w:r>
    </w:p>
    <w:p w14:paraId="181AC519" w14:textId="77777777" w:rsidR="00B101F4" w:rsidRDefault="008C18D1">
      <w:pPr>
        <w:ind w:firstLineChars="391" w:firstLine="821"/>
        <w:rPr>
          <w:rFonts w:ascii="仿宋" w:eastAsia="仿宋" w:hAnsi="仿宋"/>
          <w:color w:val="000000" w:themeColor="text1"/>
        </w:rPr>
      </w:pPr>
      <w:r>
        <w:rPr>
          <w:rFonts w:ascii="仿宋" w:eastAsia="仿宋" w:hAnsi="仿宋" w:hint="eastAsia"/>
          <w:color w:val="000000" w:themeColor="text1"/>
        </w:rPr>
        <w:t>2. 缺项则该项为0分或不合格为0分。</w:t>
      </w:r>
    </w:p>
    <w:p w14:paraId="56080594" w14:textId="77777777" w:rsidR="00B101F4" w:rsidRDefault="008C18D1">
      <w:pPr>
        <w:spacing w:line="0" w:lineRule="atLeast"/>
        <w:ind w:firstLineChars="391" w:firstLine="821"/>
        <w:rPr>
          <w:rFonts w:ascii="仿宋" w:eastAsia="仿宋" w:hAnsi="仿宋"/>
          <w:color w:val="000000" w:themeColor="text1"/>
        </w:rPr>
      </w:pPr>
      <w:r>
        <w:rPr>
          <w:rFonts w:ascii="仿宋" w:eastAsia="仿宋" w:hAnsi="仿宋" w:hint="eastAsia"/>
          <w:color w:val="000000" w:themeColor="text1"/>
        </w:rPr>
        <w:t>3. 价格、技术、商务部分为针对项目具体情况设置项目，累加满分为100分，固定额外加分部分为固定设置项，对涉及政策导向优先采购产品进行额外加分。</w:t>
      </w:r>
    </w:p>
    <w:p w14:paraId="0CCAF322" w14:textId="77777777" w:rsidR="00B101F4" w:rsidRDefault="008C18D1">
      <w:pPr>
        <w:spacing w:line="0" w:lineRule="atLeast"/>
        <w:ind w:firstLineChars="391" w:firstLine="821"/>
        <w:rPr>
          <w:rFonts w:ascii="仿宋" w:eastAsia="仿宋" w:hAnsi="仿宋" w:cs="Arial"/>
          <w:snapToGrid w:val="0"/>
          <w:color w:val="000000" w:themeColor="text1"/>
          <w:kern w:val="0"/>
          <w:szCs w:val="18"/>
        </w:rPr>
      </w:pPr>
      <w:r>
        <w:rPr>
          <w:rFonts w:ascii="仿宋" w:eastAsia="仿宋" w:hAnsi="仿宋" w:hint="eastAsia"/>
          <w:color w:val="000000" w:themeColor="text1"/>
        </w:rPr>
        <w:t>4. 综合以上</w:t>
      </w:r>
      <w:r>
        <w:rPr>
          <w:rFonts w:ascii="仿宋" w:eastAsia="仿宋" w:hAnsi="仿宋" w:hint="eastAsia"/>
          <w:snapToGrid w:val="0"/>
          <w:color w:val="000000" w:themeColor="text1"/>
          <w:kern w:val="0"/>
        </w:rPr>
        <w:t>分析比较，评委会将对各投标文件进行书面的量化评定，得分</w:t>
      </w:r>
      <w:r>
        <w:rPr>
          <w:rFonts w:ascii="仿宋" w:eastAsia="仿宋" w:hAnsi="仿宋" w:cs="Arial"/>
          <w:snapToGrid w:val="0"/>
          <w:color w:val="000000" w:themeColor="text1"/>
          <w:kern w:val="0"/>
          <w:szCs w:val="18"/>
        </w:rPr>
        <w:t>精确到小数点后两位</w:t>
      </w:r>
      <w:r>
        <w:rPr>
          <w:rFonts w:ascii="仿宋" w:eastAsia="仿宋" w:hAnsi="仿宋" w:cs="Arial" w:hint="eastAsia"/>
          <w:snapToGrid w:val="0"/>
          <w:color w:val="000000" w:themeColor="text1"/>
          <w:kern w:val="0"/>
          <w:szCs w:val="18"/>
        </w:rPr>
        <w:t>。</w:t>
      </w:r>
    </w:p>
    <w:p w14:paraId="60DE1633" w14:textId="77777777" w:rsidR="00B101F4" w:rsidRDefault="00B101F4">
      <w:pPr>
        <w:spacing w:line="360" w:lineRule="auto"/>
        <w:rPr>
          <w:rFonts w:ascii="仿宋" w:eastAsia="仿宋" w:hAnsi="仿宋"/>
          <w:b/>
          <w:bCs/>
          <w:color w:val="000000" w:themeColor="text1"/>
          <w:sz w:val="32"/>
        </w:rPr>
      </w:pPr>
    </w:p>
    <w:p w14:paraId="43067ADE" w14:textId="77777777" w:rsidR="00B101F4" w:rsidRDefault="008C18D1">
      <w:pPr>
        <w:pStyle w:val="2"/>
        <w:rPr>
          <w:color w:val="000000" w:themeColor="text1"/>
        </w:rPr>
      </w:pPr>
      <w:r>
        <w:rPr>
          <w:rFonts w:hint="eastAsia"/>
          <w:color w:val="000000" w:themeColor="text1"/>
        </w:rPr>
        <w:br w:type="page"/>
      </w:r>
      <w:r>
        <w:rPr>
          <w:rFonts w:hint="eastAsia"/>
          <w:color w:val="000000" w:themeColor="text1"/>
        </w:rPr>
        <w:lastRenderedPageBreak/>
        <w:t>第七章 附件</w:t>
      </w:r>
    </w:p>
    <w:p w14:paraId="6AA47668" w14:textId="77777777" w:rsidR="00B101F4" w:rsidRDefault="008C18D1">
      <w:pPr>
        <w:pStyle w:val="3"/>
        <w:spacing w:before="120" w:after="120"/>
        <w:jc w:val="center"/>
        <w:rPr>
          <w:rFonts w:ascii="黑体" w:eastAsia="黑体"/>
          <w:b w:val="0"/>
          <w:bCs w:val="0"/>
          <w:color w:val="000000" w:themeColor="text1"/>
          <w:sz w:val="28"/>
          <w:szCs w:val="28"/>
        </w:rPr>
      </w:pPr>
      <w:bookmarkStart w:id="5" w:name="_Toc30567"/>
      <w:bookmarkStart w:id="6" w:name="_Toc1466764"/>
      <w:bookmarkStart w:id="7" w:name="_Toc480495924"/>
      <w:bookmarkStart w:id="8" w:name="_Toc9110"/>
      <w:bookmarkStart w:id="9" w:name="_Toc32279"/>
      <w:r>
        <w:rPr>
          <w:rFonts w:ascii="黑体" w:eastAsia="黑体" w:hint="eastAsia"/>
          <w:b w:val="0"/>
          <w:bCs w:val="0"/>
          <w:color w:val="000000" w:themeColor="text1"/>
          <w:sz w:val="28"/>
          <w:szCs w:val="28"/>
        </w:rPr>
        <w:t>一、开标一览表</w:t>
      </w:r>
      <w:bookmarkEnd w:id="5"/>
      <w:bookmarkEnd w:id="6"/>
      <w:bookmarkEnd w:id="7"/>
      <w:bookmarkEnd w:id="8"/>
      <w:bookmarkEnd w:id="9"/>
    </w:p>
    <w:p w14:paraId="425F52DE" w14:textId="77777777" w:rsidR="00B101F4" w:rsidRDefault="008C18D1">
      <w:pPr>
        <w:jc w:val="right"/>
        <w:rPr>
          <w:rFonts w:ascii="仿宋" w:eastAsia="仿宋" w:hAnsi="仿宋" w:cs="仿宋"/>
          <w:bCs/>
          <w:snapToGrid w:val="0"/>
          <w:color w:val="000000" w:themeColor="text1"/>
          <w:kern w:val="0"/>
        </w:rPr>
      </w:pPr>
      <w:r>
        <w:rPr>
          <w:rFonts w:ascii="仿宋" w:eastAsia="仿宋" w:hAnsi="仿宋" w:cs="仿宋" w:hint="eastAsia"/>
          <w:bCs/>
          <w:snapToGrid w:val="0"/>
          <w:color w:val="000000" w:themeColor="text1"/>
          <w:kern w:val="0"/>
        </w:rPr>
        <w:t>单位：人民币元</w:t>
      </w:r>
    </w:p>
    <w:tbl>
      <w:tblPr>
        <w:tblW w:w="68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18"/>
        <w:gridCol w:w="2300"/>
        <w:gridCol w:w="2294"/>
        <w:gridCol w:w="1054"/>
      </w:tblGrid>
      <w:tr w:rsidR="00B101F4" w14:paraId="39A5A079" w14:textId="77777777">
        <w:trPr>
          <w:cantSplit/>
          <w:trHeight w:val="1222"/>
          <w:jc w:val="center"/>
        </w:trPr>
        <w:tc>
          <w:tcPr>
            <w:tcW w:w="1218" w:type="dxa"/>
            <w:tcBorders>
              <w:top w:val="double" w:sz="4" w:space="0" w:color="auto"/>
              <w:bottom w:val="single" w:sz="4" w:space="0" w:color="auto"/>
            </w:tcBorders>
            <w:noWrap/>
            <w:vAlign w:val="center"/>
          </w:tcPr>
          <w:p w14:paraId="5DFAD561" w14:textId="77777777" w:rsidR="00B101F4" w:rsidRDefault="008C18D1">
            <w:pPr>
              <w:jc w:val="center"/>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项目编号</w:t>
            </w:r>
          </w:p>
        </w:tc>
        <w:tc>
          <w:tcPr>
            <w:tcW w:w="2300" w:type="dxa"/>
            <w:tcBorders>
              <w:top w:val="double" w:sz="4" w:space="0" w:color="auto"/>
              <w:bottom w:val="single" w:sz="4" w:space="0" w:color="auto"/>
            </w:tcBorders>
            <w:noWrap/>
            <w:vAlign w:val="center"/>
          </w:tcPr>
          <w:p w14:paraId="7AD8D60F" w14:textId="77777777" w:rsidR="00B101F4" w:rsidRDefault="008C18D1">
            <w:pPr>
              <w:jc w:val="center"/>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项目名称</w:t>
            </w:r>
          </w:p>
        </w:tc>
        <w:tc>
          <w:tcPr>
            <w:tcW w:w="2294" w:type="dxa"/>
            <w:tcBorders>
              <w:top w:val="double" w:sz="4" w:space="0" w:color="auto"/>
              <w:bottom w:val="single" w:sz="4" w:space="0" w:color="auto"/>
            </w:tcBorders>
            <w:noWrap/>
            <w:vAlign w:val="center"/>
          </w:tcPr>
          <w:p w14:paraId="6B98E5E6" w14:textId="77777777" w:rsidR="00B101F4" w:rsidRDefault="008C18D1">
            <w:pPr>
              <w:jc w:val="center"/>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投标总价</w:t>
            </w:r>
          </w:p>
        </w:tc>
        <w:tc>
          <w:tcPr>
            <w:tcW w:w="1054" w:type="dxa"/>
            <w:tcBorders>
              <w:top w:val="double" w:sz="4" w:space="0" w:color="auto"/>
              <w:bottom w:val="single" w:sz="4" w:space="0" w:color="auto"/>
            </w:tcBorders>
            <w:noWrap/>
            <w:vAlign w:val="center"/>
          </w:tcPr>
          <w:p w14:paraId="63B88A7C" w14:textId="77777777" w:rsidR="00B101F4" w:rsidRDefault="008C18D1">
            <w:pPr>
              <w:jc w:val="center"/>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备注</w:t>
            </w:r>
          </w:p>
        </w:tc>
      </w:tr>
      <w:tr w:rsidR="00B101F4" w14:paraId="426A27B2" w14:textId="77777777">
        <w:trPr>
          <w:cantSplit/>
          <w:trHeight w:val="1252"/>
          <w:jc w:val="center"/>
        </w:trPr>
        <w:tc>
          <w:tcPr>
            <w:tcW w:w="1218" w:type="dxa"/>
            <w:tcBorders>
              <w:top w:val="single" w:sz="4" w:space="0" w:color="auto"/>
            </w:tcBorders>
            <w:noWrap/>
            <w:vAlign w:val="center"/>
          </w:tcPr>
          <w:p w14:paraId="220A0B3D" w14:textId="77777777" w:rsidR="00B101F4" w:rsidRDefault="00B101F4">
            <w:pPr>
              <w:jc w:val="center"/>
              <w:rPr>
                <w:rFonts w:ascii="仿宋" w:eastAsia="仿宋" w:hAnsi="仿宋" w:cs="仿宋"/>
                <w:snapToGrid w:val="0"/>
                <w:color w:val="000000" w:themeColor="text1"/>
                <w:kern w:val="0"/>
                <w:u w:val="single"/>
              </w:rPr>
            </w:pPr>
          </w:p>
        </w:tc>
        <w:tc>
          <w:tcPr>
            <w:tcW w:w="2300" w:type="dxa"/>
            <w:tcBorders>
              <w:top w:val="single" w:sz="4" w:space="0" w:color="auto"/>
            </w:tcBorders>
            <w:noWrap/>
            <w:vAlign w:val="center"/>
          </w:tcPr>
          <w:p w14:paraId="765DEF5C" w14:textId="77777777" w:rsidR="00B101F4" w:rsidRDefault="00B101F4">
            <w:pPr>
              <w:jc w:val="center"/>
              <w:rPr>
                <w:rFonts w:ascii="仿宋" w:eastAsia="仿宋" w:hAnsi="仿宋" w:cs="仿宋"/>
                <w:snapToGrid w:val="0"/>
                <w:color w:val="000000" w:themeColor="text1"/>
                <w:kern w:val="0"/>
                <w:u w:val="single"/>
              </w:rPr>
            </w:pPr>
          </w:p>
        </w:tc>
        <w:tc>
          <w:tcPr>
            <w:tcW w:w="2294" w:type="dxa"/>
            <w:tcBorders>
              <w:top w:val="single" w:sz="4" w:space="0" w:color="auto"/>
            </w:tcBorders>
            <w:noWrap/>
            <w:vAlign w:val="center"/>
          </w:tcPr>
          <w:p w14:paraId="0CB49236" w14:textId="77777777" w:rsidR="00B101F4" w:rsidRDefault="00B101F4">
            <w:pPr>
              <w:rPr>
                <w:rFonts w:ascii="仿宋" w:eastAsia="仿宋" w:hAnsi="仿宋" w:cs="仿宋"/>
                <w:snapToGrid w:val="0"/>
                <w:color w:val="000000" w:themeColor="text1"/>
                <w:kern w:val="0"/>
              </w:rPr>
            </w:pPr>
          </w:p>
        </w:tc>
        <w:tc>
          <w:tcPr>
            <w:tcW w:w="1054" w:type="dxa"/>
            <w:tcBorders>
              <w:top w:val="single" w:sz="4" w:space="0" w:color="auto"/>
            </w:tcBorders>
            <w:noWrap/>
            <w:vAlign w:val="center"/>
          </w:tcPr>
          <w:p w14:paraId="0659E9C7" w14:textId="77777777" w:rsidR="00B101F4" w:rsidRDefault="00B101F4">
            <w:pPr>
              <w:jc w:val="center"/>
              <w:rPr>
                <w:rFonts w:ascii="仿宋" w:eastAsia="仿宋" w:hAnsi="仿宋" w:cs="仿宋"/>
                <w:snapToGrid w:val="0"/>
                <w:color w:val="000000" w:themeColor="text1"/>
                <w:kern w:val="0"/>
              </w:rPr>
            </w:pPr>
          </w:p>
        </w:tc>
      </w:tr>
    </w:tbl>
    <w:p w14:paraId="7D81BE8A" w14:textId="77777777" w:rsidR="00B101F4" w:rsidRDefault="008C18D1">
      <w:pPr>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注：1.价格应按“招标文件”中规定的货币单位填写。</w:t>
      </w:r>
    </w:p>
    <w:p w14:paraId="75779D08" w14:textId="77777777" w:rsidR="00B101F4" w:rsidRDefault="008C18D1">
      <w:pPr>
        <w:rPr>
          <w:rFonts w:ascii="仿宋" w:eastAsia="仿宋" w:hAnsi="仿宋" w:cs="仿宋"/>
          <w:color w:val="000000" w:themeColor="text1"/>
        </w:rPr>
      </w:pPr>
      <w:r>
        <w:rPr>
          <w:rFonts w:ascii="仿宋" w:eastAsia="仿宋" w:hAnsi="仿宋" w:cs="仿宋" w:hint="eastAsia"/>
          <w:snapToGrid w:val="0"/>
          <w:color w:val="000000" w:themeColor="text1"/>
          <w:kern w:val="0"/>
        </w:rPr>
        <w:t xml:space="preserve">    2.投标人如果需要对报价或其它内容加以说明，可在备注栏填写。</w:t>
      </w:r>
    </w:p>
    <w:p w14:paraId="08D02123" w14:textId="77777777" w:rsidR="00B101F4" w:rsidRDefault="008C18D1">
      <w:pPr>
        <w:ind w:firstLine="420"/>
        <w:rPr>
          <w:rFonts w:ascii="仿宋" w:eastAsia="仿宋" w:hAnsi="仿宋" w:cs="仿宋"/>
          <w:b/>
          <w:color w:val="000000" w:themeColor="text1"/>
          <w:szCs w:val="21"/>
        </w:rPr>
      </w:pPr>
      <w:r>
        <w:rPr>
          <w:rFonts w:ascii="仿宋" w:eastAsia="仿宋" w:hAnsi="仿宋" w:cs="仿宋" w:hint="eastAsia"/>
          <w:b/>
          <w:color w:val="000000" w:themeColor="text1"/>
        </w:rPr>
        <w:t>3.</w:t>
      </w:r>
      <w:r>
        <w:rPr>
          <w:rFonts w:ascii="仿宋" w:eastAsia="仿宋" w:hAnsi="仿宋" w:cs="仿宋" w:hint="eastAsia"/>
          <w:b/>
          <w:color w:val="000000" w:themeColor="text1"/>
          <w:szCs w:val="21"/>
        </w:rPr>
        <w:t>开标一览表和投标文件（含正本和副本）应分开独立密封包装。开标一览表未按规定签字、盖章、密封将导致废标。</w:t>
      </w:r>
    </w:p>
    <w:p w14:paraId="3393FE7A" w14:textId="77777777" w:rsidR="00B101F4" w:rsidRDefault="008C18D1">
      <w:pPr>
        <w:snapToGrid w:val="0"/>
        <w:ind w:firstLineChars="196" w:firstLine="412"/>
        <w:rPr>
          <w:rFonts w:ascii="仿宋" w:eastAsia="仿宋" w:hAnsi="仿宋" w:cs="仿宋"/>
          <w:color w:val="000000" w:themeColor="text1"/>
          <w:szCs w:val="21"/>
        </w:rPr>
      </w:pPr>
      <w:r>
        <w:rPr>
          <w:rFonts w:ascii="仿宋" w:eastAsia="仿宋" w:hAnsi="仿宋" w:cs="仿宋" w:hint="eastAsia"/>
          <w:color w:val="000000" w:themeColor="text1"/>
        </w:rPr>
        <w:t>4.</w:t>
      </w:r>
      <w:r>
        <w:rPr>
          <w:rFonts w:ascii="仿宋" w:eastAsia="仿宋" w:hAnsi="仿宋" w:cs="仿宋" w:hint="eastAsia"/>
          <w:color w:val="000000" w:themeColor="text1"/>
          <w:szCs w:val="21"/>
        </w:rPr>
        <w:t>若开标一览表中大写金额和小写金额不一致的，以大写金额为准。</w:t>
      </w:r>
    </w:p>
    <w:p w14:paraId="4F966217" w14:textId="77777777" w:rsidR="00B101F4" w:rsidRDefault="00B101F4">
      <w:pPr>
        <w:ind w:firstLine="420"/>
        <w:rPr>
          <w:rFonts w:ascii="仿宋" w:eastAsia="仿宋" w:hAnsi="仿宋" w:cs="仿宋"/>
          <w:color w:val="000000" w:themeColor="text1"/>
        </w:rPr>
      </w:pPr>
    </w:p>
    <w:p w14:paraId="573DE90A" w14:textId="77777777" w:rsidR="00B101F4" w:rsidRDefault="00B101F4">
      <w:pPr>
        <w:ind w:firstLine="420"/>
        <w:jc w:val="left"/>
        <w:rPr>
          <w:rFonts w:ascii="仿宋" w:eastAsia="仿宋" w:hAnsi="仿宋" w:cs="仿宋"/>
          <w:color w:val="000000" w:themeColor="text1"/>
        </w:rPr>
      </w:pPr>
    </w:p>
    <w:p w14:paraId="7D2218EB" w14:textId="77777777" w:rsidR="00B101F4" w:rsidRDefault="00B101F4">
      <w:pPr>
        <w:ind w:firstLine="420"/>
        <w:jc w:val="left"/>
        <w:rPr>
          <w:rFonts w:ascii="仿宋" w:eastAsia="仿宋" w:hAnsi="仿宋" w:cs="仿宋"/>
          <w:color w:val="000000" w:themeColor="text1"/>
        </w:rPr>
      </w:pPr>
    </w:p>
    <w:p w14:paraId="2022EBFB" w14:textId="77777777" w:rsidR="00B101F4" w:rsidRDefault="008C18D1">
      <w:pPr>
        <w:ind w:firstLineChars="1500" w:firstLine="3150"/>
        <w:jc w:val="left"/>
        <w:rPr>
          <w:rFonts w:ascii="仿宋" w:eastAsia="仿宋" w:hAnsi="仿宋" w:cs="仿宋"/>
          <w:color w:val="000000" w:themeColor="text1"/>
        </w:rPr>
      </w:pPr>
      <w:r>
        <w:rPr>
          <w:rFonts w:ascii="仿宋" w:eastAsia="仿宋" w:hAnsi="仿宋" w:cs="仿宋" w:hint="eastAsia"/>
          <w:color w:val="000000" w:themeColor="text1"/>
        </w:rPr>
        <w:t>法定代表人或其授权委托人（</w:t>
      </w:r>
      <w:r>
        <w:rPr>
          <w:rFonts w:ascii="仿宋" w:eastAsia="仿宋" w:hAnsi="仿宋" w:cs="仿宋" w:hint="eastAsia"/>
          <w:b/>
          <w:color w:val="000000" w:themeColor="text1"/>
        </w:rPr>
        <w:t>签名</w:t>
      </w:r>
      <w:r>
        <w:rPr>
          <w:rFonts w:ascii="仿宋" w:eastAsia="仿宋" w:hAnsi="仿宋" w:cs="仿宋" w:hint="eastAsia"/>
          <w:color w:val="000000" w:themeColor="text1"/>
        </w:rPr>
        <w:t>）：</w:t>
      </w:r>
    </w:p>
    <w:p w14:paraId="76C3B25B" w14:textId="77777777" w:rsidR="00B101F4" w:rsidRDefault="00B101F4">
      <w:pPr>
        <w:jc w:val="left"/>
        <w:rPr>
          <w:rFonts w:ascii="仿宋" w:eastAsia="仿宋" w:hAnsi="仿宋" w:cs="仿宋"/>
          <w:color w:val="000000" w:themeColor="text1"/>
        </w:rPr>
      </w:pPr>
    </w:p>
    <w:p w14:paraId="4C9E3369" w14:textId="77777777" w:rsidR="00B101F4" w:rsidRDefault="008C18D1">
      <w:pPr>
        <w:ind w:firstLineChars="1500" w:firstLine="3150"/>
        <w:jc w:val="left"/>
        <w:rPr>
          <w:rFonts w:ascii="仿宋" w:eastAsia="仿宋" w:hAnsi="仿宋" w:cs="仿宋"/>
          <w:color w:val="000000" w:themeColor="text1"/>
        </w:rPr>
      </w:pPr>
      <w:r>
        <w:rPr>
          <w:rFonts w:ascii="仿宋" w:eastAsia="仿宋" w:hAnsi="仿宋" w:cs="仿宋" w:hint="eastAsia"/>
          <w:color w:val="000000" w:themeColor="text1"/>
        </w:rPr>
        <w:t>投标单位（</w:t>
      </w:r>
      <w:r>
        <w:rPr>
          <w:rFonts w:ascii="仿宋" w:eastAsia="仿宋" w:hAnsi="仿宋" w:cs="仿宋" w:hint="eastAsia"/>
          <w:b/>
          <w:color w:val="000000" w:themeColor="text1"/>
        </w:rPr>
        <w:t>盖公章</w:t>
      </w:r>
      <w:r>
        <w:rPr>
          <w:rFonts w:ascii="仿宋" w:eastAsia="仿宋" w:hAnsi="仿宋" w:cs="仿宋" w:hint="eastAsia"/>
          <w:color w:val="000000" w:themeColor="text1"/>
        </w:rPr>
        <w:t>）：</w:t>
      </w:r>
    </w:p>
    <w:p w14:paraId="6C2721C7" w14:textId="77777777" w:rsidR="00B101F4" w:rsidRDefault="00B101F4">
      <w:pPr>
        <w:jc w:val="left"/>
        <w:rPr>
          <w:rFonts w:ascii="仿宋" w:eastAsia="仿宋" w:hAnsi="仿宋" w:cs="仿宋"/>
          <w:color w:val="000000" w:themeColor="text1"/>
        </w:rPr>
      </w:pPr>
    </w:p>
    <w:p w14:paraId="3447B8F1" w14:textId="77777777" w:rsidR="00B101F4" w:rsidRDefault="008C18D1">
      <w:pPr>
        <w:jc w:val="right"/>
        <w:rPr>
          <w:rFonts w:ascii="仿宋" w:eastAsia="仿宋" w:hAnsi="仿宋" w:cs="仿宋"/>
          <w:color w:val="000000" w:themeColor="text1"/>
        </w:rPr>
      </w:pPr>
      <w:r>
        <w:rPr>
          <w:rFonts w:ascii="仿宋" w:eastAsia="仿宋" w:hAnsi="仿宋" w:cs="仿宋" w:hint="eastAsia"/>
          <w:color w:val="000000" w:themeColor="text1"/>
        </w:rPr>
        <w:t>日期：    年  月  日</w:t>
      </w:r>
    </w:p>
    <w:p w14:paraId="3E8ED3E3" w14:textId="77777777" w:rsidR="00B101F4" w:rsidRDefault="00B101F4">
      <w:pPr>
        <w:spacing w:line="360" w:lineRule="auto"/>
        <w:ind w:firstLineChars="1046" w:firstLine="3360"/>
        <w:rPr>
          <w:rFonts w:ascii="仿宋" w:eastAsia="仿宋" w:hAnsi="仿宋"/>
          <w:b/>
          <w:bCs/>
          <w:color w:val="000000" w:themeColor="text1"/>
          <w:sz w:val="32"/>
        </w:rPr>
      </w:pPr>
    </w:p>
    <w:p w14:paraId="0863793E" w14:textId="77777777" w:rsidR="00B101F4" w:rsidRDefault="008C18D1">
      <w:pPr>
        <w:spacing w:afterLines="100" w:after="312"/>
        <w:jc w:val="center"/>
        <w:outlineLvl w:val="1"/>
        <w:rPr>
          <w:b/>
          <w:bCs/>
          <w:color w:val="000000" w:themeColor="text1"/>
          <w:sz w:val="30"/>
        </w:rPr>
      </w:pPr>
      <w:r>
        <w:rPr>
          <w:rFonts w:ascii="仿宋" w:eastAsia="仿宋" w:hAnsi="仿宋"/>
          <w:b/>
          <w:bCs/>
          <w:color w:val="000000" w:themeColor="text1"/>
          <w:sz w:val="32"/>
        </w:rPr>
        <w:br w:type="page"/>
      </w:r>
      <w:bookmarkStart w:id="10" w:name="_Toc51746103"/>
      <w:bookmarkStart w:id="11" w:name="_Toc15265"/>
      <w:r>
        <w:rPr>
          <w:rFonts w:ascii="黑体" w:eastAsia="黑体" w:hAnsi="黑体" w:cs="黑体" w:hint="eastAsia"/>
          <w:color w:val="000000" w:themeColor="text1"/>
          <w:sz w:val="30"/>
        </w:rPr>
        <w:lastRenderedPageBreak/>
        <w:t>二、投标人资格证明文件</w:t>
      </w:r>
      <w:bookmarkEnd w:id="10"/>
      <w:bookmarkEnd w:id="11"/>
    </w:p>
    <w:p w14:paraId="6B2F07D4" w14:textId="77777777" w:rsidR="00B101F4" w:rsidRDefault="008C18D1">
      <w:pPr>
        <w:widowControl/>
        <w:jc w:val="left"/>
        <w:outlineLvl w:val="2"/>
        <w:rPr>
          <w:rFonts w:ascii="仿宋" w:eastAsia="仿宋" w:hAnsi="仿宋" w:cs="仿宋"/>
          <w:bCs/>
          <w:color w:val="000000" w:themeColor="text1"/>
          <w:sz w:val="24"/>
        </w:rPr>
      </w:pPr>
      <w:bookmarkStart w:id="12" w:name="_Toc8726"/>
      <w:r>
        <w:rPr>
          <w:rFonts w:ascii="仿宋" w:eastAsia="仿宋" w:hAnsi="仿宋" w:cs="仿宋" w:hint="eastAsia"/>
          <w:bCs/>
          <w:color w:val="000000" w:themeColor="text1"/>
          <w:sz w:val="24"/>
        </w:rPr>
        <w:t>1.《营业执照》或法人证书复印件（加盖投标人公章）；</w:t>
      </w:r>
      <w:bookmarkEnd w:id="12"/>
    </w:p>
    <w:p w14:paraId="064C34B9" w14:textId="77777777" w:rsidR="00B101F4" w:rsidRDefault="00B101F4">
      <w:pPr>
        <w:widowControl/>
        <w:spacing w:line="360" w:lineRule="auto"/>
        <w:jc w:val="left"/>
        <w:rPr>
          <w:b/>
          <w:bCs/>
          <w:color w:val="000000" w:themeColor="text1"/>
          <w:sz w:val="24"/>
        </w:rPr>
      </w:pPr>
    </w:p>
    <w:p w14:paraId="348F557B" w14:textId="77777777" w:rsidR="00B101F4" w:rsidRDefault="008C18D1">
      <w:pPr>
        <w:widowControl/>
        <w:jc w:val="left"/>
        <w:rPr>
          <w:rFonts w:ascii="仿宋" w:eastAsia="仿宋" w:hAnsi="仿宋" w:cs="仿宋"/>
          <w:bCs/>
          <w:color w:val="000000" w:themeColor="text1"/>
          <w:sz w:val="24"/>
        </w:rPr>
      </w:pPr>
      <w:r>
        <w:rPr>
          <w:b/>
          <w:bCs/>
          <w:color w:val="000000" w:themeColor="text1"/>
          <w:sz w:val="24"/>
        </w:rPr>
        <w:br w:type="page"/>
      </w:r>
      <w:bookmarkStart w:id="13" w:name="_Toc4538"/>
    </w:p>
    <w:p w14:paraId="79CF12F7" w14:textId="77777777" w:rsidR="00B101F4" w:rsidRDefault="008C18D1">
      <w:pPr>
        <w:widowControl/>
        <w:jc w:val="left"/>
        <w:outlineLvl w:val="2"/>
        <w:rPr>
          <w:rFonts w:ascii="楷体" w:eastAsia="楷体" w:hAnsi="楷体" w:cs="楷体"/>
          <w:color w:val="000000" w:themeColor="text1"/>
          <w:sz w:val="24"/>
        </w:rPr>
      </w:pPr>
      <w:r>
        <w:rPr>
          <w:rFonts w:ascii="仿宋" w:eastAsia="仿宋" w:hAnsi="仿宋" w:cs="仿宋" w:hint="eastAsia"/>
          <w:bCs/>
          <w:color w:val="000000" w:themeColor="text1"/>
          <w:sz w:val="24"/>
        </w:rPr>
        <w:lastRenderedPageBreak/>
        <w:t>2.法定代表人证明书原件及身份证复印件（加盖投标人公章）；</w:t>
      </w:r>
      <w:bookmarkEnd w:id="13"/>
    </w:p>
    <w:p w14:paraId="18179248" w14:textId="77777777" w:rsidR="00B101F4" w:rsidRDefault="008C18D1">
      <w:pPr>
        <w:spacing w:beforeLines="100" w:before="312" w:line="400" w:lineRule="exact"/>
        <w:jc w:val="center"/>
        <w:outlineLvl w:val="2"/>
        <w:rPr>
          <w:rFonts w:ascii="宋体" w:hAnsi="宋体" w:cs="Arial"/>
          <w:b/>
          <w:bCs/>
          <w:color w:val="000000" w:themeColor="text1"/>
          <w:sz w:val="24"/>
        </w:rPr>
      </w:pPr>
      <w:bookmarkStart w:id="14" w:name="_Toc25719"/>
      <w:r>
        <w:rPr>
          <w:rFonts w:ascii="宋体" w:hAnsi="宋体" w:cs="Arial" w:hint="eastAsia"/>
          <w:b/>
          <w:bCs/>
          <w:color w:val="000000" w:themeColor="text1"/>
          <w:sz w:val="24"/>
        </w:rPr>
        <w:t>法定代表人资格证明书</w:t>
      </w:r>
      <w:bookmarkEnd w:id="14"/>
    </w:p>
    <w:p w14:paraId="5B539412" w14:textId="77777777" w:rsidR="00B101F4" w:rsidRDefault="00B101F4">
      <w:pPr>
        <w:spacing w:line="560" w:lineRule="exact"/>
        <w:jc w:val="center"/>
        <w:rPr>
          <w:rFonts w:ascii="宋体"/>
          <w:color w:val="000000" w:themeColor="text1"/>
          <w:sz w:val="24"/>
        </w:rPr>
      </w:pPr>
    </w:p>
    <w:p w14:paraId="30644E0E" w14:textId="77777777" w:rsidR="00B101F4" w:rsidRDefault="008C18D1">
      <w:pPr>
        <w:snapToGrid w:val="0"/>
        <w:spacing w:line="56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单位名称：</w:t>
      </w:r>
    </w:p>
    <w:p w14:paraId="13134EEC" w14:textId="77777777" w:rsidR="00B101F4" w:rsidRDefault="008C18D1">
      <w:pPr>
        <w:snapToGrid w:val="0"/>
        <w:spacing w:line="56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地    址：</w:t>
      </w:r>
    </w:p>
    <w:p w14:paraId="66C7736C" w14:textId="77777777" w:rsidR="00B101F4" w:rsidRDefault="008C18D1">
      <w:pPr>
        <w:snapToGrid w:val="0"/>
        <w:spacing w:line="56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姓名：      性别：       年龄：       职务：</w:t>
      </w:r>
    </w:p>
    <w:p w14:paraId="0CA3DF36" w14:textId="77777777" w:rsidR="00B101F4" w:rsidRDefault="008C18D1">
      <w:pPr>
        <w:snapToGrid w:val="0"/>
        <w:spacing w:line="560" w:lineRule="exact"/>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系的法定代表人。为    项目，签署的投标文件、进行合同投标、签署合同和处理与之有关的一切事务。</w:t>
      </w:r>
    </w:p>
    <w:p w14:paraId="05B6E074" w14:textId="77777777" w:rsidR="00B101F4" w:rsidRDefault="008C18D1">
      <w:pPr>
        <w:snapToGrid w:val="0"/>
        <w:spacing w:line="560" w:lineRule="exact"/>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特此证明</w:t>
      </w:r>
    </w:p>
    <w:p w14:paraId="53CD80B4" w14:textId="77777777" w:rsidR="00B101F4" w:rsidRDefault="00B101F4">
      <w:pPr>
        <w:spacing w:line="560" w:lineRule="exact"/>
        <w:ind w:firstLineChars="1500" w:firstLine="3600"/>
        <w:jc w:val="left"/>
        <w:rPr>
          <w:rFonts w:ascii="仿宋" w:eastAsia="仿宋" w:hAnsi="仿宋" w:cs="仿宋"/>
          <w:color w:val="000000" w:themeColor="text1"/>
          <w:sz w:val="24"/>
        </w:rPr>
      </w:pPr>
    </w:p>
    <w:p w14:paraId="0DCF6CEF" w14:textId="77777777" w:rsidR="00B101F4" w:rsidRDefault="00B101F4">
      <w:pPr>
        <w:spacing w:line="560" w:lineRule="exact"/>
        <w:ind w:firstLineChars="1500" w:firstLine="3600"/>
        <w:jc w:val="left"/>
        <w:rPr>
          <w:rFonts w:ascii="仿宋" w:eastAsia="仿宋" w:hAnsi="仿宋" w:cs="仿宋"/>
          <w:color w:val="000000" w:themeColor="text1"/>
          <w:sz w:val="24"/>
        </w:rPr>
      </w:pPr>
    </w:p>
    <w:p w14:paraId="6992C3BF" w14:textId="77777777" w:rsidR="00B101F4" w:rsidRDefault="008C18D1">
      <w:pPr>
        <w:spacing w:line="560" w:lineRule="exact"/>
        <w:ind w:firstLineChars="1500" w:firstLine="3600"/>
        <w:jc w:val="left"/>
        <w:rPr>
          <w:rFonts w:ascii="仿宋" w:eastAsia="仿宋" w:hAnsi="仿宋" w:cs="仿宋"/>
          <w:color w:val="000000" w:themeColor="text1"/>
          <w:sz w:val="24"/>
        </w:rPr>
      </w:pPr>
      <w:r>
        <w:rPr>
          <w:rFonts w:ascii="仿宋" w:eastAsia="仿宋" w:hAnsi="仿宋" w:cs="仿宋" w:hint="eastAsia"/>
          <w:color w:val="000000" w:themeColor="text1"/>
          <w:sz w:val="24"/>
        </w:rPr>
        <w:t>法定代表人（</w:t>
      </w:r>
      <w:r>
        <w:rPr>
          <w:rFonts w:ascii="仿宋" w:eastAsia="仿宋" w:hAnsi="仿宋" w:cs="仿宋" w:hint="eastAsia"/>
          <w:b/>
          <w:color w:val="000000" w:themeColor="text1"/>
          <w:sz w:val="24"/>
        </w:rPr>
        <w:t>签名</w:t>
      </w:r>
      <w:r>
        <w:rPr>
          <w:rFonts w:ascii="仿宋" w:eastAsia="仿宋" w:hAnsi="仿宋" w:cs="仿宋" w:hint="eastAsia"/>
          <w:color w:val="000000" w:themeColor="text1"/>
          <w:sz w:val="24"/>
        </w:rPr>
        <w:t>）：</w:t>
      </w:r>
    </w:p>
    <w:p w14:paraId="3E6C55B2" w14:textId="77777777" w:rsidR="00B101F4" w:rsidRDefault="008C18D1">
      <w:pPr>
        <w:spacing w:line="560" w:lineRule="exact"/>
        <w:ind w:firstLineChars="1500" w:firstLine="3600"/>
        <w:jc w:val="left"/>
        <w:rPr>
          <w:rFonts w:ascii="仿宋" w:eastAsia="仿宋" w:hAnsi="仿宋" w:cs="仿宋"/>
          <w:color w:val="000000" w:themeColor="text1"/>
          <w:sz w:val="24"/>
        </w:rPr>
      </w:pPr>
      <w:r>
        <w:rPr>
          <w:rFonts w:ascii="仿宋" w:eastAsia="仿宋" w:hAnsi="仿宋" w:cs="仿宋" w:hint="eastAsia"/>
          <w:color w:val="000000" w:themeColor="text1"/>
          <w:sz w:val="24"/>
        </w:rPr>
        <w:t>投标单位（</w:t>
      </w:r>
      <w:r>
        <w:rPr>
          <w:rFonts w:ascii="仿宋" w:eastAsia="仿宋" w:hAnsi="仿宋" w:cs="仿宋" w:hint="eastAsia"/>
          <w:b/>
          <w:color w:val="000000" w:themeColor="text1"/>
          <w:sz w:val="24"/>
        </w:rPr>
        <w:t>盖公章</w:t>
      </w:r>
      <w:r>
        <w:rPr>
          <w:rFonts w:ascii="仿宋" w:eastAsia="仿宋" w:hAnsi="仿宋" w:cs="仿宋" w:hint="eastAsia"/>
          <w:color w:val="000000" w:themeColor="text1"/>
          <w:sz w:val="24"/>
        </w:rPr>
        <w:t>）：</w:t>
      </w:r>
    </w:p>
    <w:p w14:paraId="5D20694D" w14:textId="77777777" w:rsidR="00B101F4" w:rsidRDefault="00B101F4">
      <w:pPr>
        <w:spacing w:line="560" w:lineRule="exact"/>
        <w:jc w:val="left"/>
        <w:rPr>
          <w:rFonts w:ascii="仿宋" w:eastAsia="仿宋" w:hAnsi="仿宋" w:cs="仿宋"/>
          <w:color w:val="000000" w:themeColor="text1"/>
          <w:sz w:val="24"/>
        </w:rPr>
      </w:pPr>
    </w:p>
    <w:p w14:paraId="3F748E6F" w14:textId="77777777" w:rsidR="00B101F4" w:rsidRDefault="008C18D1">
      <w:pPr>
        <w:spacing w:line="560" w:lineRule="exact"/>
        <w:jc w:val="right"/>
        <w:rPr>
          <w:rFonts w:ascii="仿宋" w:eastAsia="仿宋" w:hAnsi="仿宋" w:cs="仿宋"/>
          <w:color w:val="000000" w:themeColor="text1"/>
          <w:sz w:val="24"/>
        </w:rPr>
      </w:pPr>
      <w:r>
        <w:rPr>
          <w:rFonts w:ascii="仿宋" w:eastAsia="仿宋" w:hAnsi="仿宋" w:cs="仿宋" w:hint="eastAsia"/>
          <w:color w:val="000000" w:themeColor="text1"/>
          <w:sz w:val="24"/>
        </w:rPr>
        <w:t>日期：   年    月    日</w:t>
      </w:r>
    </w:p>
    <w:p w14:paraId="7588FB88" w14:textId="77777777" w:rsidR="00B101F4" w:rsidRDefault="00B101F4">
      <w:pPr>
        <w:snapToGrid w:val="0"/>
        <w:spacing w:line="560" w:lineRule="exact"/>
        <w:ind w:firstLineChars="1700" w:firstLine="4080"/>
        <w:rPr>
          <w:rFonts w:ascii="仿宋" w:eastAsia="仿宋" w:hAnsi="仿宋" w:cs="仿宋"/>
          <w:bCs/>
          <w:color w:val="000000" w:themeColor="text1"/>
          <w:sz w:val="24"/>
        </w:rPr>
      </w:pPr>
    </w:p>
    <w:p w14:paraId="23268DFD" w14:textId="77777777" w:rsidR="00B101F4" w:rsidRDefault="00B101F4">
      <w:pPr>
        <w:snapToGrid w:val="0"/>
        <w:spacing w:line="560" w:lineRule="exact"/>
        <w:ind w:left="735" w:hangingChars="350" w:hanging="735"/>
        <w:rPr>
          <w:rFonts w:ascii="仿宋" w:eastAsia="仿宋" w:hAnsi="仿宋" w:cs="仿宋"/>
          <w:bCs/>
          <w:color w:val="000000" w:themeColor="text1"/>
          <w:szCs w:val="21"/>
        </w:rPr>
      </w:pPr>
    </w:p>
    <w:p w14:paraId="1921E6DF" w14:textId="77777777" w:rsidR="00B101F4" w:rsidRDefault="00B101F4">
      <w:pPr>
        <w:snapToGrid w:val="0"/>
        <w:spacing w:line="560" w:lineRule="exact"/>
        <w:ind w:left="735" w:hangingChars="350" w:hanging="735"/>
        <w:rPr>
          <w:rFonts w:ascii="仿宋" w:eastAsia="仿宋" w:hAnsi="仿宋" w:cs="仿宋"/>
          <w:bCs/>
          <w:color w:val="000000" w:themeColor="text1"/>
          <w:szCs w:val="21"/>
        </w:rPr>
      </w:pPr>
    </w:p>
    <w:p w14:paraId="44A2C92F" w14:textId="77777777" w:rsidR="00B101F4" w:rsidRDefault="008C18D1">
      <w:pPr>
        <w:snapToGrid w:val="0"/>
        <w:spacing w:line="560" w:lineRule="exact"/>
        <w:rPr>
          <w:rFonts w:ascii="仿宋" w:eastAsia="仿宋" w:hAnsi="仿宋" w:cs="仿宋"/>
          <w:bCs/>
          <w:color w:val="000000" w:themeColor="text1"/>
          <w:szCs w:val="21"/>
        </w:rPr>
      </w:pPr>
      <w:r>
        <w:rPr>
          <w:rFonts w:ascii="仿宋" w:eastAsia="仿宋" w:hAnsi="仿宋" w:cs="仿宋" w:hint="eastAsia"/>
          <w:bCs/>
          <w:color w:val="000000" w:themeColor="text1"/>
          <w:szCs w:val="21"/>
        </w:rPr>
        <w:t>说明：</w:t>
      </w:r>
    </w:p>
    <w:p w14:paraId="340CF78D" w14:textId="77777777" w:rsidR="00B101F4" w:rsidRDefault="008C18D1">
      <w:pPr>
        <w:snapToGrid w:val="0"/>
        <w:spacing w:line="560" w:lineRule="exact"/>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1. 本证明书要求投标人提供</w:t>
      </w:r>
      <w:r>
        <w:rPr>
          <w:rFonts w:ascii="仿宋" w:eastAsia="仿宋" w:hAnsi="仿宋" w:cs="仿宋" w:hint="eastAsia"/>
          <w:b/>
          <w:bCs/>
          <w:color w:val="000000" w:themeColor="text1"/>
          <w:szCs w:val="21"/>
        </w:rPr>
        <w:t>加盖公章</w:t>
      </w:r>
      <w:r>
        <w:rPr>
          <w:rFonts w:ascii="仿宋" w:eastAsia="仿宋" w:hAnsi="仿宋" w:cs="仿宋" w:hint="eastAsia"/>
          <w:bCs/>
          <w:color w:val="000000" w:themeColor="text1"/>
          <w:szCs w:val="21"/>
        </w:rPr>
        <w:t>后的原件方为有效；</w:t>
      </w:r>
    </w:p>
    <w:p w14:paraId="7081B024" w14:textId="77777777" w:rsidR="00B101F4" w:rsidRDefault="008C18D1">
      <w:pPr>
        <w:snapToGrid w:val="0"/>
        <w:spacing w:line="560" w:lineRule="exact"/>
        <w:ind w:firstLineChars="200" w:firstLine="420"/>
        <w:rPr>
          <w:rFonts w:ascii="仿宋" w:eastAsia="仿宋" w:hAnsi="仿宋" w:cs="仿宋"/>
          <w:color w:val="000000" w:themeColor="text1"/>
        </w:rPr>
      </w:pPr>
      <w:r>
        <w:rPr>
          <w:rFonts w:ascii="仿宋" w:eastAsia="仿宋" w:hAnsi="仿宋" w:cs="仿宋" w:hint="eastAsia"/>
          <w:bCs/>
          <w:color w:val="000000" w:themeColor="text1"/>
          <w:szCs w:val="21"/>
        </w:rPr>
        <w:t>2. 须提供法定代表人的身份证复印件（附后）。</w:t>
      </w:r>
    </w:p>
    <w:p w14:paraId="3A4F3FB4" w14:textId="77777777" w:rsidR="00B101F4" w:rsidRDefault="008C18D1">
      <w:pPr>
        <w:snapToGrid w:val="0"/>
        <w:spacing w:line="560" w:lineRule="exact"/>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3.法人授权委托证明书原件及身份证复印件（加盖投标人公章）；</w:t>
      </w:r>
    </w:p>
    <w:p w14:paraId="0D4BA227" w14:textId="77777777" w:rsidR="00B101F4" w:rsidRDefault="00B101F4">
      <w:pPr>
        <w:snapToGrid w:val="0"/>
        <w:spacing w:line="560" w:lineRule="exact"/>
        <w:ind w:firstLineChars="200" w:firstLine="480"/>
        <w:rPr>
          <w:rFonts w:ascii="楷体" w:eastAsia="楷体" w:hAnsi="楷体" w:cs="楷体"/>
          <w:color w:val="000000" w:themeColor="text1"/>
          <w:sz w:val="24"/>
        </w:rPr>
      </w:pPr>
    </w:p>
    <w:p w14:paraId="299869C4" w14:textId="77777777" w:rsidR="00B101F4" w:rsidRDefault="008C18D1">
      <w:pPr>
        <w:rPr>
          <w:rFonts w:ascii="宋体" w:hAnsi="宋体" w:cs="宋体"/>
          <w:b/>
          <w:bCs/>
          <w:color w:val="000000" w:themeColor="text1"/>
          <w:sz w:val="24"/>
          <w:szCs w:val="28"/>
        </w:rPr>
      </w:pPr>
      <w:bookmarkStart w:id="15" w:name="_Toc10042"/>
      <w:r>
        <w:rPr>
          <w:rFonts w:ascii="宋体" w:hAnsi="宋体" w:cs="宋体"/>
          <w:b/>
          <w:bCs/>
          <w:color w:val="000000" w:themeColor="text1"/>
          <w:sz w:val="24"/>
          <w:szCs w:val="28"/>
        </w:rPr>
        <w:br w:type="page"/>
      </w:r>
    </w:p>
    <w:p w14:paraId="571E5580" w14:textId="77777777" w:rsidR="00B101F4" w:rsidRDefault="008C18D1">
      <w:pPr>
        <w:spacing w:beforeLines="100" w:before="312" w:afterLines="100" w:after="312" w:line="400" w:lineRule="exact"/>
        <w:jc w:val="center"/>
        <w:outlineLvl w:val="2"/>
        <w:rPr>
          <w:rFonts w:ascii="宋体" w:hAnsi="宋体" w:cs="Arial"/>
          <w:b/>
          <w:color w:val="000000" w:themeColor="text1"/>
          <w:sz w:val="24"/>
        </w:rPr>
      </w:pPr>
      <w:r>
        <w:rPr>
          <w:rFonts w:ascii="宋体" w:hAnsi="宋体" w:cs="宋体" w:hint="eastAsia"/>
          <w:b/>
          <w:bCs/>
          <w:color w:val="000000" w:themeColor="text1"/>
          <w:sz w:val="24"/>
          <w:szCs w:val="28"/>
        </w:rPr>
        <w:lastRenderedPageBreak/>
        <w:t>法定代表人授权书</w:t>
      </w:r>
      <w:bookmarkEnd w:id="15"/>
    </w:p>
    <w:p w14:paraId="41C2EC69" w14:textId="77777777" w:rsidR="00B101F4" w:rsidRDefault="008C18D1">
      <w:pPr>
        <w:spacing w:line="40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致（采购单位）：</w:t>
      </w:r>
    </w:p>
    <w:p w14:paraId="6DF45AF9" w14:textId="77777777" w:rsidR="00B101F4" w:rsidRDefault="00B101F4">
      <w:pPr>
        <w:spacing w:line="400" w:lineRule="exact"/>
        <w:rPr>
          <w:rFonts w:ascii="仿宋" w:eastAsia="仿宋" w:hAnsi="仿宋" w:cs="仿宋"/>
          <w:bCs/>
          <w:color w:val="000000" w:themeColor="text1"/>
          <w:sz w:val="24"/>
        </w:rPr>
      </w:pPr>
    </w:p>
    <w:p w14:paraId="5252F2B3" w14:textId="77777777" w:rsidR="00B101F4" w:rsidRDefault="008C18D1">
      <w:pPr>
        <w:spacing w:line="400" w:lineRule="exact"/>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 xml:space="preserve">          （投标人全称）      法定代表人  （姓名、职务）              授权   （被授权代表姓名、职务）              为本公司合法代理人，参加贵招标代理公司组织的(项目名称)（项目编号）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53359AC3" w14:textId="77777777" w:rsidR="00B101F4" w:rsidRDefault="008C18D1">
      <w:pPr>
        <w:spacing w:line="40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 xml:space="preserve">     本授权书于年月日签字生效,特此声明。</w:t>
      </w:r>
    </w:p>
    <w:p w14:paraId="4A7F0D98" w14:textId="77777777" w:rsidR="00B101F4" w:rsidRDefault="00B101F4">
      <w:pPr>
        <w:spacing w:line="400" w:lineRule="exact"/>
        <w:ind w:firstLineChars="50" w:firstLine="120"/>
        <w:rPr>
          <w:rFonts w:ascii="仿宋" w:eastAsia="仿宋" w:hAnsi="仿宋" w:cs="仿宋"/>
          <w:bCs/>
          <w:color w:val="000000" w:themeColor="text1"/>
          <w:sz w:val="24"/>
        </w:rPr>
      </w:pPr>
    </w:p>
    <w:p w14:paraId="0739697F" w14:textId="77777777" w:rsidR="00B101F4" w:rsidRDefault="00B101F4">
      <w:pPr>
        <w:spacing w:line="400" w:lineRule="exact"/>
        <w:ind w:firstLineChars="50" w:firstLine="120"/>
        <w:rPr>
          <w:rFonts w:ascii="仿宋" w:eastAsia="仿宋" w:hAnsi="仿宋" w:cs="仿宋"/>
          <w:bCs/>
          <w:color w:val="000000" w:themeColor="text1"/>
          <w:sz w:val="24"/>
        </w:rPr>
      </w:pPr>
    </w:p>
    <w:p w14:paraId="4090E87B" w14:textId="77777777" w:rsidR="00B101F4" w:rsidRDefault="00B101F4">
      <w:pPr>
        <w:spacing w:line="400" w:lineRule="exact"/>
        <w:ind w:firstLineChars="50" w:firstLine="120"/>
        <w:rPr>
          <w:rFonts w:ascii="仿宋" w:eastAsia="仿宋" w:hAnsi="仿宋" w:cs="仿宋"/>
          <w:bCs/>
          <w:color w:val="000000" w:themeColor="text1"/>
          <w:sz w:val="24"/>
        </w:rPr>
      </w:pPr>
    </w:p>
    <w:p w14:paraId="12338B22" w14:textId="77777777" w:rsidR="00B101F4" w:rsidRDefault="008C18D1">
      <w:pPr>
        <w:spacing w:line="400" w:lineRule="exact"/>
        <w:ind w:firstLineChars="50" w:firstLine="120"/>
        <w:rPr>
          <w:rFonts w:ascii="仿宋" w:eastAsia="仿宋" w:hAnsi="仿宋" w:cs="仿宋"/>
          <w:bCs/>
          <w:color w:val="000000" w:themeColor="text1"/>
          <w:sz w:val="24"/>
        </w:rPr>
      </w:pPr>
      <w:r>
        <w:rPr>
          <w:rFonts w:ascii="仿宋" w:eastAsia="仿宋" w:hAnsi="仿宋" w:cs="仿宋" w:hint="eastAsia"/>
          <w:bCs/>
          <w:color w:val="000000" w:themeColor="text1"/>
          <w:sz w:val="24"/>
        </w:rPr>
        <w:t>被授权人：                 职务：</w:t>
      </w:r>
    </w:p>
    <w:p w14:paraId="5E6D3FA9" w14:textId="77777777" w:rsidR="00B101F4" w:rsidRDefault="008C18D1">
      <w:pPr>
        <w:spacing w:line="400" w:lineRule="exact"/>
        <w:ind w:firstLineChars="50" w:firstLine="120"/>
        <w:rPr>
          <w:rFonts w:ascii="仿宋" w:eastAsia="仿宋" w:hAnsi="仿宋" w:cs="仿宋"/>
          <w:bCs/>
          <w:color w:val="000000" w:themeColor="text1"/>
          <w:sz w:val="24"/>
        </w:rPr>
      </w:pPr>
      <w:r>
        <w:rPr>
          <w:rFonts w:ascii="仿宋" w:eastAsia="仿宋" w:hAnsi="仿宋" w:cs="仿宋" w:hint="eastAsia"/>
          <w:bCs/>
          <w:color w:val="000000" w:themeColor="text1"/>
          <w:sz w:val="24"/>
        </w:rPr>
        <w:t>联系电话：                 手机：</w:t>
      </w:r>
    </w:p>
    <w:p w14:paraId="20302BF6" w14:textId="77777777" w:rsidR="00B101F4" w:rsidRDefault="008C18D1">
      <w:pPr>
        <w:spacing w:line="400" w:lineRule="exact"/>
        <w:ind w:firstLineChars="50" w:firstLine="120"/>
        <w:rPr>
          <w:rFonts w:ascii="仿宋" w:eastAsia="仿宋" w:hAnsi="仿宋" w:cs="仿宋"/>
          <w:bCs/>
          <w:color w:val="000000" w:themeColor="text1"/>
          <w:sz w:val="24"/>
        </w:rPr>
      </w:pPr>
      <w:r>
        <w:rPr>
          <w:rFonts w:ascii="仿宋" w:eastAsia="仿宋" w:hAnsi="仿宋" w:cs="仿宋" w:hint="eastAsia"/>
          <w:bCs/>
          <w:color w:val="000000" w:themeColor="text1"/>
          <w:sz w:val="24"/>
        </w:rPr>
        <w:t>身份证号码：</w:t>
      </w:r>
    </w:p>
    <w:p w14:paraId="73132F9E" w14:textId="77777777" w:rsidR="00B101F4" w:rsidRDefault="008C18D1">
      <w:pPr>
        <w:spacing w:line="400" w:lineRule="exact"/>
        <w:ind w:firstLineChars="50" w:firstLine="120"/>
        <w:rPr>
          <w:rFonts w:ascii="仿宋" w:eastAsia="仿宋" w:hAnsi="仿宋" w:cs="仿宋"/>
          <w:bCs/>
          <w:color w:val="000000" w:themeColor="text1"/>
          <w:sz w:val="24"/>
        </w:rPr>
      </w:pPr>
      <w:r>
        <w:rPr>
          <w:rFonts w:ascii="仿宋" w:eastAsia="仿宋" w:hAnsi="仿宋" w:cs="仿宋" w:hint="eastAsia"/>
          <w:bCs/>
          <w:color w:val="000000" w:themeColor="text1"/>
          <w:sz w:val="24"/>
        </w:rPr>
        <w:t>投标单位（盖公章）：</w:t>
      </w:r>
    </w:p>
    <w:p w14:paraId="4216A387" w14:textId="77777777" w:rsidR="00B101F4" w:rsidRDefault="008C18D1">
      <w:pPr>
        <w:spacing w:line="400" w:lineRule="exact"/>
        <w:ind w:firstLineChars="50" w:firstLine="120"/>
        <w:rPr>
          <w:rFonts w:ascii="仿宋" w:eastAsia="仿宋" w:hAnsi="仿宋" w:cs="仿宋"/>
          <w:bCs/>
          <w:color w:val="000000" w:themeColor="text1"/>
          <w:sz w:val="24"/>
        </w:rPr>
      </w:pPr>
      <w:r>
        <w:rPr>
          <w:rFonts w:ascii="仿宋" w:eastAsia="仿宋" w:hAnsi="仿宋" w:cs="仿宋" w:hint="eastAsia"/>
          <w:bCs/>
          <w:color w:val="000000" w:themeColor="text1"/>
          <w:sz w:val="24"/>
        </w:rPr>
        <w:t>法定代表人（签名）：</w:t>
      </w:r>
    </w:p>
    <w:p w14:paraId="798C57DE" w14:textId="77777777" w:rsidR="00B101F4" w:rsidRDefault="008C18D1">
      <w:pPr>
        <w:spacing w:line="400" w:lineRule="exact"/>
        <w:ind w:firstLineChars="50" w:firstLine="120"/>
        <w:rPr>
          <w:rFonts w:ascii="仿宋" w:eastAsia="仿宋" w:hAnsi="仿宋" w:cs="仿宋"/>
          <w:bCs/>
          <w:color w:val="000000" w:themeColor="text1"/>
          <w:sz w:val="24"/>
        </w:rPr>
      </w:pPr>
      <w:r>
        <w:rPr>
          <w:rFonts w:ascii="仿宋" w:eastAsia="仿宋" w:hAnsi="仿宋" w:cs="仿宋" w:hint="eastAsia"/>
          <w:bCs/>
          <w:color w:val="000000" w:themeColor="text1"/>
          <w:sz w:val="24"/>
        </w:rPr>
        <w:t>被授权人（签名）：</w:t>
      </w:r>
    </w:p>
    <w:p w14:paraId="1813DA16" w14:textId="77777777" w:rsidR="00B101F4" w:rsidRDefault="00B101F4">
      <w:pPr>
        <w:spacing w:line="400" w:lineRule="exact"/>
        <w:rPr>
          <w:rFonts w:ascii="仿宋" w:eastAsia="仿宋" w:hAnsi="仿宋" w:cs="仿宋"/>
          <w:bCs/>
          <w:color w:val="000000" w:themeColor="text1"/>
          <w:sz w:val="24"/>
        </w:rPr>
      </w:pPr>
    </w:p>
    <w:p w14:paraId="4CA229FA" w14:textId="77777777" w:rsidR="00B101F4" w:rsidRDefault="00B101F4">
      <w:pPr>
        <w:spacing w:line="400" w:lineRule="exact"/>
        <w:rPr>
          <w:rFonts w:ascii="仿宋" w:eastAsia="仿宋" w:hAnsi="仿宋" w:cs="仿宋"/>
          <w:bCs/>
          <w:color w:val="000000" w:themeColor="text1"/>
          <w:sz w:val="24"/>
        </w:rPr>
      </w:pPr>
    </w:p>
    <w:p w14:paraId="04312734" w14:textId="77777777" w:rsidR="00B101F4" w:rsidRDefault="00B101F4">
      <w:pPr>
        <w:spacing w:line="400" w:lineRule="exact"/>
        <w:rPr>
          <w:rFonts w:ascii="仿宋" w:eastAsia="仿宋" w:hAnsi="仿宋" w:cs="仿宋"/>
          <w:bCs/>
          <w:color w:val="000000" w:themeColor="text1"/>
          <w:sz w:val="24"/>
        </w:rPr>
      </w:pPr>
    </w:p>
    <w:p w14:paraId="6CB99F06" w14:textId="77777777" w:rsidR="00B101F4" w:rsidRDefault="00B101F4">
      <w:pPr>
        <w:spacing w:line="400" w:lineRule="exact"/>
        <w:rPr>
          <w:rFonts w:ascii="仿宋" w:eastAsia="仿宋" w:hAnsi="仿宋" w:cs="仿宋"/>
          <w:bCs/>
          <w:color w:val="000000" w:themeColor="text1"/>
          <w:sz w:val="24"/>
        </w:rPr>
      </w:pPr>
    </w:p>
    <w:p w14:paraId="28169EAB" w14:textId="77777777" w:rsidR="00B101F4" w:rsidRDefault="00B101F4">
      <w:pPr>
        <w:spacing w:line="400" w:lineRule="exact"/>
        <w:rPr>
          <w:rFonts w:ascii="仿宋" w:eastAsia="仿宋" w:hAnsi="仿宋" w:cs="仿宋"/>
          <w:bCs/>
          <w:color w:val="000000" w:themeColor="text1"/>
          <w:sz w:val="24"/>
        </w:rPr>
      </w:pPr>
    </w:p>
    <w:p w14:paraId="06D1D8C5" w14:textId="77777777" w:rsidR="00B101F4" w:rsidRDefault="00B101F4">
      <w:pPr>
        <w:spacing w:line="400" w:lineRule="exact"/>
        <w:rPr>
          <w:rFonts w:ascii="仿宋" w:eastAsia="仿宋" w:hAnsi="仿宋" w:cs="仿宋"/>
          <w:bCs/>
          <w:color w:val="000000" w:themeColor="text1"/>
          <w:sz w:val="24"/>
        </w:rPr>
      </w:pPr>
    </w:p>
    <w:p w14:paraId="3B75BE74" w14:textId="77777777" w:rsidR="00B101F4" w:rsidRDefault="008C18D1">
      <w:pPr>
        <w:spacing w:line="400" w:lineRule="exact"/>
        <w:rPr>
          <w:rFonts w:ascii="仿宋" w:eastAsia="仿宋" w:hAnsi="仿宋" w:cs="仿宋"/>
          <w:bCs/>
          <w:color w:val="000000" w:themeColor="text1"/>
          <w:szCs w:val="21"/>
        </w:rPr>
      </w:pPr>
      <w:r>
        <w:rPr>
          <w:rFonts w:ascii="仿宋" w:eastAsia="仿宋" w:hAnsi="仿宋" w:cs="仿宋" w:hint="eastAsia"/>
          <w:bCs/>
          <w:color w:val="000000" w:themeColor="text1"/>
          <w:szCs w:val="21"/>
        </w:rPr>
        <w:t>说明：</w:t>
      </w:r>
    </w:p>
    <w:p w14:paraId="2F184D85" w14:textId="77777777" w:rsidR="00B101F4" w:rsidRDefault="008C18D1">
      <w:pPr>
        <w:spacing w:line="400" w:lineRule="exact"/>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1.本授权委托书要求投标人提供有</w:t>
      </w:r>
      <w:r>
        <w:rPr>
          <w:rFonts w:ascii="仿宋" w:eastAsia="仿宋" w:hAnsi="仿宋" w:cs="仿宋" w:hint="eastAsia"/>
          <w:b/>
          <w:bCs/>
          <w:color w:val="000000" w:themeColor="text1"/>
          <w:szCs w:val="21"/>
        </w:rPr>
        <w:t>被授权人签字、法定代表人的签字（或盖私章）和加盖公章</w:t>
      </w:r>
      <w:r>
        <w:rPr>
          <w:rFonts w:ascii="仿宋" w:eastAsia="仿宋" w:hAnsi="仿宋" w:cs="仿宋" w:hint="eastAsia"/>
          <w:bCs/>
          <w:color w:val="000000" w:themeColor="text1"/>
          <w:szCs w:val="21"/>
        </w:rPr>
        <w:t>后的原件方为有效；</w:t>
      </w:r>
    </w:p>
    <w:p w14:paraId="5262B7F0" w14:textId="77777777" w:rsidR="00B101F4" w:rsidRDefault="008C18D1">
      <w:pPr>
        <w:spacing w:line="400" w:lineRule="exact"/>
        <w:ind w:firstLineChars="200" w:firstLine="420"/>
        <w:rPr>
          <w:rFonts w:ascii="仿宋" w:eastAsia="仿宋" w:hAnsi="仿宋" w:cs="仿宋"/>
          <w:bCs/>
          <w:color w:val="000000" w:themeColor="text1"/>
          <w:szCs w:val="21"/>
        </w:rPr>
      </w:pPr>
      <w:r>
        <w:rPr>
          <w:rFonts w:ascii="仿宋" w:eastAsia="仿宋" w:hAnsi="仿宋" w:cs="仿宋" w:hint="eastAsia"/>
          <w:bCs/>
          <w:color w:val="000000" w:themeColor="text1"/>
          <w:szCs w:val="21"/>
        </w:rPr>
        <w:t>2.提供被授权人的身份证复印件（附后）。</w:t>
      </w:r>
    </w:p>
    <w:p w14:paraId="30375D1D" w14:textId="77777777" w:rsidR="00B101F4" w:rsidRDefault="008C18D1">
      <w:pPr>
        <w:widowControl/>
        <w:spacing w:line="400" w:lineRule="exact"/>
        <w:jc w:val="center"/>
        <w:outlineLvl w:val="1"/>
        <w:rPr>
          <w:b/>
          <w:bCs/>
          <w:color w:val="000000" w:themeColor="text1"/>
          <w:sz w:val="30"/>
        </w:rPr>
      </w:pPr>
      <w:r>
        <w:rPr>
          <w:b/>
          <w:bCs/>
          <w:color w:val="000000" w:themeColor="text1"/>
          <w:sz w:val="30"/>
        </w:rPr>
        <w:br w:type="page"/>
      </w:r>
      <w:bookmarkStart w:id="16" w:name="_Toc51746104"/>
      <w:bookmarkStart w:id="17" w:name="_Toc3633"/>
      <w:r>
        <w:rPr>
          <w:rFonts w:ascii="黑体" w:eastAsia="黑体" w:hAnsi="黑体" w:cs="黑体" w:hint="eastAsia"/>
          <w:color w:val="000000" w:themeColor="text1"/>
          <w:sz w:val="30"/>
        </w:rPr>
        <w:lastRenderedPageBreak/>
        <w:t>三、投标响应书</w:t>
      </w:r>
      <w:bookmarkEnd w:id="16"/>
      <w:bookmarkEnd w:id="17"/>
    </w:p>
    <w:p w14:paraId="56FBDCBA" w14:textId="77777777" w:rsidR="00B101F4" w:rsidRDefault="00B101F4">
      <w:pPr>
        <w:rPr>
          <w:color w:val="000000" w:themeColor="text1"/>
        </w:rPr>
      </w:pPr>
    </w:p>
    <w:p w14:paraId="174FB872" w14:textId="77777777" w:rsidR="00B101F4" w:rsidRDefault="008C18D1">
      <w:pPr>
        <w:spacing w:line="40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致：</w:t>
      </w:r>
    </w:p>
    <w:p w14:paraId="68639DF7" w14:textId="77777777" w:rsidR="00B101F4" w:rsidRDefault="008C18D1">
      <w:pPr>
        <w:spacing w:line="400" w:lineRule="exact"/>
        <w:ind w:firstLineChars="206" w:firstLine="494"/>
        <w:rPr>
          <w:rFonts w:ascii="仿宋" w:eastAsia="仿宋" w:hAnsi="仿宋" w:cs="仿宋"/>
          <w:color w:val="000000" w:themeColor="text1"/>
          <w:sz w:val="24"/>
        </w:rPr>
      </w:pPr>
      <w:r>
        <w:rPr>
          <w:rFonts w:ascii="仿宋" w:eastAsia="仿宋" w:hAnsi="仿宋" w:cs="仿宋" w:hint="eastAsia"/>
          <w:color w:val="000000" w:themeColor="text1"/>
          <w:sz w:val="24"/>
        </w:rPr>
        <w:t>根据贵方为项目采购的邀请（招标文件编号），签字代表（全名、职务）经正式授权并代表供应商（</w:t>
      </w:r>
      <w:proofErr w:type="gramStart"/>
      <w:r>
        <w:rPr>
          <w:rFonts w:ascii="仿宋" w:eastAsia="仿宋" w:hAnsi="仿宋" w:cs="仿宋" w:hint="eastAsia"/>
          <w:color w:val="000000" w:themeColor="text1"/>
          <w:sz w:val="24"/>
        </w:rPr>
        <w:t>供应商方名称</w:t>
      </w:r>
      <w:proofErr w:type="gramEnd"/>
      <w:r>
        <w:rPr>
          <w:rFonts w:ascii="仿宋" w:eastAsia="仿宋" w:hAnsi="仿宋" w:cs="仿宋" w:hint="eastAsia"/>
          <w:color w:val="000000" w:themeColor="text1"/>
          <w:sz w:val="24"/>
        </w:rPr>
        <w:t>、地址）提交备一正五副完备的投标文件。</w:t>
      </w:r>
    </w:p>
    <w:p w14:paraId="50B0018B" w14:textId="77777777" w:rsidR="00B101F4" w:rsidRDefault="008C18D1">
      <w:pPr>
        <w:spacing w:line="400" w:lineRule="exact"/>
        <w:rPr>
          <w:rFonts w:ascii="仿宋" w:eastAsia="仿宋" w:hAnsi="仿宋" w:cs="仿宋"/>
          <w:color w:val="000000" w:themeColor="text1"/>
          <w:sz w:val="24"/>
        </w:rPr>
      </w:pPr>
      <w:r>
        <w:rPr>
          <w:rFonts w:ascii="仿宋" w:eastAsia="仿宋" w:hAnsi="仿宋" w:cs="仿宋" w:hint="eastAsia"/>
          <w:color w:val="000000" w:themeColor="text1"/>
          <w:sz w:val="24"/>
        </w:rPr>
        <w:t>据此函，签字代表宣布同意如下：</w:t>
      </w:r>
    </w:p>
    <w:p w14:paraId="0B381228" w14:textId="77777777" w:rsidR="00B101F4" w:rsidRDefault="008C18D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1.供应商将按招标文件的规定履行合同责任和义务。</w:t>
      </w:r>
    </w:p>
    <w:p w14:paraId="011D4826" w14:textId="77777777" w:rsidR="00B101F4" w:rsidRDefault="008C18D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2.供应商已详细审查全部投标文件，包括修改文件（如有的话）以及全部参考资料和有关附件。我们完全理解并同意放弃对这方面有不明及误解的权利。</w:t>
      </w:r>
    </w:p>
    <w:p w14:paraId="5B659572" w14:textId="77777777" w:rsidR="00B101F4" w:rsidRDefault="008C18D1">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3.与本投标项目有关的一切正式往来通讯请寄。</w:t>
      </w:r>
    </w:p>
    <w:p w14:paraId="632326BB" w14:textId="77777777" w:rsidR="00B101F4" w:rsidRDefault="00B101F4">
      <w:pPr>
        <w:spacing w:line="400" w:lineRule="exact"/>
        <w:ind w:firstLine="432"/>
        <w:rPr>
          <w:rFonts w:ascii="仿宋" w:eastAsia="仿宋" w:hAnsi="仿宋" w:cs="仿宋"/>
          <w:color w:val="000000" w:themeColor="text1"/>
        </w:rPr>
      </w:pPr>
    </w:p>
    <w:p w14:paraId="5691C3F3" w14:textId="77777777" w:rsidR="00B101F4" w:rsidRDefault="00B101F4">
      <w:pPr>
        <w:spacing w:line="400" w:lineRule="exact"/>
        <w:ind w:firstLine="432"/>
        <w:rPr>
          <w:rFonts w:ascii="仿宋" w:eastAsia="仿宋" w:hAnsi="仿宋" w:cs="仿宋"/>
          <w:color w:val="000000" w:themeColor="text1"/>
        </w:rPr>
      </w:pPr>
    </w:p>
    <w:p w14:paraId="31173053" w14:textId="77777777" w:rsidR="00B101F4" w:rsidRDefault="00B101F4">
      <w:pPr>
        <w:spacing w:line="400" w:lineRule="exact"/>
        <w:ind w:firstLine="432"/>
        <w:rPr>
          <w:rFonts w:ascii="仿宋" w:eastAsia="仿宋" w:hAnsi="仿宋" w:cs="仿宋"/>
          <w:color w:val="000000" w:themeColor="text1"/>
        </w:rPr>
      </w:pPr>
    </w:p>
    <w:p w14:paraId="61A59AF8" w14:textId="77777777" w:rsidR="00B101F4" w:rsidRDefault="008C18D1">
      <w:pPr>
        <w:spacing w:line="400" w:lineRule="exact"/>
        <w:ind w:firstLine="432"/>
        <w:rPr>
          <w:rFonts w:ascii="仿宋" w:eastAsia="仿宋" w:hAnsi="仿宋" w:cs="仿宋"/>
          <w:color w:val="000000" w:themeColor="text1"/>
          <w:sz w:val="24"/>
          <w:u w:val="single"/>
        </w:rPr>
      </w:pPr>
      <w:r>
        <w:rPr>
          <w:rFonts w:ascii="仿宋" w:eastAsia="仿宋" w:hAnsi="仿宋" w:cs="仿宋" w:hint="eastAsia"/>
          <w:color w:val="000000" w:themeColor="text1"/>
          <w:sz w:val="24"/>
        </w:rPr>
        <w:t>地址：邮编：</w:t>
      </w:r>
    </w:p>
    <w:p w14:paraId="29370C7D" w14:textId="77777777" w:rsidR="00B101F4" w:rsidRDefault="00B101F4">
      <w:pPr>
        <w:spacing w:line="400" w:lineRule="exact"/>
        <w:ind w:firstLine="432"/>
        <w:rPr>
          <w:rFonts w:ascii="仿宋" w:eastAsia="仿宋" w:hAnsi="仿宋" w:cs="仿宋"/>
          <w:color w:val="000000" w:themeColor="text1"/>
          <w:sz w:val="24"/>
          <w:u w:val="single"/>
        </w:rPr>
      </w:pPr>
    </w:p>
    <w:p w14:paraId="3FE6DC92" w14:textId="77777777" w:rsidR="00B101F4" w:rsidRDefault="008C18D1">
      <w:pPr>
        <w:spacing w:line="400" w:lineRule="exact"/>
        <w:ind w:firstLine="432"/>
        <w:rPr>
          <w:rFonts w:ascii="仿宋" w:eastAsia="仿宋" w:hAnsi="仿宋" w:cs="仿宋"/>
          <w:color w:val="000000" w:themeColor="text1"/>
          <w:sz w:val="24"/>
          <w:u w:val="single"/>
        </w:rPr>
      </w:pPr>
      <w:r>
        <w:rPr>
          <w:rFonts w:ascii="仿宋" w:eastAsia="仿宋" w:hAnsi="仿宋" w:cs="仿宋" w:hint="eastAsia"/>
          <w:color w:val="000000" w:themeColor="text1"/>
          <w:sz w:val="24"/>
        </w:rPr>
        <w:t>电话：传真：</w:t>
      </w:r>
    </w:p>
    <w:p w14:paraId="16A8999E" w14:textId="77777777" w:rsidR="00B101F4" w:rsidRDefault="00B101F4">
      <w:pPr>
        <w:spacing w:line="400" w:lineRule="exact"/>
        <w:ind w:firstLine="432"/>
        <w:rPr>
          <w:rFonts w:ascii="仿宋" w:eastAsia="仿宋" w:hAnsi="仿宋" w:cs="仿宋"/>
          <w:color w:val="000000" w:themeColor="text1"/>
          <w:sz w:val="24"/>
          <w:u w:val="single"/>
        </w:rPr>
      </w:pPr>
    </w:p>
    <w:p w14:paraId="5D1A0E4D" w14:textId="77777777" w:rsidR="00B101F4" w:rsidRDefault="008C18D1">
      <w:pPr>
        <w:spacing w:line="400" w:lineRule="exact"/>
        <w:ind w:firstLine="432"/>
        <w:rPr>
          <w:rFonts w:ascii="仿宋" w:eastAsia="仿宋" w:hAnsi="仿宋" w:cs="仿宋"/>
          <w:color w:val="000000" w:themeColor="text1"/>
          <w:sz w:val="24"/>
          <w:u w:val="single"/>
        </w:rPr>
      </w:pPr>
      <w:r>
        <w:rPr>
          <w:rFonts w:ascii="仿宋" w:eastAsia="仿宋" w:hAnsi="仿宋" w:cs="仿宋" w:hint="eastAsia"/>
          <w:color w:val="000000" w:themeColor="text1"/>
          <w:sz w:val="24"/>
        </w:rPr>
        <w:t>供应商代表姓名、职务（印刷体）：</w:t>
      </w:r>
    </w:p>
    <w:p w14:paraId="4BA379E3" w14:textId="77777777" w:rsidR="00B101F4" w:rsidRDefault="00B101F4">
      <w:pPr>
        <w:spacing w:line="400" w:lineRule="exact"/>
        <w:ind w:firstLine="432"/>
        <w:rPr>
          <w:rFonts w:ascii="仿宋" w:eastAsia="仿宋" w:hAnsi="仿宋" w:cs="仿宋"/>
          <w:color w:val="000000" w:themeColor="text1"/>
          <w:sz w:val="24"/>
        </w:rPr>
      </w:pPr>
    </w:p>
    <w:p w14:paraId="5987D21B" w14:textId="77777777" w:rsidR="00B101F4" w:rsidRDefault="008C18D1">
      <w:pPr>
        <w:spacing w:line="400" w:lineRule="exact"/>
        <w:ind w:firstLine="432"/>
        <w:rPr>
          <w:rFonts w:ascii="仿宋" w:eastAsia="仿宋" w:hAnsi="仿宋" w:cs="仿宋"/>
          <w:color w:val="000000" w:themeColor="text1"/>
          <w:sz w:val="24"/>
          <w:u w:val="single"/>
        </w:rPr>
      </w:pPr>
      <w:r>
        <w:rPr>
          <w:rFonts w:ascii="仿宋" w:eastAsia="仿宋" w:hAnsi="仿宋" w:cs="仿宋" w:hint="eastAsia"/>
          <w:color w:val="000000" w:themeColor="text1"/>
          <w:sz w:val="24"/>
        </w:rPr>
        <w:t>供应商名称：</w:t>
      </w:r>
    </w:p>
    <w:p w14:paraId="4A942B14" w14:textId="77777777" w:rsidR="00B101F4" w:rsidRDefault="00B101F4">
      <w:pPr>
        <w:spacing w:line="400" w:lineRule="exact"/>
        <w:ind w:firstLine="432"/>
        <w:rPr>
          <w:rFonts w:ascii="仿宋" w:eastAsia="仿宋" w:hAnsi="仿宋" w:cs="仿宋"/>
          <w:color w:val="000000" w:themeColor="text1"/>
          <w:sz w:val="24"/>
          <w:u w:val="single"/>
        </w:rPr>
      </w:pPr>
    </w:p>
    <w:p w14:paraId="31456CDE" w14:textId="77777777" w:rsidR="00B101F4" w:rsidRDefault="008C18D1">
      <w:pPr>
        <w:spacing w:line="400" w:lineRule="exact"/>
        <w:ind w:firstLine="432"/>
        <w:rPr>
          <w:rFonts w:ascii="仿宋" w:eastAsia="仿宋" w:hAnsi="仿宋" w:cs="仿宋"/>
          <w:color w:val="000000" w:themeColor="text1"/>
          <w:sz w:val="24"/>
          <w:u w:val="single"/>
        </w:rPr>
      </w:pPr>
      <w:r>
        <w:rPr>
          <w:rFonts w:ascii="仿宋" w:eastAsia="仿宋" w:hAnsi="仿宋" w:cs="仿宋" w:hint="eastAsia"/>
          <w:color w:val="000000" w:themeColor="text1"/>
          <w:sz w:val="24"/>
        </w:rPr>
        <w:t>（公章）：</w:t>
      </w:r>
    </w:p>
    <w:p w14:paraId="4F6E48E1" w14:textId="77777777" w:rsidR="00B101F4" w:rsidRDefault="00B101F4">
      <w:pPr>
        <w:spacing w:line="400" w:lineRule="exact"/>
        <w:ind w:firstLine="432"/>
        <w:rPr>
          <w:rFonts w:ascii="仿宋" w:eastAsia="仿宋" w:hAnsi="仿宋" w:cs="仿宋"/>
          <w:color w:val="000000" w:themeColor="text1"/>
          <w:sz w:val="24"/>
          <w:u w:val="single"/>
        </w:rPr>
      </w:pPr>
    </w:p>
    <w:p w14:paraId="54EEBD79" w14:textId="77777777" w:rsidR="00B101F4" w:rsidRDefault="008C18D1">
      <w:pPr>
        <w:spacing w:line="400" w:lineRule="exact"/>
        <w:ind w:firstLine="432"/>
        <w:rPr>
          <w:rFonts w:ascii="仿宋" w:eastAsia="仿宋" w:hAnsi="仿宋" w:cs="仿宋"/>
          <w:color w:val="000000" w:themeColor="text1"/>
          <w:sz w:val="24"/>
        </w:rPr>
      </w:pPr>
      <w:r>
        <w:rPr>
          <w:rFonts w:ascii="仿宋" w:eastAsia="仿宋" w:hAnsi="仿宋" w:cs="仿宋" w:hint="eastAsia"/>
          <w:color w:val="000000" w:themeColor="text1"/>
          <w:sz w:val="24"/>
        </w:rPr>
        <w:t>日期：    年  月  日</w:t>
      </w:r>
    </w:p>
    <w:p w14:paraId="65E7ADB6" w14:textId="77777777" w:rsidR="00B101F4" w:rsidRDefault="00B101F4">
      <w:pPr>
        <w:spacing w:line="400" w:lineRule="exact"/>
        <w:ind w:firstLine="432"/>
        <w:rPr>
          <w:rFonts w:ascii="仿宋" w:eastAsia="仿宋" w:hAnsi="仿宋" w:cs="仿宋"/>
          <w:color w:val="000000" w:themeColor="text1"/>
          <w:sz w:val="24"/>
        </w:rPr>
      </w:pPr>
    </w:p>
    <w:p w14:paraId="04000865" w14:textId="77777777" w:rsidR="00B101F4" w:rsidRDefault="00B101F4">
      <w:pPr>
        <w:spacing w:line="400" w:lineRule="exact"/>
        <w:rPr>
          <w:rFonts w:ascii="仿宋" w:eastAsia="仿宋" w:hAnsi="仿宋" w:cs="仿宋"/>
          <w:color w:val="000000" w:themeColor="text1"/>
          <w:sz w:val="24"/>
        </w:rPr>
      </w:pPr>
    </w:p>
    <w:p w14:paraId="104EC60A" w14:textId="77777777" w:rsidR="00B101F4" w:rsidRDefault="00B101F4">
      <w:pPr>
        <w:spacing w:line="400" w:lineRule="exact"/>
        <w:ind w:firstLine="432"/>
        <w:rPr>
          <w:rFonts w:ascii="仿宋" w:eastAsia="仿宋" w:hAnsi="仿宋" w:cs="仿宋"/>
          <w:color w:val="000000" w:themeColor="text1"/>
          <w:sz w:val="24"/>
        </w:rPr>
      </w:pPr>
    </w:p>
    <w:p w14:paraId="39101BB7" w14:textId="77777777" w:rsidR="00B101F4" w:rsidRDefault="00B101F4">
      <w:pPr>
        <w:spacing w:line="400" w:lineRule="exact"/>
        <w:ind w:firstLine="432"/>
        <w:rPr>
          <w:rFonts w:ascii="仿宋" w:eastAsia="仿宋" w:hAnsi="仿宋" w:cs="仿宋"/>
          <w:color w:val="000000" w:themeColor="text1"/>
          <w:sz w:val="24"/>
        </w:rPr>
      </w:pPr>
    </w:p>
    <w:p w14:paraId="3A040A28" w14:textId="77777777" w:rsidR="00B101F4" w:rsidRDefault="008C18D1">
      <w:pPr>
        <w:spacing w:line="400" w:lineRule="exact"/>
        <w:ind w:firstLineChars="1900" w:firstLine="4560"/>
        <w:rPr>
          <w:rFonts w:ascii="仿宋" w:eastAsia="仿宋" w:hAnsi="仿宋" w:cs="仿宋"/>
          <w:b/>
          <w:bCs/>
          <w:color w:val="000000" w:themeColor="text1"/>
          <w:sz w:val="24"/>
        </w:rPr>
      </w:pPr>
      <w:r>
        <w:rPr>
          <w:rFonts w:ascii="仿宋" w:eastAsia="仿宋" w:hAnsi="仿宋" w:cs="仿宋" w:hint="eastAsia"/>
          <w:color w:val="000000" w:themeColor="text1"/>
          <w:sz w:val="24"/>
        </w:rPr>
        <w:t>全权代表签字：</w:t>
      </w:r>
    </w:p>
    <w:p w14:paraId="48066FBB" w14:textId="77777777" w:rsidR="00B101F4" w:rsidRDefault="00B101F4">
      <w:pPr>
        <w:rPr>
          <w:color w:val="000000" w:themeColor="text1"/>
          <w:sz w:val="24"/>
        </w:rPr>
      </w:pPr>
    </w:p>
    <w:p w14:paraId="39F9328C" w14:textId="77777777" w:rsidR="00B101F4" w:rsidRDefault="00B101F4">
      <w:pPr>
        <w:rPr>
          <w:color w:val="000000" w:themeColor="text1"/>
          <w:sz w:val="24"/>
        </w:rPr>
      </w:pPr>
    </w:p>
    <w:p w14:paraId="281507FE" w14:textId="77777777" w:rsidR="00B101F4" w:rsidRDefault="00B101F4">
      <w:pPr>
        <w:rPr>
          <w:color w:val="000000" w:themeColor="text1"/>
          <w:sz w:val="24"/>
        </w:rPr>
      </w:pPr>
    </w:p>
    <w:p w14:paraId="49E05AAA" w14:textId="77777777" w:rsidR="00B101F4" w:rsidRDefault="00B101F4">
      <w:pPr>
        <w:rPr>
          <w:color w:val="000000" w:themeColor="text1"/>
          <w:sz w:val="24"/>
        </w:rPr>
      </w:pPr>
    </w:p>
    <w:p w14:paraId="3F02F8DC" w14:textId="77777777" w:rsidR="00B101F4" w:rsidRDefault="008C18D1">
      <w:pPr>
        <w:rPr>
          <w:rFonts w:ascii="仿宋" w:eastAsia="仿宋" w:hAnsi="仿宋"/>
          <w:b/>
          <w:bCs/>
          <w:color w:val="000000" w:themeColor="text1"/>
          <w:sz w:val="32"/>
        </w:rPr>
      </w:pPr>
      <w:r>
        <w:rPr>
          <w:rFonts w:ascii="仿宋" w:eastAsia="仿宋" w:hAnsi="仿宋"/>
          <w:b/>
          <w:bCs/>
          <w:color w:val="000000" w:themeColor="text1"/>
          <w:sz w:val="32"/>
        </w:rPr>
        <w:br w:type="page"/>
      </w:r>
    </w:p>
    <w:p w14:paraId="7011E63D" w14:textId="77777777" w:rsidR="00B101F4" w:rsidRDefault="008C18D1">
      <w:pPr>
        <w:pStyle w:val="3"/>
        <w:jc w:val="center"/>
        <w:rPr>
          <w:color w:val="000000" w:themeColor="text1"/>
        </w:rPr>
      </w:pPr>
      <w:r>
        <w:rPr>
          <w:rFonts w:hint="eastAsia"/>
          <w:color w:val="000000" w:themeColor="text1"/>
        </w:rPr>
        <w:lastRenderedPageBreak/>
        <w:t>1.</w:t>
      </w:r>
      <w:r>
        <w:rPr>
          <w:rFonts w:hint="eastAsia"/>
          <w:color w:val="000000" w:themeColor="text1"/>
        </w:rPr>
        <w:t>投标响应书</w:t>
      </w:r>
    </w:p>
    <w:p w14:paraId="79BA9596" w14:textId="77777777" w:rsidR="00B101F4" w:rsidRDefault="00B101F4">
      <w:pPr>
        <w:rPr>
          <w:rFonts w:ascii="仿宋" w:eastAsia="仿宋" w:hAnsi="仿宋"/>
          <w:color w:val="000000" w:themeColor="text1"/>
        </w:rPr>
      </w:pPr>
    </w:p>
    <w:p w14:paraId="06099D32" w14:textId="77777777" w:rsidR="00B101F4" w:rsidRDefault="008C18D1">
      <w:pPr>
        <w:rPr>
          <w:rFonts w:ascii="仿宋" w:eastAsia="仿宋" w:hAnsi="仿宋"/>
          <w:color w:val="000000" w:themeColor="text1"/>
          <w:sz w:val="24"/>
          <w:u w:val="single"/>
        </w:rPr>
      </w:pPr>
      <w:r>
        <w:rPr>
          <w:rFonts w:ascii="仿宋" w:eastAsia="仿宋" w:hAnsi="仿宋" w:hint="eastAsia"/>
          <w:color w:val="000000" w:themeColor="text1"/>
          <w:sz w:val="24"/>
        </w:rPr>
        <w:t>致：</w:t>
      </w:r>
    </w:p>
    <w:p w14:paraId="39E04AD3" w14:textId="77777777" w:rsidR="00B101F4" w:rsidRDefault="008C18D1">
      <w:pPr>
        <w:ind w:firstLineChars="206" w:firstLine="494"/>
        <w:rPr>
          <w:rFonts w:ascii="仿宋" w:eastAsia="仿宋" w:hAnsi="仿宋"/>
          <w:color w:val="000000" w:themeColor="text1"/>
          <w:sz w:val="24"/>
        </w:rPr>
      </w:pPr>
      <w:r>
        <w:rPr>
          <w:rFonts w:ascii="仿宋" w:eastAsia="仿宋" w:hAnsi="仿宋" w:hint="eastAsia"/>
          <w:color w:val="000000" w:themeColor="text1"/>
          <w:sz w:val="24"/>
        </w:rPr>
        <w:t>根据贵方为项目采购的邀请_____________（招标文件编号         ），签字代表（全名、职务）经正式授权并代表供应商（</w:t>
      </w:r>
      <w:proofErr w:type="gramStart"/>
      <w:r>
        <w:rPr>
          <w:rFonts w:ascii="仿宋" w:eastAsia="仿宋" w:hAnsi="仿宋" w:hint="eastAsia"/>
          <w:color w:val="000000" w:themeColor="text1"/>
          <w:sz w:val="24"/>
        </w:rPr>
        <w:t>供应商方名称</w:t>
      </w:r>
      <w:proofErr w:type="gramEnd"/>
      <w:r>
        <w:rPr>
          <w:rFonts w:ascii="仿宋" w:eastAsia="仿宋" w:hAnsi="仿宋" w:hint="eastAsia"/>
          <w:color w:val="000000" w:themeColor="text1"/>
          <w:sz w:val="24"/>
        </w:rPr>
        <w:t>、地址）提交五份投标文件。</w:t>
      </w:r>
    </w:p>
    <w:p w14:paraId="6CA35B50" w14:textId="77777777" w:rsidR="00B101F4" w:rsidRDefault="008C18D1">
      <w:pPr>
        <w:rPr>
          <w:rFonts w:ascii="仿宋" w:eastAsia="仿宋" w:hAnsi="仿宋"/>
          <w:color w:val="000000" w:themeColor="text1"/>
          <w:sz w:val="24"/>
        </w:rPr>
      </w:pPr>
      <w:r>
        <w:rPr>
          <w:rFonts w:ascii="仿宋" w:eastAsia="仿宋" w:hAnsi="仿宋" w:hint="eastAsia"/>
          <w:color w:val="000000" w:themeColor="text1"/>
          <w:sz w:val="24"/>
        </w:rPr>
        <w:t xml:space="preserve">  据此函，签字代表宣布同意如下：</w:t>
      </w:r>
    </w:p>
    <w:p w14:paraId="51F30406" w14:textId="77777777" w:rsidR="00B101F4" w:rsidRDefault="008C18D1">
      <w:pPr>
        <w:rPr>
          <w:rFonts w:ascii="仿宋" w:eastAsia="仿宋" w:hAnsi="仿宋"/>
          <w:color w:val="000000" w:themeColor="text1"/>
          <w:sz w:val="24"/>
        </w:rPr>
      </w:pPr>
      <w:r>
        <w:rPr>
          <w:rFonts w:ascii="仿宋" w:eastAsia="仿宋" w:hAnsi="仿宋" w:hint="eastAsia"/>
          <w:color w:val="000000" w:themeColor="text1"/>
          <w:sz w:val="24"/>
        </w:rPr>
        <w:t>1、</w:t>
      </w:r>
      <w:proofErr w:type="gramStart"/>
      <w:r>
        <w:rPr>
          <w:rFonts w:ascii="仿宋" w:eastAsia="仿宋" w:hAnsi="仿宋" w:hint="eastAsia"/>
          <w:color w:val="000000" w:themeColor="text1"/>
          <w:sz w:val="24"/>
        </w:rPr>
        <w:t>供应商方将</w:t>
      </w:r>
      <w:proofErr w:type="gramEnd"/>
      <w:r>
        <w:rPr>
          <w:rFonts w:ascii="仿宋" w:eastAsia="仿宋" w:hAnsi="仿宋" w:hint="eastAsia"/>
          <w:color w:val="000000" w:themeColor="text1"/>
          <w:sz w:val="24"/>
        </w:rPr>
        <w:t>按招标文件的规定履行合同责任和义务。</w:t>
      </w:r>
    </w:p>
    <w:p w14:paraId="72EE2CAC" w14:textId="77777777" w:rsidR="00B101F4" w:rsidRDefault="008C18D1">
      <w:pPr>
        <w:rPr>
          <w:rFonts w:ascii="仿宋" w:eastAsia="仿宋" w:hAnsi="仿宋"/>
          <w:color w:val="000000" w:themeColor="text1"/>
          <w:sz w:val="24"/>
        </w:rPr>
      </w:pPr>
      <w:r>
        <w:rPr>
          <w:rFonts w:ascii="仿宋" w:eastAsia="仿宋" w:hAnsi="仿宋" w:hint="eastAsia"/>
          <w:color w:val="000000" w:themeColor="text1"/>
          <w:sz w:val="24"/>
        </w:rPr>
        <w:t>2、</w:t>
      </w:r>
      <w:proofErr w:type="gramStart"/>
      <w:r>
        <w:rPr>
          <w:rFonts w:ascii="仿宋" w:eastAsia="仿宋" w:hAnsi="仿宋" w:hint="eastAsia"/>
          <w:color w:val="000000" w:themeColor="text1"/>
          <w:sz w:val="24"/>
        </w:rPr>
        <w:t>供应商方已</w:t>
      </w:r>
      <w:proofErr w:type="gramEnd"/>
      <w:r>
        <w:rPr>
          <w:rFonts w:ascii="仿宋" w:eastAsia="仿宋" w:hAnsi="仿宋" w:hint="eastAsia"/>
          <w:color w:val="000000" w:themeColor="text1"/>
          <w:sz w:val="24"/>
        </w:rPr>
        <w:t>详细审查全部投标文件，包括修改文件（如有的话）以及全部参考资料和有关附件。我们完全理解并同意放弃对这方面有不明及误解的权利。</w:t>
      </w:r>
    </w:p>
    <w:p w14:paraId="3634C22A" w14:textId="77777777" w:rsidR="00B101F4" w:rsidRDefault="008C18D1">
      <w:pPr>
        <w:rPr>
          <w:rFonts w:ascii="仿宋" w:eastAsia="仿宋" w:hAnsi="仿宋"/>
          <w:color w:val="000000" w:themeColor="text1"/>
          <w:sz w:val="24"/>
        </w:rPr>
      </w:pPr>
      <w:r>
        <w:rPr>
          <w:rFonts w:ascii="仿宋" w:eastAsia="仿宋" w:hAnsi="仿宋" w:hint="eastAsia"/>
          <w:color w:val="000000" w:themeColor="text1"/>
          <w:sz w:val="24"/>
        </w:rPr>
        <w:t>3、与本投标项目有关的一切正式往来通讯请寄：</w:t>
      </w:r>
    </w:p>
    <w:p w14:paraId="21098C84" w14:textId="77777777" w:rsidR="00B101F4" w:rsidRDefault="008C18D1">
      <w:pPr>
        <w:ind w:firstLine="432"/>
        <w:rPr>
          <w:rFonts w:ascii="仿宋" w:eastAsia="仿宋" w:hAnsi="仿宋"/>
          <w:color w:val="000000" w:themeColor="text1"/>
          <w:sz w:val="24"/>
          <w:u w:val="single"/>
        </w:rPr>
      </w:pPr>
      <w:r>
        <w:rPr>
          <w:rFonts w:ascii="仿宋" w:eastAsia="仿宋" w:hAnsi="仿宋" w:hint="eastAsia"/>
          <w:color w:val="000000" w:themeColor="text1"/>
          <w:sz w:val="24"/>
        </w:rPr>
        <w:t xml:space="preserve">     地址：     邮编：</w:t>
      </w:r>
    </w:p>
    <w:p w14:paraId="066073D5" w14:textId="77777777" w:rsidR="00B101F4" w:rsidRDefault="00B101F4">
      <w:pPr>
        <w:ind w:firstLine="432"/>
        <w:rPr>
          <w:rFonts w:ascii="仿宋" w:eastAsia="仿宋" w:hAnsi="仿宋"/>
          <w:color w:val="000000" w:themeColor="text1"/>
          <w:sz w:val="24"/>
          <w:u w:val="single"/>
        </w:rPr>
      </w:pPr>
    </w:p>
    <w:p w14:paraId="3D48579E" w14:textId="77777777" w:rsidR="00B101F4" w:rsidRDefault="008C18D1">
      <w:pPr>
        <w:ind w:firstLine="432"/>
        <w:rPr>
          <w:rFonts w:ascii="仿宋" w:eastAsia="仿宋" w:hAnsi="仿宋"/>
          <w:color w:val="000000" w:themeColor="text1"/>
          <w:sz w:val="24"/>
          <w:u w:val="single"/>
        </w:rPr>
      </w:pPr>
      <w:r>
        <w:rPr>
          <w:rFonts w:ascii="仿宋" w:eastAsia="仿宋" w:hAnsi="仿宋" w:hint="eastAsia"/>
          <w:color w:val="000000" w:themeColor="text1"/>
          <w:sz w:val="24"/>
        </w:rPr>
        <w:t xml:space="preserve">     电话：     传真：</w:t>
      </w:r>
    </w:p>
    <w:p w14:paraId="1B562CCE" w14:textId="77777777" w:rsidR="00B101F4" w:rsidRDefault="00B101F4">
      <w:pPr>
        <w:ind w:firstLine="432"/>
        <w:rPr>
          <w:rFonts w:ascii="仿宋" w:eastAsia="仿宋" w:hAnsi="仿宋"/>
          <w:color w:val="000000" w:themeColor="text1"/>
          <w:sz w:val="24"/>
          <w:u w:val="single"/>
        </w:rPr>
      </w:pPr>
    </w:p>
    <w:p w14:paraId="54019D99" w14:textId="77777777" w:rsidR="00B101F4" w:rsidRDefault="008C18D1">
      <w:pPr>
        <w:ind w:firstLine="432"/>
        <w:rPr>
          <w:rFonts w:ascii="仿宋" w:eastAsia="仿宋" w:hAnsi="仿宋"/>
          <w:color w:val="000000" w:themeColor="text1"/>
          <w:sz w:val="24"/>
          <w:u w:val="single"/>
        </w:rPr>
      </w:pPr>
      <w:r>
        <w:rPr>
          <w:rFonts w:ascii="仿宋" w:eastAsia="仿宋" w:hAnsi="仿宋" w:hint="eastAsia"/>
          <w:color w:val="000000" w:themeColor="text1"/>
          <w:sz w:val="24"/>
        </w:rPr>
        <w:t>投标供应商授权代表、职务（印刷体）：</w:t>
      </w:r>
    </w:p>
    <w:p w14:paraId="5D07CA5A" w14:textId="77777777" w:rsidR="00B101F4" w:rsidRDefault="00B101F4">
      <w:pPr>
        <w:ind w:firstLine="432"/>
        <w:rPr>
          <w:rFonts w:ascii="仿宋" w:eastAsia="仿宋" w:hAnsi="仿宋"/>
          <w:color w:val="000000" w:themeColor="text1"/>
          <w:sz w:val="24"/>
        </w:rPr>
      </w:pPr>
    </w:p>
    <w:p w14:paraId="0EEABB63" w14:textId="77777777" w:rsidR="00B101F4" w:rsidRDefault="008C18D1">
      <w:pPr>
        <w:ind w:firstLine="432"/>
        <w:rPr>
          <w:rFonts w:ascii="仿宋" w:eastAsia="仿宋" w:hAnsi="仿宋"/>
          <w:color w:val="000000" w:themeColor="text1"/>
          <w:sz w:val="24"/>
          <w:u w:val="single"/>
        </w:rPr>
      </w:pPr>
      <w:r>
        <w:rPr>
          <w:rFonts w:ascii="仿宋" w:eastAsia="仿宋" w:hAnsi="仿宋" w:hint="eastAsia"/>
          <w:color w:val="000000" w:themeColor="text1"/>
          <w:sz w:val="24"/>
        </w:rPr>
        <w:t xml:space="preserve">     投标供应商名称：</w:t>
      </w:r>
    </w:p>
    <w:p w14:paraId="5E236C87" w14:textId="77777777" w:rsidR="00B101F4" w:rsidRDefault="00B101F4">
      <w:pPr>
        <w:ind w:firstLine="432"/>
        <w:rPr>
          <w:rFonts w:ascii="仿宋" w:eastAsia="仿宋" w:hAnsi="仿宋"/>
          <w:color w:val="000000" w:themeColor="text1"/>
          <w:sz w:val="24"/>
          <w:u w:val="single"/>
        </w:rPr>
      </w:pPr>
    </w:p>
    <w:p w14:paraId="10074D4A" w14:textId="77777777" w:rsidR="00B101F4" w:rsidRDefault="008C18D1">
      <w:pPr>
        <w:ind w:firstLine="432"/>
        <w:rPr>
          <w:rFonts w:ascii="仿宋" w:eastAsia="仿宋" w:hAnsi="仿宋"/>
          <w:color w:val="000000" w:themeColor="text1"/>
          <w:sz w:val="24"/>
          <w:u w:val="single"/>
        </w:rPr>
      </w:pPr>
      <w:r>
        <w:rPr>
          <w:rFonts w:ascii="仿宋" w:eastAsia="仿宋" w:hAnsi="仿宋" w:hint="eastAsia"/>
          <w:color w:val="000000" w:themeColor="text1"/>
          <w:sz w:val="24"/>
        </w:rPr>
        <w:t xml:space="preserve">      （公  章）：</w:t>
      </w:r>
    </w:p>
    <w:p w14:paraId="032CC5FC" w14:textId="77777777" w:rsidR="00B101F4" w:rsidRDefault="00B101F4">
      <w:pPr>
        <w:ind w:firstLine="432"/>
        <w:rPr>
          <w:rFonts w:ascii="仿宋" w:eastAsia="仿宋" w:hAnsi="仿宋"/>
          <w:color w:val="000000" w:themeColor="text1"/>
          <w:sz w:val="24"/>
          <w:u w:val="single"/>
        </w:rPr>
      </w:pPr>
    </w:p>
    <w:p w14:paraId="67B40D91" w14:textId="77777777" w:rsidR="00B101F4" w:rsidRDefault="008C18D1">
      <w:pPr>
        <w:ind w:firstLine="432"/>
        <w:rPr>
          <w:rFonts w:ascii="仿宋" w:eastAsia="仿宋" w:hAnsi="仿宋"/>
          <w:color w:val="000000" w:themeColor="text1"/>
          <w:sz w:val="24"/>
        </w:rPr>
      </w:pPr>
      <w:r>
        <w:rPr>
          <w:rFonts w:ascii="仿宋" w:eastAsia="仿宋" w:hAnsi="仿宋" w:hint="eastAsia"/>
          <w:color w:val="000000" w:themeColor="text1"/>
          <w:sz w:val="24"/>
        </w:rPr>
        <w:t xml:space="preserve">     日      期：年月日</w:t>
      </w:r>
    </w:p>
    <w:p w14:paraId="0179564A" w14:textId="77777777" w:rsidR="00B101F4" w:rsidRDefault="00B101F4">
      <w:pPr>
        <w:ind w:firstLine="432"/>
        <w:rPr>
          <w:rFonts w:ascii="仿宋" w:eastAsia="仿宋" w:hAnsi="仿宋"/>
          <w:color w:val="000000" w:themeColor="text1"/>
          <w:sz w:val="24"/>
        </w:rPr>
      </w:pPr>
    </w:p>
    <w:p w14:paraId="26EFFA80" w14:textId="77777777" w:rsidR="00B101F4" w:rsidRDefault="00B101F4">
      <w:pPr>
        <w:rPr>
          <w:rFonts w:ascii="仿宋" w:eastAsia="仿宋" w:hAnsi="仿宋"/>
          <w:color w:val="000000" w:themeColor="text1"/>
          <w:sz w:val="24"/>
        </w:rPr>
      </w:pPr>
    </w:p>
    <w:p w14:paraId="5F69BB05" w14:textId="77777777" w:rsidR="00B101F4" w:rsidRDefault="00B101F4">
      <w:pPr>
        <w:ind w:firstLine="432"/>
        <w:rPr>
          <w:rFonts w:ascii="仿宋" w:eastAsia="仿宋" w:hAnsi="仿宋"/>
          <w:color w:val="000000" w:themeColor="text1"/>
          <w:sz w:val="24"/>
        </w:rPr>
      </w:pPr>
    </w:p>
    <w:p w14:paraId="76388ED6" w14:textId="77777777" w:rsidR="00B101F4" w:rsidRDefault="00B101F4">
      <w:pPr>
        <w:ind w:firstLine="432"/>
        <w:rPr>
          <w:rFonts w:ascii="仿宋" w:eastAsia="仿宋" w:hAnsi="仿宋"/>
          <w:color w:val="000000" w:themeColor="text1"/>
          <w:sz w:val="24"/>
        </w:rPr>
      </w:pPr>
    </w:p>
    <w:p w14:paraId="72CC8BFE" w14:textId="77777777" w:rsidR="00B101F4" w:rsidRDefault="008C18D1">
      <w:pPr>
        <w:ind w:firstLineChars="1650" w:firstLine="3960"/>
        <w:jc w:val="left"/>
        <w:rPr>
          <w:rFonts w:ascii="仿宋" w:eastAsia="仿宋" w:hAnsi="仿宋"/>
          <w:b/>
          <w:bCs/>
          <w:color w:val="000000" w:themeColor="text1"/>
          <w:sz w:val="24"/>
        </w:rPr>
      </w:pPr>
      <w:r>
        <w:rPr>
          <w:rFonts w:ascii="仿宋" w:eastAsia="仿宋" w:hAnsi="仿宋" w:hint="eastAsia"/>
          <w:color w:val="000000" w:themeColor="text1"/>
          <w:sz w:val="24"/>
        </w:rPr>
        <w:t>投标供应商授权代表：</w:t>
      </w:r>
    </w:p>
    <w:p w14:paraId="2C2390FA" w14:textId="77777777" w:rsidR="00B101F4" w:rsidRDefault="00B101F4">
      <w:pPr>
        <w:rPr>
          <w:rFonts w:ascii="仿宋" w:eastAsia="仿宋" w:hAnsi="仿宋"/>
          <w:color w:val="000000" w:themeColor="text1"/>
          <w:sz w:val="24"/>
        </w:rPr>
      </w:pPr>
    </w:p>
    <w:p w14:paraId="6B7D8A7A" w14:textId="77777777" w:rsidR="00B101F4" w:rsidRDefault="00B101F4">
      <w:pPr>
        <w:rPr>
          <w:rFonts w:ascii="仿宋" w:eastAsia="仿宋" w:hAnsi="仿宋"/>
          <w:color w:val="000000" w:themeColor="text1"/>
          <w:sz w:val="24"/>
        </w:rPr>
      </w:pPr>
    </w:p>
    <w:p w14:paraId="4A366B59" w14:textId="77777777" w:rsidR="00B101F4" w:rsidRDefault="00B101F4">
      <w:pPr>
        <w:rPr>
          <w:rFonts w:ascii="仿宋" w:eastAsia="仿宋" w:hAnsi="仿宋"/>
          <w:color w:val="000000" w:themeColor="text1"/>
          <w:sz w:val="24"/>
        </w:rPr>
      </w:pPr>
    </w:p>
    <w:p w14:paraId="24C10715" w14:textId="77777777" w:rsidR="00B101F4" w:rsidRDefault="00B101F4">
      <w:pPr>
        <w:rPr>
          <w:rFonts w:ascii="仿宋" w:eastAsia="仿宋" w:hAnsi="仿宋"/>
          <w:color w:val="000000" w:themeColor="text1"/>
          <w:sz w:val="24"/>
        </w:rPr>
      </w:pPr>
    </w:p>
    <w:p w14:paraId="1C396AA0" w14:textId="77777777" w:rsidR="00B101F4" w:rsidRDefault="00B101F4">
      <w:pPr>
        <w:rPr>
          <w:rFonts w:ascii="仿宋" w:eastAsia="仿宋" w:hAnsi="仿宋"/>
          <w:color w:val="000000" w:themeColor="text1"/>
          <w:sz w:val="24"/>
        </w:rPr>
      </w:pPr>
    </w:p>
    <w:p w14:paraId="61BC463A" w14:textId="77777777" w:rsidR="00B101F4" w:rsidRDefault="00B101F4">
      <w:pPr>
        <w:rPr>
          <w:rFonts w:ascii="仿宋" w:eastAsia="仿宋" w:hAnsi="仿宋"/>
          <w:color w:val="000000" w:themeColor="text1"/>
          <w:sz w:val="24"/>
        </w:rPr>
      </w:pPr>
    </w:p>
    <w:p w14:paraId="0EDF1190" w14:textId="77777777" w:rsidR="00B101F4" w:rsidRDefault="00B101F4">
      <w:pPr>
        <w:rPr>
          <w:rFonts w:ascii="仿宋" w:eastAsia="仿宋" w:hAnsi="仿宋"/>
          <w:color w:val="000000" w:themeColor="text1"/>
          <w:sz w:val="24"/>
        </w:rPr>
      </w:pPr>
    </w:p>
    <w:p w14:paraId="1EB189C5" w14:textId="77777777" w:rsidR="00B101F4" w:rsidRDefault="00B101F4">
      <w:pPr>
        <w:rPr>
          <w:rFonts w:ascii="仿宋" w:eastAsia="仿宋" w:hAnsi="仿宋"/>
          <w:color w:val="000000" w:themeColor="text1"/>
          <w:sz w:val="24"/>
        </w:rPr>
      </w:pPr>
    </w:p>
    <w:p w14:paraId="1BFF16D9" w14:textId="77777777" w:rsidR="00B101F4" w:rsidRDefault="00B101F4">
      <w:pPr>
        <w:rPr>
          <w:rFonts w:ascii="仿宋" w:eastAsia="仿宋" w:hAnsi="仿宋"/>
          <w:color w:val="000000" w:themeColor="text1"/>
          <w:sz w:val="24"/>
        </w:rPr>
      </w:pPr>
    </w:p>
    <w:p w14:paraId="241C32DD" w14:textId="77777777" w:rsidR="00B101F4" w:rsidRDefault="00B101F4">
      <w:pPr>
        <w:rPr>
          <w:rFonts w:ascii="仿宋" w:eastAsia="仿宋" w:hAnsi="仿宋"/>
          <w:color w:val="000000" w:themeColor="text1"/>
          <w:sz w:val="24"/>
        </w:rPr>
      </w:pPr>
    </w:p>
    <w:p w14:paraId="68D80C51" w14:textId="77777777" w:rsidR="00B101F4" w:rsidRDefault="008C18D1">
      <w:pPr>
        <w:rPr>
          <w:rFonts w:ascii="仿宋" w:eastAsia="仿宋" w:hAnsi="仿宋"/>
          <w:color w:val="000000" w:themeColor="text1"/>
          <w:sz w:val="24"/>
        </w:rPr>
      </w:pPr>
      <w:r>
        <w:rPr>
          <w:rFonts w:ascii="仿宋" w:eastAsia="仿宋" w:hAnsi="仿宋"/>
          <w:color w:val="000000" w:themeColor="text1"/>
          <w:sz w:val="24"/>
        </w:rPr>
        <w:br w:type="page"/>
      </w:r>
    </w:p>
    <w:p w14:paraId="435D7CEE" w14:textId="77777777" w:rsidR="00B101F4" w:rsidRDefault="008C18D1">
      <w:pPr>
        <w:pStyle w:val="3"/>
        <w:jc w:val="center"/>
        <w:rPr>
          <w:color w:val="000000" w:themeColor="text1"/>
        </w:rPr>
      </w:pPr>
      <w:r>
        <w:rPr>
          <w:rFonts w:hint="eastAsia"/>
          <w:color w:val="000000" w:themeColor="text1"/>
        </w:rPr>
        <w:lastRenderedPageBreak/>
        <w:t>2.</w:t>
      </w:r>
      <w:r>
        <w:rPr>
          <w:rFonts w:hint="eastAsia"/>
          <w:color w:val="000000" w:themeColor="text1"/>
        </w:rPr>
        <w:t>项目分项清单及报价</w:t>
      </w:r>
    </w:p>
    <w:p w14:paraId="748E99D0" w14:textId="77777777" w:rsidR="00B101F4" w:rsidRDefault="008C18D1">
      <w:pPr>
        <w:spacing w:after="60"/>
        <w:rPr>
          <w:rFonts w:ascii="仿宋" w:eastAsia="仿宋" w:hAnsi="仿宋" w:cs="Arial"/>
          <w:color w:val="000000" w:themeColor="text1"/>
        </w:rPr>
      </w:pPr>
      <w:r>
        <w:rPr>
          <w:rFonts w:ascii="仿宋" w:eastAsia="仿宋" w:hAnsi="仿宋" w:cs="Arial" w:hint="eastAsia"/>
          <w:color w:val="000000" w:themeColor="text1"/>
        </w:rPr>
        <w:t>招标编号_____________________________</w:t>
      </w:r>
    </w:p>
    <w:p w14:paraId="1DAFBB39" w14:textId="77777777" w:rsidR="00B101F4" w:rsidRDefault="00B101F4">
      <w:pPr>
        <w:spacing w:after="60"/>
        <w:rPr>
          <w:rFonts w:ascii="仿宋" w:eastAsia="仿宋" w:hAnsi="仿宋" w:cs="Arial"/>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3019"/>
        <w:gridCol w:w="1480"/>
        <w:gridCol w:w="1488"/>
        <w:gridCol w:w="1351"/>
      </w:tblGrid>
      <w:tr w:rsidR="00B101F4" w14:paraId="68D6D2DC" w14:textId="77777777">
        <w:trPr>
          <w:trHeight w:val="458"/>
          <w:jc w:val="center"/>
        </w:trPr>
        <w:tc>
          <w:tcPr>
            <w:tcW w:w="802" w:type="dxa"/>
            <w:noWrap/>
            <w:vAlign w:val="center"/>
          </w:tcPr>
          <w:p w14:paraId="79AE3A84"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序 号</w:t>
            </w:r>
          </w:p>
        </w:tc>
        <w:tc>
          <w:tcPr>
            <w:tcW w:w="3019" w:type="dxa"/>
            <w:noWrap/>
            <w:vAlign w:val="center"/>
          </w:tcPr>
          <w:p w14:paraId="2C07DEBA"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项目名称</w:t>
            </w:r>
          </w:p>
        </w:tc>
        <w:tc>
          <w:tcPr>
            <w:tcW w:w="1480" w:type="dxa"/>
            <w:noWrap/>
            <w:vAlign w:val="center"/>
          </w:tcPr>
          <w:p w14:paraId="44F85A50"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数量</w:t>
            </w:r>
          </w:p>
        </w:tc>
        <w:tc>
          <w:tcPr>
            <w:tcW w:w="1488" w:type="dxa"/>
            <w:noWrap/>
            <w:vAlign w:val="center"/>
          </w:tcPr>
          <w:p w14:paraId="06AD999D"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单  价</w:t>
            </w:r>
          </w:p>
        </w:tc>
        <w:tc>
          <w:tcPr>
            <w:tcW w:w="1351" w:type="dxa"/>
            <w:noWrap/>
            <w:vAlign w:val="center"/>
          </w:tcPr>
          <w:p w14:paraId="4CEADAC0"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总  价</w:t>
            </w:r>
          </w:p>
        </w:tc>
      </w:tr>
      <w:tr w:rsidR="00B101F4" w14:paraId="56EBF29E" w14:textId="77777777">
        <w:trPr>
          <w:trHeight w:val="458"/>
          <w:jc w:val="center"/>
        </w:trPr>
        <w:tc>
          <w:tcPr>
            <w:tcW w:w="802" w:type="dxa"/>
            <w:noWrap/>
          </w:tcPr>
          <w:p w14:paraId="14643D55"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1</w:t>
            </w:r>
          </w:p>
        </w:tc>
        <w:tc>
          <w:tcPr>
            <w:tcW w:w="3019" w:type="dxa"/>
            <w:noWrap/>
          </w:tcPr>
          <w:p w14:paraId="64919F92" w14:textId="77777777" w:rsidR="00B101F4" w:rsidRDefault="00B101F4">
            <w:pPr>
              <w:spacing w:after="60"/>
              <w:rPr>
                <w:rFonts w:ascii="仿宋" w:eastAsia="仿宋" w:hAnsi="仿宋" w:cs="Arial"/>
                <w:color w:val="000000" w:themeColor="text1"/>
              </w:rPr>
            </w:pPr>
          </w:p>
        </w:tc>
        <w:tc>
          <w:tcPr>
            <w:tcW w:w="1480" w:type="dxa"/>
            <w:noWrap/>
          </w:tcPr>
          <w:p w14:paraId="41A39EFF" w14:textId="77777777" w:rsidR="00B101F4" w:rsidRDefault="00B101F4">
            <w:pPr>
              <w:spacing w:after="60"/>
              <w:rPr>
                <w:rFonts w:ascii="仿宋" w:eastAsia="仿宋" w:hAnsi="仿宋" w:cs="Arial"/>
                <w:color w:val="000000" w:themeColor="text1"/>
              </w:rPr>
            </w:pPr>
          </w:p>
        </w:tc>
        <w:tc>
          <w:tcPr>
            <w:tcW w:w="1488" w:type="dxa"/>
            <w:noWrap/>
          </w:tcPr>
          <w:p w14:paraId="3D177940" w14:textId="77777777" w:rsidR="00B101F4" w:rsidRDefault="00B101F4">
            <w:pPr>
              <w:spacing w:after="60"/>
              <w:rPr>
                <w:rFonts w:ascii="仿宋" w:eastAsia="仿宋" w:hAnsi="仿宋" w:cs="Arial"/>
                <w:color w:val="000000" w:themeColor="text1"/>
              </w:rPr>
            </w:pPr>
          </w:p>
        </w:tc>
        <w:tc>
          <w:tcPr>
            <w:tcW w:w="1351" w:type="dxa"/>
            <w:noWrap/>
          </w:tcPr>
          <w:p w14:paraId="48935335" w14:textId="77777777" w:rsidR="00B101F4" w:rsidRDefault="00B101F4">
            <w:pPr>
              <w:spacing w:after="60"/>
              <w:rPr>
                <w:rFonts w:ascii="仿宋" w:eastAsia="仿宋" w:hAnsi="仿宋" w:cs="Arial"/>
                <w:color w:val="000000" w:themeColor="text1"/>
              </w:rPr>
            </w:pPr>
          </w:p>
        </w:tc>
      </w:tr>
      <w:tr w:rsidR="00B101F4" w14:paraId="219A6DAC" w14:textId="77777777">
        <w:trPr>
          <w:trHeight w:val="458"/>
          <w:jc w:val="center"/>
        </w:trPr>
        <w:tc>
          <w:tcPr>
            <w:tcW w:w="802" w:type="dxa"/>
            <w:noWrap/>
          </w:tcPr>
          <w:p w14:paraId="34C7737C"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2</w:t>
            </w:r>
          </w:p>
        </w:tc>
        <w:tc>
          <w:tcPr>
            <w:tcW w:w="3019" w:type="dxa"/>
            <w:noWrap/>
          </w:tcPr>
          <w:p w14:paraId="62A63EF3" w14:textId="77777777" w:rsidR="00B101F4" w:rsidRDefault="00B101F4">
            <w:pPr>
              <w:spacing w:after="60"/>
              <w:rPr>
                <w:rFonts w:ascii="仿宋" w:eastAsia="仿宋" w:hAnsi="仿宋" w:cs="Arial"/>
                <w:color w:val="000000" w:themeColor="text1"/>
              </w:rPr>
            </w:pPr>
          </w:p>
        </w:tc>
        <w:tc>
          <w:tcPr>
            <w:tcW w:w="1480" w:type="dxa"/>
            <w:noWrap/>
          </w:tcPr>
          <w:p w14:paraId="1EC9E77E" w14:textId="77777777" w:rsidR="00B101F4" w:rsidRDefault="00B101F4">
            <w:pPr>
              <w:spacing w:after="60"/>
              <w:rPr>
                <w:rFonts w:ascii="仿宋" w:eastAsia="仿宋" w:hAnsi="仿宋" w:cs="Arial"/>
                <w:color w:val="000000" w:themeColor="text1"/>
              </w:rPr>
            </w:pPr>
          </w:p>
        </w:tc>
        <w:tc>
          <w:tcPr>
            <w:tcW w:w="1488" w:type="dxa"/>
            <w:noWrap/>
          </w:tcPr>
          <w:p w14:paraId="42C27FE0" w14:textId="77777777" w:rsidR="00B101F4" w:rsidRDefault="00B101F4">
            <w:pPr>
              <w:spacing w:after="60"/>
              <w:rPr>
                <w:rFonts w:ascii="仿宋" w:eastAsia="仿宋" w:hAnsi="仿宋" w:cs="Arial"/>
                <w:color w:val="000000" w:themeColor="text1"/>
              </w:rPr>
            </w:pPr>
          </w:p>
        </w:tc>
        <w:tc>
          <w:tcPr>
            <w:tcW w:w="1351" w:type="dxa"/>
            <w:noWrap/>
          </w:tcPr>
          <w:p w14:paraId="3AB08992" w14:textId="77777777" w:rsidR="00B101F4" w:rsidRDefault="00B101F4">
            <w:pPr>
              <w:spacing w:after="60"/>
              <w:rPr>
                <w:rFonts w:ascii="仿宋" w:eastAsia="仿宋" w:hAnsi="仿宋" w:cs="Arial"/>
                <w:color w:val="000000" w:themeColor="text1"/>
              </w:rPr>
            </w:pPr>
          </w:p>
        </w:tc>
      </w:tr>
      <w:tr w:rsidR="00B101F4" w14:paraId="630306B0" w14:textId="77777777">
        <w:trPr>
          <w:trHeight w:val="458"/>
          <w:jc w:val="center"/>
        </w:trPr>
        <w:tc>
          <w:tcPr>
            <w:tcW w:w="802" w:type="dxa"/>
            <w:noWrap/>
          </w:tcPr>
          <w:p w14:paraId="3C6E2BD6"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3</w:t>
            </w:r>
          </w:p>
        </w:tc>
        <w:tc>
          <w:tcPr>
            <w:tcW w:w="3019" w:type="dxa"/>
            <w:noWrap/>
          </w:tcPr>
          <w:p w14:paraId="69948E1A" w14:textId="77777777" w:rsidR="00B101F4" w:rsidRDefault="00B101F4">
            <w:pPr>
              <w:spacing w:after="60"/>
              <w:rPr>
                <w:rFonts w:ascii="仿宋" w:eastAsia="仿宋" w:hAnsi="仿宋" w:cs="Arial"/>
                <w:color w:val="000000" w:themeColor="text1"/>
              </w:rPr>
            </w:pPr>
          </w:p>
        </w:tc>
        <w:tc>
          <w:tcPr>
            <w:tcW w:w="1480" w:type="dxa"/>
            <w:noWrap/>
          </w:tcPr>
          <w:p w14:paraId="031C61BA" w14:textId="77777777" w:rsidR="00B101F4" w:rsidRDefault="00B101F4">
            <w:pPr>
              <w:spacing w:after="60"/>
              <w:rPr>
                <w:rFonts w:ascii="仿宋" w:eastAsia="仿宋" w:hAnsi="仿宋" w:cs="Arial"/>
                <w:color w:val="000000" w:themeColor="text1"/>
              </w:rPr>
            </w:pPr>
          </w:p>
        </w:tc>
        <w:tc>
          <w:tcPr>
            <w:tcW w:w="1488" w:type="dxa"/>
            <w:noWrap/>
          </w:tcPr>
          <w:p w14:paraId="72DDCDB8" w14:textId="77777777" w:rsidR="00B101F4" w:rsidRDefault="00B101F4">
            <w:pPr>
              <w:spacing w:after="60"/>
              <w:rPr>
                <w:rFonts w:ascii="仿宋" w:eastAsia="仿宋" w:hAnsi="仿宋" w:cs="Arial"/>
                <w:color w:val="000000" w:themeColor="text1"/>
              </w:rPr>
            </w:pPr>
          </w:p>
        </w:tc>
        <w:tc>
          <w:tcPr>
            <w:tcW w:w="1351" w:type="dxa"/>
            <w:noWrap/>
          </w:tcPr>
          <w:p w14:paraId="422A120B" w14:textId="77777777" w:rsidR="00B101F4" w:rsidRDefault="00B101F4">
            <w:pPr>
              <w:spacing w:after="60"/>
              <w:rPr>
                <w:rFonts w:ascii="仿宋" w:eastAsia="仿宋" w:hAnsi="仿宋" w:cs="Arial"/>
                <w:color w:val="000000" w:themeColor="text1"/>
              </w:rPr>
            </w:pPr>
          </w:p>
        </w:tc>
      </w:tr>
      <w:tr w:rsidR="00B101F4" w14:paraId="41E357A8" w14:textId="77777777">
        <w:trPr>
          <w:trHeight w:val="474"/>
          <w:jc w:val="center"/>
        </w:trPr>
        <w:tc>
          <w:tcPr>
            <w:tcW w:w="802" w:type="dxa"/>
            <w:noWrap/>
          </w:tcPr>
          <w:p w14:paraId="06246DD9"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4</w:t>
            </w:r>
          </w:p>
        </w:tc>
        <w:tc>
          <w:tcPr>
            <w:tcW w:w="3019" w:type="dxa"/>
            <w:noWrap/>
          </w:tcPr>
          <w:p w14:paraId="3E96E47D" w14:textId="77777777" w:rsidR="00B101F4" w:rsidRDefault="00B101F4">
            <w:pPr>
              <w:spacing w:after="60"/>
              <w:rPr>
                <w:rFonts w:ascii="仿宋" w:eastAsia="仿宋" w:hAnsi="仿宋" w:cs="Arial"/>
                <w:color w:val="000000" w:themeColor="text1"/>
              </w:rPr>
            </w:pPr>
          </w:p>
        </w:tc>
        <w:tc>
          <w:tcPr>
            <w:tcW w:w="1480" w:type="dxa"/>
            <w:noWrap/>
          </w:tcPr>
          <w:p w14:paraId="3DC87444" w14:textId="77777777" w:rsidR="00B101F4" w:rsidRDefault="00B101F4">
            <w:pPr>
              <w:spacing w:after="60"/>
              <w:rPr>
                <w:rFonts w:ascii="仿宋" w:eastAsia="仿宋" w:hAnsi="仿宋" w:cs="Arial"/>
                <w:color w:val="000000" w:themeColor="text1"/>
              </w:rPr>
            </w:pPr>
          </w:p>
        </w:tc>
        <w:tc>
          <w:tcPr>
            <w:tcW w:w="1488" w:type="dxa"/>
            <w:noWrap/>
          </w:tcPr>
          <w:p w14:paraId="4E211AE9" w14:textId="77777777" w:rsidR="00B101F4" w:rsidRDefault="00B101F4">
            <w:pPr>
              <w:spacing w:after="60"/>
              <w:rPr>
                <w:rFonts w:ascii="仿宋" w:eastAsia="仿宋" w:hAnsi="仿宋" w:cs="Arial"/>
                <w:color w:val="000000" w:themeColor="text1"/>
              </w:rPr>
            </w:pPr>
          </w:p>
        </w:tc>
        <w:tc>
          <w:tcPr>
            <w:tcW w:w="1351" w:type="dxa"/>
            <w:noWrap/>
          </w:tcPr>
          <w:p w14:paraId="67123E0D" w14:textId="77777777" w:rsidR="00B101F4" w:rsidRDefault="00B101F4">
            <w:pPr>
              <w:spacing w:after="60"/>
              <w:rPr>
                <w:rFonts w:ascii="仿宋" w:eastAsia="仿宋" w:hAnsi="仿宋" w:cs="Arial"/>
                <w:color w:val="000000" w:themeColor="text1"/>
              </w:rPr>
            </w:pPr>
          </w:p>
        </w:tc>
      </w:tr>
      <w:tr w:rsidR="00B101F4" w14:paraId="246E22D0" w14:textId="77777777">
        <w:trPr>
          <w:trHeight w:val="458"/>
          <w:jc w:val="center"/>
        </w:trPr>
        <w:tc>
          <w:tcPr>
            <w:tcW w:w="802" w:type="dxa"/>
            <w:noWrap/>
          </w:tcPr>
          <w:p w14:paraId="49A6A731"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5</w:t>
            </w:r>
          </w:p>
        </w:tc>
        <w:tc>
          <w:tcPr>
            <w:tcW w:w="3019" w:type="dxa"/>
            <w:noWrap/>
          </w:tcPr>
          <w:p w14:paraId="1968D081" w14:textId="77777777" w:rsidR="00B101F4" w:rsidRDefault="00B101F4">
            <w:pPr>
              <w:spacing w:after="60"/>
              <w:rPr>
                <w:rFonts w:ascii="仿宋" w:eastAsia="仿宋" w:hAnsi="仿宋" w:cs="Arial"/>
                <w:color w:val="000000" w:themeColor="text1"/>
              </w:rPr>
            </w:pPr>
          </w:p>
        </w:tc>
        <w:tc>
          <w:tcPr>
            <w:tcW w:w="1480" w:type="dxa"/>
            <w:noWrap/>
          </w:tcPr>
          <w:p w14:paraId="6513A633" w14:textId="77777777" w:rsidR="00B101F4" w:rsidRDefault="00B101F4">
            <w:pPr>
              <w:spacing w:after="60"/>
              <w:rPr>
                <w:rFonts w:ascii="仿宋" w:eastAsia="仿宋" w:hAnsi="仿宋" w:cs="Arial"/>
                <w:color w:val="000000" w:themeColor="text1"/>
              </w:rPr>
            </w:pPr>
          </w:p>
        </w:tc>
        <w:tc>
          <w:tcPr>
            <w:tcW w:w="1488" w:type="dxa"/>
            <w:noWrap/>
          </w:tcPr>
          <w:p w14:paraId="3DDBDB5A" w14:textId="77777777" w:rsidR="00B101F4" w:rsidRDefault="00B101F4">
            <w:pPr>
              <w:spacing w:after="60"/>
              <w:rPr>
                <w:rFonts w:ascii="仿宋" w:eastAsia="仿宋" w:hAnsi="仿宋" w:cs="Arial"/>
                <w:color w:val="000000" w:themeColor="text1"/>
              </w:rPr>
            </w:pPr>
          </w:p>
        </w:tc>
        <w:tc>
          <w:tcPr>
            <w:tcW w:w="1351" w:type="dxa"/>
            <w:noWrap/>
          </w:tcPr>
          <w:p w14:paraId="367AE9F5" w14:textId="77777777" w:rsidR="00B101F4" w:rsidRDefault="00B101F4">
            <w:pPr>
              <w:spacing w:after="60"/>
              <w:rPr>
                <w:rFonts w:ascii="仿宋" w:eastAsia="仿宋" w:hAnsi="仿宋" w:cs="Arial"/>
                <w:color w:val="000000" w:themeColor="text1"/>
              </w:rPr>
            </w:pPr>
          </w:p>
        </w:tc>
      </w:tr>
      <w:tr w:rsidR="00B101F4" w14:paraId="40F7231C" w14:textId="77777777">
        <w:trPr>
          <w:trHeight w:val="458"/>
          <w:jc w:val="center"/>
        </w:trPr>
        <w:tc>
          <w:tcPr>
            <w:tcW w:w="802" w:type="dxa"/>
            <w:noWrap/>
          </w:tcPr>
          <w:p w14:paraId="303A51FE" w14:textId="77777777" w:rsidR="00B101F4" w:rsidRDefault="008C18D1">
            <w:pPr>
              <w:spacing w:after="60"/>
              <w:jc w:val="center"/>
              <w:rPr>
                <w:rFonts w:ascii="仿宋" w:eastAsia="仿宋" w:hAnsi="仿宋" w:cs="Arial"/>
                <w:color w:val="000000" w:themeColor="text1"/>
              </w:rPr>
            </w:pPr>
            <w:r>
              <w:rPr>
                <w:rFonts w:ascii="仿宋" w:eastAsia="仿宋" w:hAnsi="仿宋" w:cs="Arial" w:hint="eastAsia"/>
                <w:color w:val="000000" w:themeColor="text1"/>
              </w:rPr>
              <w:t>6</w:t>
            </w:r>
          </w:p>
        </w:tc>
        <w:tc>
          <w:tcPr>
            <w:tcW w:w="3019" w:type="dxa"/>
            <w:noWrap/>
          </w:tcPr>
          <w:p w14:paraId="48683B3D" w14:textId="77777777" w:rsidR="00B101F4" w:rsidRDefault="00B101F4">
            <w:pPr>
              <w:spacing w:after="60"/>
              <w:rPr>
                <w:rFonts w:ascii="仿宋" w:eastAsia="仿宋" w:hAnsi="仿宋" w:cs="Arial"/>
                <w:color w:val="000000" w:themeColor="text1"/>
              </w:rPr>
            </w:pPr>
          </w:p>
        </w:tc>
        <w:tc>
          <w:tcPr>
            <w:tcW w:w="1480" w:type="dxa"/>
            <w:noWrap/>
          </w:tcPr>
          <w:p w14:paraId="61B57551" w14:textId="77777777" w:rsidR="00B101F4" w:rsidRDefault="00B101F4">
            <w:pPr>
              <w:spacing w:after="60"/>
              <w:rPr>
                <w:rFonts w:ascii="仿宋" w:eastAsia="仿宋" w:hAnsi="仿宋" w:cs="Arial"/>
                <w:color w:val="000000" w:themeColor="text1"/>
              </w:rPr>
            </w:pPr>
          </w:p>
        </w:tc>
        <w:tc>
          <w:tcPr>
            <w:tcW w:w="1488" w:type="dxa"/>
            <w:noWrap/>
          </w:tcPr>
          <w:p w14:paraId="09627C52" w14:textId="77777777" w:rsidR="00B101F4" w:rsidRDefault="00B101F4">
            <w:pPr>
              <w:spacing w:after="60"/>
              <w:rPr>
                <w:rFonts w:ascii="仿宋" w:eastAsia="仿宋" w:hAnsi="仿宋" w:cs="Arial"/>
                <w:color w:val="000000" w:themeColor="text1"/>
              </w:rPr>
            </w:pPr>
          </w:p>
        </w:tc>
        <w:tc>
          <w:tcPr>
            <w:tcW w:w="1351" w:type="dxa"/>
            <w:noWrap/>
          </w:tcPr>
          <w:p w14:paraId="22480BBD" w14:textId="77777777" w:rsidR="00B101F4" w:rsidRDefault="00B101F4">
            <w:pPr>
              <w:spacing w:after="60"/>
              <w:rPr>
                <w:rFonts w:ascii="仿宋" w:eastAsia="仿宋" w:hAnsi="仿宋" w:cs="Arial"/>
                <w:color w:val="000000" w:themeColor="text1"/>
              </w:rPr>
            </w:pPr>
          </w:p>
        </w:tc>
      </w:tr>
    </w:tbl>
    <w:p w14:paraId="640AADA8" w14:textId="77777777" w:rsidR="00B101F4" w:rsidRDefault="00B101F4">
      <w:pPr>
        <w:spacing w:after="60"/>
        <w:rPr>
          <w:rFonts w:ascii="仿宋" w:eastAsia="仿宋" w:hAnsi="仿宋" w:cs="Arial"/>
          <w:color w:val="000000" w:themeColor="text1"/>
        </w:rPr>
      </w:pPr>
    </w:p>
    <w:p w14:paraId="08B4E0A0" w14:textId="77777777" w:rsidR="00B101F4" w:rsidRDefault="008C18D1">
      <w:pPr>
        <w:spacing w:after="60"/>
        <w:rPr>
          <w:rFonts w:ascii="仿宋" w:eastAsia="仿宋" w:hAnsi="仿宋" w:cs="Arial"/>
          <w:color w:val="000000" w:themeColor="text1"/>
        </w:rPr>
      </w:pPr>
      <w:r>
        <w:rPr>
          <w:rFonts w:ascii="仿宋" w:eastAsia="仿宋" w:hAnsi="仿宋" w:cs="Arial" w:hint="eastAsia"/>
          <w:color w:val="000000" w:themeColor="text1"/>
        </w:rPr>
        <w:t>注：</w:t>
      </w:r>
    </w:p>
    <w:p w14:paraId="1E19FE65" w14:textId="77777777" w:rsidR="00B101F4" w:rsidRDefault="008C18D1">
      <w:pPr>
        <w:spacing w:after="60"/>
        <w:rPr>
          <w:rFonts w:ascii="仿宋" w:eastAsia="仿宋" w:hAnsi="仿宋" w:cs="Arial"/>
          <w:color w:val="000000" w:themeColor="text1"/>
        </w:rPr>
      </w:pPr>
      <w:r>
        <w:rPr>
          <w:rFonts w:ascii="仿宋" w:eastAsia="仿宋" w:hAnsi="仿宋" w:cs="Arial" w:hint="eastAsia"/>
          <w:color w:val="000000" w:themeColor="text1"/>
        </w:rPr>
        <w:t>1.按单价计算的结果须与总价一致，并等于“报价表”中的投标总价。</w:t>
      </w:r>
    </w:p>
    <w:p w14:paraId="664118DE" w14:textId="77777777" w:rsidR="00B101F4" w:rsidRDefault="008C18D1">
      <w:pPr>
        <w:rPr>
          <w:rFonts w:ascii="仿宋" w:eastAsia="仿宋" w:hAnsi="仿宋" w:cs="Arial"/>
          <w:color w:val="000000" w:themeColor="text1"/>
        </w:rPr>
      </w:pPr>
      <w:r>
        <w:rPr>
          <w:rFonts w:ascii="仿宋" w:eastAsia="仿宋" w:hAnsi="仿宋" w:cs="Arial" w:hint="eastAsia"/>
          <w:color w:val="000000" w:themeColor="text1"/>
        </w:rPr>
        <w:t>2.如果以上内容无法满足投标供应商对投标报价描述，可自行添加包含在价格因素内的一切内容。</w:t>
      </w:r>
    </w:p>
    <w:p w14:paraId="6A63F4FB" w14:textId="77777777" w:rsidR="00B101F4" w:rsidRDefault="00B101F4">
      <w:pPr>
        <w:rPr>
          <w:rFonts w:ascii="仿宋" w:eastAsia="仿宋" w:hAnsi="仿宋"/>
          <w:color w:val="000000" w:themeColor="text1"/>
          <w:sz w:val="28"/>
        </w:rPr>
      </w:pPr>
    </w:p>
    <w:p w14:paraId="17BA3673" w14:textId="77777777" w:rsidR="00B101F4" w:rsidRDefault="008C18D1">
      <w:pPr>
        <w:rPr>
          <w:rFonts w:ascii="仿宋" w:eastAsia="仿宋" w:hAnsi="仿宋" w:cs="Arial"/>
          <w:color w:val="000000" w:themeColor="text1"/>
        </w:rPr>
      </w:pPr>
      <w:r>
        <w:rPr>
          <w:rFonts w:ascii="仿宋" w:eastAsia="仿宋" w:hAnsi="仿宋" w:hint="eastAsia"/>
          <w:color w:val="000000" w:themeColor="text1"/>
          <w:szCs w:val="21"/>
        </w:rPr>
        <w:t>投标供应商授权代表</w:t>
      </w:r>
      <w:r>
        <w:rPr>
          <w:rFonts w:ascii="仿宋" w:eastAsia="仿宋" w:hAnsi="仿宋" w:cs="Arial" w:hint="eastAsia"/>
          <w:color w:val="000000" w:themeColor="text1"/>
        </w:rPr>
        <w:t>签字：__________________</w:t>
      </w:r>
    </w:p>
    <w:p w14:paraId="5DC79784" w14:textId="77777777" w:rsidR="00B101F4" w:rsidRDefault="00B101F4">
      <w:pPr>
        <w:rPr>
          <w:rFonts w:ascii="仿宋" w:eastAsia="仿宋" w:hAnsi="仿宋" w:cs="Arial"/>
          <w:color w:val="000000" w:themeColor="text1"/>
        </w:rPr>
      </w:pPr>
    </w:p>
    <w:p w14:paraId="4D0C9691" w14:textId="77777777" w:rsidR="00B101F4" w:rsidRDefault="008C18D1">
      <w:pPr>
        <w:rPr>
          <w:rFonts w:ascii="仿宋" w:eastAsia="仿宋" w:hAnsi="仿宋" w:cs="Arial"/>
          <w:color w:val="000000" w:themeColor="text1"/>
        </w:rPr>
      </w:pPr>
      <w:r>
        <w:rPr>
          <w:rFonts w:ascii="仿宋" w:eastAsia="仿宋" w:hAnsi="仿宋" w:cs="Arial" w:hint="eastAsia"/>
          <w:color w:val="000000" w:themeColor="text1"/>
        </w:rPr>
        <w:t>投标单位盖章：____________________________</w:t>
      </w:r>
    </w:p>
    <w:p w14:paraId="76F91CED" w14:textId="77777777" w:rsidR="00B101F4" w:rsidRDefault="008C18D1">
      <w:pPr>
        <w:rPr>
          <w:rFonts w:ascii="仿宋" w:eastAsia="仿宋" w:hAnsi="仿宋"/>
          <w:color w:val="000000" w:themeColor="text1"/>
          <w:sz w:val="28"/>
        </w:rPr>
      </w:pPr>
      <w:r>
        <w:rPr>
          <w:rFonts w:ascii="仿宋" w:eastAsia="仿宋" w:hAnsi="仿宋" w:cs="Arial" w:hint="eastAsia"/>
          <w:color w:val="000000" w:themeColor="text1"/>
        </w:rPr>
        <w:t>日        期</w:t>
      </w:r>
      <w:r>
        <w:rPr>
          <w:rFonts w:ascii="仿宋" w:eastAsia="仿宋" w:hAnsi="仿宋" w:hint="eastAsia"/>
          <w:color w:val="000000" w:themeColor="text1"/>
          <w:sz w:val="28"/>
        </w:rPr>
        <w:t>：</w:t>
      </w:r>
    </w:p>
    <w:p w14:paraId="4DD7B1A6" w14:textId="77777777" w:rsidR="00B101F4" w:rsidRDefault="00B101F4">
      <w:pPr>
        <w:rPr>
          <w:rFonts w:ascii="仿宋" w:eastAsia="仿宋" w:hAnsi="仿宋"/>
          <w:color w:val="000000" w:themeColor="text1"/>
          <w:sz w:val="24"/>
        </w:rPr>
      </w:pPr>
    </w:p>
    <w:p w14:paraId="66C70964" w14:textId="77777777" w:rsidR="00B101F4" w:rsidRDefault="00B101F4">
      <w:pPr>
        <w:rPr>
          <w:rFonts w:ascii="仿宋" w:eastAsia="仿宋" w:hAnsi="仿宋"/>
          <w:color w:val="000000" w:themeColor="text1"/>
          <w:sz w:val="24"/>
        </w:rPr>
      </w:pPr>
    </w:p>
    <w:p w14:paraId="7CC0243B" w14:textId="77777777" w:rsidR="00B101F4" w:rsidRDefault="00B101F4">
      <w:pPr>
        <w:rPr>
          <w:rFonts w:ascii="仿宋" w:eastAsia="仿宋" w:hAnsi="仿宋"/>
          <w:color w:val="000000" w:themeColor="text1"/>
          <w:sz w:val="24"/>
        </w:rPr>
      </w:pPr>
    </w:p>
    <w:p w14:paraId="723AE2A4" w14:textId="77777777" w:rsidR="00B101F4" w:rsidRDefault="00B101F4">
      <w:pPr>
        <w:rPr>
          <w:rFonts w:ascii="仿宋" w:eastAsia="仿宋" w:hAnsi="仿宋"/>
          <w:color w:val="000000" w:themeColor="text1"/>
          <w:sz w:val="24"/>
        </w:rPr>
      </w:pPr>
    </w:p>
    <w:p w14:paraId="5815AD7B" w14:textId="77777777" w:rsidR="00B101F4" w:rsidRDefault="00B101F4">
      <w:pPr>
        <w:rPr>
          <w:rFonts w:ascii="仿宋" w:eastAsia="仿宋" w:hAnsi="仿宋"/>
          <w:color w:val="000000" w:themeColor="text1"/>
          <w:sz w:val="24"/>
        </w:rPr>
      </w:pPr>
    </w:p>
    <w:p w14:paraId="52AD23EB" w14:textId="77777777" w:rsidR="00B101F4" w:rsidRDefault="00B101F4">
      <w:pPr>
        <w:rPr>
          <w:rFonts w:ascii="仿宋" w:eastAsia="仿宋" w:hAnsi="仿宋"/>
          <w:color w:val="000000" w:themeColor="text1"/>
          <w:sz w:val="24"/>
        </w:rPr>
      </w:pPr>
    </w:p>
    <w:p w14:paraId="5747DF36" w14:textId="77777777" w:rsidR="00B101F4" w:rsidRDefault="00B101F4">
      <w:pPr>
        <w:rPr>
          <w:rFonts w:ascii="仿宋" w:eastAsia="仿宋" w:hAnsi="仿宋"/>
          <w:color w:val="000000" w:themeColor="text1"/>
          <w:sz w:val="24"/>
        </w:rPr>
      </w:pPr>
    </w:p>
    <w:p w14:paraId="7B4B0995" w14:textId="77777777" w:rsidR="00B101F4" w:rsidRDefault="00B101F4">
      <w:pPr>
        <w:rPr>
          <w:rFonts w:ascii="仿宋" w:eastAsia="仿宋" w:hAnsi="仿宋"/>
          <w:color w:val="000000" w:themeColor="text1"/>
          <w:sz w:val="24"/>
        </w:rPr>
      </w:pPr>
    </w:p>
    <w:p w14:paraId="08BB99B6" w14:textId="77777777" w:rsidR="00B101F4" w:rsidRDefault="00B101F4">
      <w:pPr>
        <w:rPr>
          <w:rFonts w:ascii="仿宋" w:eastAsia="仿宋" w:hAnsi="仿宋"/>
          <w:color w:val="000000" w:themeColor="text1"/>
          <w:sz w:val="24"/>
        </w:rPr>
      </w:pPr>
    </w:p>
    <w:p w14:paraId="200482E8" w14:textId="77777777" w:rsidR="00B101F4" w:rsidRDefault="00B101F4">
      <w:pPr>
        <w:rPr>
          <w:rFonts w:ascii="仿宋" w:eastAsia="仿宋" w:hAnsi="仿宋"/>
          <w:color w:val="000000" w:themeColor="text1"/>
          <w:sz w:val="24"/>
        </w:rPr>
      </w:pPr>
    </w:p>
    <w:p w14:paraId="681EC310" w14:textId="77777777" w:rsidR="00B101F4" w:rsidRDefault="00B101F4">
      <w:pPr>
        <w:rPr>
          <w:rFonts w:ascii="仿宋" w:eastAsia="仿宋" w:hAnsi="仿宋"/>
          <w:color w:val="000000" w:themeColor="text1"/>
          <w:sz w:val="24"/>
        </w:rPr>
      </w:pPr>
    </w:p>
    <w:p w14:paraId="7F2E3345" w14:textId="77777777" w:rsidR="00B101F4" w:rsidRDefault="00B101F4">
      <w:pPr>
        <w:rPr>
          <w:rFonts w:ascii="仿宋" w:eastAsia="仿宋" w:hAnsi="仿宋"/>
          <w:color w:val="000000" w:themeColor="text1"/>
          <w:sz w:val="24"/>
        </w:rPr>
      </w:pPr>
    </w:p>
    <w:p w14:paraId="2A71E4F0" w14:textId="77777777" w:rsidR="00B101F4" w:rsidRDefault="00B101F4">
      <w:pPr>
        <w:rPr>
          <w:rFonts w:ascii="仿宋" w:eastAsia="仿宋" w:hAnsi="仿宋"/>
          <w:color w:val="000000" w:themeColor="text1"/>
          <w:sz w:val="24"/>
        </w:rPr>
      </w:pPr>
    </w:p>
    <w:p w14:paraId="6E68A33A" w14:textId="77777777" w:rsidR="00B101F4" w:rsidRDefault="00B101F4">
      <w:pPr>
        <w:rPr>
          <w:rFonts w:ascii="仿宋" w:eastAsia="仿宋" w:hAnsi="仿宋"/>
          <w:color w:val="000000" w:themeColor="text1"/>
          <w:sz w:val="28"/>
        </w:rPr>
      </w:pPr>
    </w:p>
    <w:p w14:paraId="3F4AD252" w14:textId="77777777" w:rsidR="00B101F4" w:rsidRDefault="008C18D1">
      <w:pPr>
        <w:pStyle w:val="3"/>
        <w:jc w:val="center"/>
        <w:rPr>
          <w:color w:val="000000" w:themeColor="text1"/>
        </w:rPr>
      </w:pPr>
      <w:r>
        <w:rPr>
          <w:rFonts w:hint="eastAsia"/>
          <w:color w:val="000000" w:themeColor="text1"/>
        </w:rPr>
        <w:lastRenderedPageBreak/>
        <w:t>3.</w:t>
      </w:r>
      <w:r>
        <w:rPr>
          <w:rFonts w:hint="eastAsia"/>
          <w:color w:val="000000" w:themeColor="text1"/>
        </w:rPr>
        <w:t>公司情况说明书</w:t>
      </w:r>
    </w:p>
    <w:p w14:paraId="34735D25" w14:textId="77777777" w:rsidR="00B101F4" w:rsidRDefault="00B101F4">
      <w:pPr>
        <w:spacing w:after="60"/>
        <w:rPr>
          <w:rFonts w:ascii="仿宋" w:eastAsia="仿宋" w:hAnsi="仿宋" w:cs="Arial"/>
          <w:color w:val="000000" w:themeColor="text1"/>
        </w:rPr>
      </w:pPr>
    </w:p>
    <w:p w14:paraId="48C9279D" w14:textId="77777777" w:rsidR="00B101F4" w:rsidRDefault="008C18D1">
      <w:pPr>
        <w:numPr>
          <w:ilvl w:val="0"/>
          <w:numId w:val="4"/>
        </w:numPr>
        <w:spacing w:afterLines="25" w:after="78" w:line="300" w:lineRule="auto"/>
        <w:outlineLvl w:val="0"/>
        <w:rPr>
          <w:rFonts w:ascii="仿宋" w:eastAsia="仿宋" w:hAnsi="仿宋" w:cs="Arial"/>
          <w:color w:val="000000" w:themeColor="text1"/>
        </w:rPr>
      </w:pPr>
      <w:r>
        <w:rPr>
          <w:rFonts w:ascii="仿宋" w:eastAsia="仿宋" w:hAnsi="仿宋" w:cs="Arial" w:hint="eastAsia"/>
          <w:color w:val="000000" w:themeColor="text1"/>
        </w:rPr>
        <w:t>公司简介：</w:t>
      </w:r>
    </w:p>
    <w:p w14:paraId="68017D56" w14:textId="77777777" w:rsidR="00B101F4" w:rsidRDefault="00B101F4">
      <w:pPr>
        <w:spacing w:after="60"/>
        <w:rPr>
          <w:rFonts w:ascii="仿宋" w:eastAsia="仿宋" w:hAnsi="仿宋" w:cs="Arial"/>
          <w:color w:val="000000" w:themeColor="text1"/>
        </w:rPr>
      </w:pPr>
    </w:p>
    <w:p w14:paraId="1C323B23" w14:textId="77777777" w:rsidR="00B101F4" w:rsidRDefault="008C18D1">
      <w:pPr>
        <w:numPr>
          <w:ilvl w:val="0"/>
          <w:numId w:val="4"/>
        </w:numPr>
        <w:spacing w:afterLines="25" w:after="78" w:line="300" w:lineRule="auto"/>
        <w:outlineLvl w:val="0"/>
        <w:rPr>
          <w:rFonts w:ascii="仿宋" w:eastAsia="仿宋" w:hAnsi="仿宋" w:cs="Arial"/>
          <w:color w:val="000000" w:themeColor="text1"/>
        </w:rPr>
      </w:pPr>
      <w:r>
        <w:rPr>
          <w:rFonts w:ascii="仿宋" w:eastAsia="仿宋" w:hAnsi="仿宋" w:cs="Arial" w:hint="eastAsia"/>
          <w:color w:val="000000" w:themeColor="text1"/>
        </w:rPr>
        <w:t>人员状况：</w:t>
      </w:r>
    </w:p>
    <w:p w14:paraId="4E1380F6" w14:textId="77777777" w:rsidR="00B101F4" w:rsidRDefault="00B101F4">
      <w:pPr>
        <w:spacing w:after="60"/>
        <w:rPr>
          <w:rFonts w:ascii="仿宋" w:eastAsia="仿宋" w:hAnsi="仿宋" w:cs="Arial"/>
          <w:color w:val="000000" w:themeColor="text1"/>
        </w:rPr>
      </w:pPr>
    </w:p>
    <w:p w14:paraId="5D472FA3" w14:textId="77777777" w:rsidR="00B101F4" w:rsidRDefault="00B101F4">
      <w:pPr>
        <w:spacing w:after="60"/>
        <w:rPr>
          <w:rFonts w:ascii="仿宋" w:eastAsia="仿宋" w:hAnsi="仿宋" w:cs="Arial"/>
          <w:color w:val="000000" w:themeColor="text1"/>
        </w:rPr>
      </w:pPr>
    </w:p>
    <w:p w14:paraId="0EFB6AFE" w14:textId="77777777" w:rsidR="00B101F4" w:rsidRDefault="00B101F4">
      <w:pPr>
        <w:spacing w:after="60"/>
        <w:rPr>
          <w:rFonts w:ascii="仿宋" w:eastAsia="仿宋" w:hAnsi="仿宋" w:cs="Arial"/>
          <w:color w:val="000000" w:themeColor="text1"/>
        </w:rPr>
      </w:pPr>
    </w:p>
    <w:p w14:paraId="5E443F87" w14:textId="77777777" w:rsidR="00B101F4" w:rsidRDefault="00B101F4">
      <w:pPr>
        <w:spacing w:after="60"/>
        <w:rPr>
          <w:rFonts w:ascii="仿宋" w:eastAsia="仿宋" w:hAnsi="仿宋" w:cs="Arial"/>
          <w:color w:val="000000" w:themeColor="text1"/>
        </w:rPr>
      </w:pPr>
    </w:p>
    <w:p w14:paraId="7B461327" w14:textId="77777777" w:rsidR="00B101F4" w:rsidRDefault="008C18D1">
      <w:pPr>
        <w:numPr>
          <w:ilvl w:val="0"/>
          <w:numId w:val="4"/>
        </w:numPr>
        <w:spacing w:afterLines="25" w:after="78" w:line="300" w:lineRule="auto"/>
        <w:outlineLvl w:val="0"/>
        <w:rPr>
          <w:rFonts w:ascii="仿宋" w:eastAsia="仿宋" w:hAnsi="仿宋" w:cs="Arial"/>
          <w:color w:val="000000" w:themeColor="text1"/>
        </w:rPr>
      </w:pPr>
      <w:r>
        <w:rPr>
          <w:rFonts w:ascii="仿宋" w:eastAsia="仿宋" w:hAnsi="仿宋" w:cs="Arial" w:hint="eastAsia"/>
          <w:color w:val="000000" w:themeColor="text1"/>
        </w:rPr>
        <w:t>同类项目开发完成情况：</w:t>
      </w:r>
    </w:p>
    <w:p w14:paraId="4A59BBB3" w14:textId="77777777" w:rsidR="00B101F4" w:rsidRDefault="00B101F4">
      <w:pPr>
        <w:spacing w:after="60"/>
        <w:rPr>
          <w:rFonts w:ascii="仿宋" w:eastAsia="仿宋" w:hAnsi="仿宋" w:cs="Arial"/>
          <w:color w:val="000000" w:themeColor="text1"/>
        </w:rPr>
      </w:pPr>
    </w:p>
    <w:p w14:paraId="6F8297AB" w14:textId="77777777" w:rsidR="00B101F4" w:rsidRDefault="008C18D1">
      <w:pPr>
        <w:numPr>
          <w:ilvl w:val="0"/>
          <w:numId w:val="4"/>
        </w:numPr>
        <w:spacing w:afterLines="25" w:after="78" w:line="300" w:lineRule="auto"/>
        <w:outlineLvl w:val="0"/>
        <w:rPr>
          <w:rFonts w:ascii="仿宋" w:eastAsia="仿宋" w:hAnsi="仿宋" w:cs="Arial"/>
          <w:color w:val="000000" w:themeColor="text1"/>
        </w:rPr>
      </w:pPr>
      <w:r>
        <w:rPr>
          <w:rFonts w:ascii="仿宋" w:eastAsia="仿宋" w:hAnsi="仿宋" w:cs="Arial" w:hint="eastAsia"/>
          <w:color w:val="000000" w:themeColor="text1"/>
        </w:rPr>
        <w:t>财务状况：</w:t>
      </w:r>
    </w:p>
    <w:p w14:paraId="00016C91" w14:textId="77777777" w:rsidR="00B101F4" w:rsidRDefault="00B101F4">
      <w:pPr>
        <w:spacing w:after="60"/>
        <w:rPr>
          <w:rFonts w:ascii="仿宋" w:eastAsia="仿宋" w:hAnsi="仿宋" w:cs="Arial"/>
          <w:color w:val="000000" w:themeColor="text1"/>
        </w:rPr>
      </w:pPr>
    </w:p>
    <w:p w14:paraId="51AEAA73" w14:textId="77777777" w:rsidR="00B101F4" w:rsidRDefault="00B101F4">
      <w:pPr>
        <w:spacing w:after="60"/>
        <w:rPr>
          <w:rFonts w:ascii="仿宋" w:eastAsia="仿宋" w:hAnsi="仿宋" w:cs="Arial"/>
          <w:color w:val="000000" w:themeColor="text1"/>
        </w:rPr>
      </w:pPr>
    </w:p>
    <w:p w14:paraId="34CDEB53" w14:textId="77777777" w:rsidR="00B101F4" w:rsidRDefault="00B101F4">
      <w:pPr>
        <w:spacing w:after="60"/>
        <w:rPr>
          <w:rFonts w:ascii="仿宋" w:eastAsia="仿宋" w:hAnsi="仿宋" w:cs="Arial"/>
          <w:color w:val="000000" w:themeColor="text1"/>
        </w:rPr>
      </w:pPr>
    </w:p>
    <w:p w14:paraId="5AC9A5EB" w14:textId="77777777" w:rsidR="00B101F4" w:rsidRDefault="00B101F4">
      <w:pPr>
        <w:spacing w:after="60"/>
        <w:rPr>
          <w:rFonts w:ascii="仿宋" w:eastAsia="仿宋" w:hAnsi="仿宋" w:cs="Arial"/>
          <w:color w:val="000000" w:themeColor="text1"/>
        </w:rPr>
      </w:pPr>
    </w:p>
    <w:p w14:paraId="04EF0F40" w14:textId="77777777" w:rsidR="00B101F4" w:rsidRDefault="00B101F4">
      <w:pPr>
        <w:spacing w:after="60"/>
        <w:rPr>
          <w:rFonts w:ascii="仿宋" w:eastAsia="仿宋" w:hAnsi="仿宋" w:cs="Arial"/>
          <w:color w:val="000000" w:themeColor="text1"/>
        </w:rPr>
      </w:pPr>
    </w:p>
    <w:p w14:paraId="6228CCC9" w14:textId="77777777" w:rsidR="00B101F4" w:rsidRDefault="00B101F4">
      <w:pPr>
        <w:spacing w:after="60"/>
        <w:rPr>
          <w:rFonts w:ascii="仿宋" w:eastAsia="仿宋" w:hAnsi="仿宋" w:cs="Arial"/>
          <w:color w:val="000000" w:themeColor="text1"/>
        </w:rPr>
      </w:pPr>
    </w:p>
    <w:p w14:paraId="5245203F" w14:textId="77777777" w:rsidR="00B101F4" w:rsidRDefault="00B101F4">
      <w:pPr>
        <w:spacing w:after="60"/>
        <w:rPr>
          <w:rFonts w:ascii="仿宋" w:eastAsia="仿宋" w:hAnsi="仿宋" w:cs="Arial"/>
          <w:color w:val="000000" w:themeColor="text1"/>
        </w:rPr>
      </w:pPr>
    </w:p>
    <w:p w14:paraId="40F2F9F0" w14:textId="77777777" w:rsidR="00B101F4" w:rsidRDefault="008C18D1">
      <w:pPr>
        <w:spacing w:after="60"/>
        <w:rPr>
          <w:rFonts w:ascii="仿宋" w:eastAsia="仿宋" w:hAnsi="仿宋" w:cs="Arial"/>
          <w:color w:val="000000" w:themeColor="text1"/>
        </w:rPr>
      </w:pPr>
      <w:r>
        <w:rPr>
          <w:rFonts w:ascii="仿宋" w:eastAsia="仿宋" w:hAnsi="仿宋" w:hint="eastAsia"/>
          <w:color w:val="000000" w:themeColor="text1"/>
          <w:szCs w:val="21"/>
        </w:rPr>
        <w:t>投标供应商授权代表：</w:t>
      </w:r>
      <w:r>
        <w:rPr>
          <w:rFonts w:ascii="仿宋" w:eastAsia="仿宋" w:hAnsi="仿宋" w:cs="Arial" w:hint="eastAsia"/>
          <w:color w:val="000000" w:themeColor="text1"/>
        </w:rPr>
        <w:t>________________________</w:t>
      </w:r>
    </w:p>
    <w:p w14:paraId="446B38FD" w14:textId="77777777" w:rsidR="00B101F4" w:rsidRDefault="00B101F4">
      <w:pPr>
        <w:spacing w:after="60"/>
        <w:rPr>
          <w:rFonts w:ascii="仿宋" w:eastAsia="仿宋" w:hAnsi="仿宋" w:cs="Arial"/>
          <w:color w:val="000000" w:themeColor="text1"/>
        </w:rPr>
      </w:pPr>
    </w:p>
    <w:p w14:paraId="607622B7" w14:textId="77777777" w:rsidR="00B101F4" w:rsidRDefault="00B101F4">
      <w:pPr>
        <w:spacing w:after="60"/>
        <w:rPr>
          <w:rFonts w:ascii="仿宋" w:eastAsia="仿宋" w:hAnsi="仿宋" w:cs="Arial"/>
          <w:color w:val="000000" w:themeColor="text1"/>
        </w:rPr>
      </w:pPr>
    </w:p>
    <w:p w14:paraId="2F1EBA65" w14:textId="77777777" w:rsidR="00B101F4" w:rsidRDefault="008C18D1">
      <w:pPr>
        <w:rPr>
          <w:rFonts w:ascii="仿宋" w:eastAsia="仿宋" w:hAnsi="仿宋"/>
          <w:color w:val="000000" w:themeColor="text1"/>
          <w:sz w:val="32"/>
        </w:rPr>
      </w:pPr>
      <w:r>
        <w:rPr>
          <w:rFonts w:ascii="仿宋" w:eastAsia="仿宋" w:hAnsi="仿宋" w:cs="Arial" w:hint="eastAsia"/>
          <w:color w:val="000000" w:themeColor="text1"/>
          <w:szCs w:val="21"/>
        </w:rPr>
        <w:t>投标供应商盖章：</w:t>
      </w:r>
      <w:r>
        <w:rPr>
          <w:rFonts w:ascii="仿宋" w:eastAsia="仿宋" w:hAnsi="仿宋" w:cs="Arial" w:hint="eastAsia"/>
          <w:color w:val="000000" w:themeColor="text1"/>
        </w:rPr>
        <w:t>____________________________</w:t>
      </w:r>
    </w:p>
    <w:p w14:paraId="48E18E75" w14:textId="77777777" w:rsidR="00B101F4" w:rsidRDefault="00B101F4">
      <w:pPr>
        <w:rPr>
          <w:rFonts w:ascii="仿宋" w:eastAsia="仿宋" w:hAnsi="仿宋"/>
          <w:color w:val="000000" w:themeColor="text1"/>
        </w:rPr>
      </w:pPr>
    </w:p>
    <w:p w14:paraId="1022E936" w14:textId="77777777" w:rsidR="00B101F4" w:rsidRDefault="00B101F4">
      <w:pPr>
        <w:ind w:left="2940"/>
        <w:rPr>
          <w:rFonts w:ascii="仿宋" w:eastAsia="仿宋" w:hAnsi="仿宋"/>
          <w:color w:val="000000" w:themeColor="text1"/>
        </w:rPr>
      </w:pPr>
    </w:p>
    <w:p w14:paraId="265973C4" w14:textId="77777777" w:rsidR="00B101F4" w:rsidRDefault="00B101F4">
      <w:pPr>
        <w:ind w:left="2940"/>
        <w:rPr>
          <w:rFonts w:ascii="仿宋" w:eastAsia="仿宋" w:hAnsi="仿宋"/>
          <w:color w:val="000000" w:themeColor="text1"/>
        </w:rPr>
      </w:pPr>
    </w:p>
    <w:p w14:paraId="50BAF40E" w14:textId="77777777" w:rsidR="00B101F4" w:rsidRDefault="00B101F4">
      <w:pPr>
        <w:ind w:left="2940"/>
        <w:rPr>
          <w:rFonts w:ascii="仿宋" w:eastAsia="仿宋" w:hAnsi="仿宋"/>
          <w:color w:val="000000" w:themeColor="text1"/>
        </w:rPr>
      </w:pPr>
    </w:p>
    <w:p w14:paraId="2F318C5D" w14:textId="77777777" w:rsidR="00B101F4" w:rsidRDefault="00B101F4">
      <w:pPr>
        <w:ind w:left="2940"/>
        <w:rPr>
          <w:rFonts w:ascii="仿宋" w:eastAsia="仿宋" w:hAnsi="仿宋"/>
          <w:color w:val="000000" w:themeColor="text1"/>
        </w:rPr>
      </w:pPr>
    </w:p>
    <w:p w14:paraId="1AE28602" w14:textId="77777777" w:rsidR="00B101F4" w:rsidRDefault="00B101F4">
      <w:pPr>
        <w:ind w:left="2940"/>
        <w:rPr>
          <w:rFonts w:ascii="仿宋" w:eastAsia="仿宋" w:hAnsi="仿宋"/>
          <w:color w:val="000000" w:themeColor="text1"/>
        </w:rPr>
      </w:pPr>
    </w:p>
    <w:p w14:paraId="7F3BB35E" w14:textId="77777777" w:rsidR="00B101F4" w:rsidRDefault="00B101F4">
      <w:pPr>
        <w:ind w:left="2940"/>
        <w:rPr>
          <w:rFonts w:ascii="仿宋" w:eastAsia="仿宋" w:hAnsi="仿宋"/>
          <w:color w:val="000000" w:themeColor="text1"/>
        </w:rPr>
      </w:pPr>
    </w:p>
    <w:p w14:paraId="305D29A4" w14:textId="77777777" w:rsidR="00B101F4" w:rsidRDefault="00B101F4">
      <w:pPr>
        <w:ind w:left="2940"/>
        <w:rPr>
          <w:rFonts w:ascii="仿宋" w:eastAsia="仿宋" w:hAnsi="仿宋"/>
          <w:color w:val="000000" w:themeColor="text1"/>
        </w:rPr>
      </w:pPr>
    </w:p>
    <w:p w14:paraId="0113423D" w14:textId="77777777" w:rsidR="00B101F4" w:rsidRDefault="00B101F4">
      <w:pPr>
        <w:ind w:left="2940"/>
        <w:rPr>
          <w:rFonts w:ascii="仿宋" w:eastAsia="仿宋" w:hAnsi="仿宋"/>
          <w:color w:val="000000" w:themeColor="text1"/>
        </w:rPr>
      </w:pPr>
    </w:p>
    <w:p w14:paraId="5AE0C07A" w14:textId="77777777" w:rsidR="00B101F4" w:rsidRDefault="00B101F4">
      <w:pPr>
        <w:ind w:left="2940"/>
        <w:rPr>
          <w:rFonts w:ascii="仿宋" w:eastAsia="仿宋" w:hAnsi="仿宋"/>
          <w:color w:val="000000" w:themeColor="text1"/>
        </w:rPr>
      </w:pPr>
    </w:p>
    <w:p w14:paraId="7B44E980" w14:textId="77777777" w:rsidR="00B101F4" w:rsidRDefault="00B101F4">
      <w:pPr>
        <w:ind w:left="2940"/>
        <w:rPr>
          <w:rFonts w:ascii="仿宋" w:eastAsia="仿宋" w:hAnsi="仿宋"/>
          <w:color w:val="000000" w:themeColor="text1"/>
        </w:rPr>
      </w:pPr>
    </w:p>
    <w:p w14:paraId="1DBECF5C" w14:textId="77777777" w:rsidR="00B101F4" w:rsidRDefault="00B101F4">
      <w:pPr>
        <w:ind w:left="2940"/>
        <w:rPr>
          <w:rFonts w:ascii="仿宋" w:eastAsia="仿宋" w:hAnsi="仿宋"/>
          <w:color w:val="000000" w:themeColor="text1"/>
        </w:rPr>
      </w:pPr>
    </w:p>
    <w:p w14:paraId="3C25B9A4" w14:textId="77777777" w:rsidR="00B101F4" w:rsidRDefault="00B101F4">
      <w:pPr>
        <w:ind w:left="2940"/>
        <w:rPr>
          <w:rFonts w:ascii="仿宋" w:eastAsia="仿宋" w:hAnsi="仿宋"/>
          <w:color w:val="000000" w:themeColor="text1"/>
        </w:rPr>
      </w:pPr>
    </w:p>
    <w:p w14:paraId="0E4F8B6B" w14:textId="77777777" w:rsidR="00B101F4" w:rsidRDefault="008C18D1">
      <w:pPr>
        <w:rPr>
          <w:rFonts w:ascii="仿宋" w:eastAsia="仿宋" w:hAnsi="仿宋"/>
          <w:color w:val="000000" w:themeColor="text1"/>
        </w:rPr>
      </w:pPr>
      <w:r>
        <w:rPr>
          <w:rFonts w:ascii="仿宋" w:eastAsia="仿宋" w:hAnsi="仿宋"/>
          <w:color w:val="000000" w:themeColor="text1"/>
        </w:rPr>
        <w:br w:type="page"/>
      </w:r>
    </w:p>
    <w:p w14:paraId="1CA43C40" w14:textId="77777777" w:rsidR="00B101F4" w:rsidRDefault="008C18D1">
      <w:pPr>
        <w:pStyle w:val="3"/>
        <w:jc w:val="center"/>
        <w:rPr>
          <w:color w:val="000000" w:themeColor="text1"/>
        </w:rPr>
      </w:pPr>
      <w:r>
        <w:rPr>
          <w:rFonts w:hint="eastAsia"/>
          <w:color w:val="000000" w:themeColor="text1"/>
        </w:rPr>
        <w:lastRenderedPageBreak/>
        <w:t>4.</w:t>
      </w:r>
      <w:r>
        <w:rPr>
          <w:rFonts w:hint="eastAsia"/>
          <w:color w:val="000000" w:themeColor="text1"/>
        </w:rPr>
        <w:t>项目中投入设备说明一览表（如需）</w:t>
      </w:r>
    </w:p>
    <w:p w14:paraId="63A81573"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投标人名称__________________</w:t>
      </w:r>
    </w:p>
    <w:p w14:paraId="424BD171"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招标编号____________________</w:t>
      </w:r>
    </w:p>
    <w:p w14:paraId="71AEAEC5" w14:textId="77777777" w:rsidR="00B101F4" w:rsidRDefault="00B101F4">
      <w:pPr>
        <w:spacing w:after="60"/>
        <w:rPr>
          <w:rFonts w:ascii="仿宋" w:eastAsia="仿宋" w:hAnsi="仿宋" w:cs="Arial"/>
          <w:color w:val="000000" w:themeColor="text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0"/>
        <w:gridCol w:w="1706"/>
        <w:gridCol w:w="1707"/>
        <w:gridCol w:w="3277"/>
      </w:tblGrid>
      <w:tr w:rsidR="00B101F4" w14:paraId="13FF4540" w14:textId="77777777">
        <w:tc>
          <w:tcPr>
            <w:tcW w:w="1500" w:type="dxa"/>
            <w:noWrap/>
            <w:vAlign w:val="center"/>
          </w:tcPr>
          <w:p w14:paraId="5573A9C9" w14:textId="77777777" w:rsidR="00B101F4" w:rsidRDefault="008C18D1">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设备名称</w:t>
            </w:r>
          </w:p>
        </w:tc>
        <w:tc>
          <w:tcPr>
            <w:tcW w:w="1706" w:type="dxa"/>
            <w:noWrap/>
            <w:vAlign w:val="center"/>
          </w:tcPr>
          <w:p w14:paraId="5145655A" w14:textId="77777777" w:rsidR="00B101F4" w:rsidRDefault="008C18D1">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规格及型号</w:t>
            </w:r>
          </w:p>
        </w:tc>
        <w:tc>
          <w:tcPr>
            <w:tcW w:w="1707" w:type="dxa"/>
            <w:noWrap/>
            <w:vAlign w:val="center"/>
          </w:tcPr>
          <w:p w14:paraId="6E4E05A9" w14:textId="77777777" w:rsidR="00B101F4" w:rsidRDefault="008C18D1">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数量</w:t>
            </w:r>
          </w:p>
        </w:tc>
        <w:tc>
          <w:tcPr>
            <w:tcW w:w="3277" w:type="dxa"/>
            <w:noWrap/>
            <w:vAlign w:val="center"/>
          </w:tcPr>
          <w:p w14:paraId="423C07AD" w14:textId="77777777" w:rsidR="00B101F4" w:rsidRDefault="008C18D1">
            <w:pPr>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备注</w:t>
            </w:r>
          </w:p>
        </w:tc>
      </w:tr>
      <w:tr w:rsidR="00B101F4" w14:paraId="2408727A" w14:textId="77777777">
        <w:tc>
          <w:tcPr>
            <w:tcW w:w="1500" w:type="dxa"/>
            <w:noWrap/>
          </w:tcPr>
          <w:p w14:paraId="43107414" w14:textId="77777777" w:rsidR="00B101F4" w:rsidRDefault="00B101F4">
            <w:pPr>
              <w:spacing w:after="60" w:line="360" w:lineRule="auto"/>
              <w:rPr>
                <w:rFonts w:ascii="仿宋" w:eastAsia="仿宋" w:hAnsi="仿宋"/>
                <w:color w:val="000000" w:themeColor="text1"/>
                <w:szCs w:val="21"/>
              </w:rPr>
            </w:pPr>
          </w:p>
        </w:tc>
        <w:tc>
          <w:tcPr>
            <w:tcW w:w="1706" w:type="dxa"/>
            <w:noWrap/>
          </w:tcPr>
          <w:p w14:paraId="6941F636" w14:textId="77777777" w:rsidR="00B101F4" w:rsidRDefault="00B101F4">
            <w:pPr>
              <w:spacing w:after="60" w:line="360" w:lineRule="auto"/>
              <w:rPr>
                <w:rFonts w:ascii="仿宋" w:eastAsia="仿宋" w:hAnsi="仿宋"/>
                <w:color w:val="000000" w:themeColor="text1"/>
                <w:szCs w:val="21"/>
              </w:rPr>
            </w:pPr>
          </w:p>
        </w:tc>
        <w:tc>
          <w:tcPr>
            <w:tcW w:w="1707" w:type="dxa"/>
            <w:noWrap/>
          </w:tcPr>
          <w:p w14:paraId="228F5261" w14:textId="77777777" w:rsidR="00B101F4" w:rsidRDefault="00B101F4">
            <w:pPr>
              <w:spacing w:after="60" w:line="360" w:lineRule="auto"/>
              <w:rPr>
                <w:rFonts w:ascii="仿宋" w:eastAsia="仿宋" w:hAnsi="仿宋"/>
                <w:color w:val="000000" w:themeColor="text1"/>
                <w:szCs w:val="21"/>
              </w:rPr>
            </w:pPr>
          </w:p>
        </w:tc>
        <w:tc>
          <w:tcPr>
            <w:tcW w:w="3277" w:type="dxa"/>
            <w:noWrap/>
          </w:tcPr>
          <w:p w14:paraId="6F582821" w14:textId="77777777" w:rsidR="00B101F4" w:rsidRDefault="00B101F4">
            <w:pPr>
              <w:spacing w:after="60" w:line="360" w:lineRule="auto"/>
              <w:rPr>
                <w:rFonts w:ascii="仿宋" w:eastAsia="仿宋" w:hAnsi="仿宋"/>
                <w:color w:val="000000" w:themeColor="text1"/>
                <w:szCs w:val="21"/>
              </w:rPr>
            </w:pPr>
          </w:p>
        </w:tc>
      </w:tr>
      <w:tr w:rsidR="00B101F4" w14:paraId="2CA6F8CA" w14:textId="77777777">
        <w:tc>
          <w:tcPr>
            <w:tcW w:w="1500" w:type="dxa"/>
            <w:noWrap/>
          </w:tcPr>
          <w:p w14:paraId="731C68CA" w14:textId="77777777" w:rsidR="00B101F4" w:rsidRDefault="00B101F4">
            <w:pPr>
              <w:spacing w:after="60" w:line="360" w:lineRule="auto"/>
              <w:rPr>
                <w:rFonts w:ascii="仿宋" w:eastAsia="仿宋" w:hAnsi="仿宋"/>
                <w:color w:val="000000" w:themeColor="text1"/>
                <w:szCs w:val="21"/>
              </w:rPr>
            </w:pPr>
          </w:p>
        </w:tc>
        <w:tc>
          <w:tcPr>
            <w:tcW w:w="1706" w:type="dxa"/>
            <w:noWrap/>
          </w:tcPr>
          <w:p w14:paraId="23ED0F9C" w14:textId="77777777" w:rsidR="00B101F4" w:rsidRDefault="00B101F4">
            <w:pPr>
              <w:spacing w:after="60" w:line="360" w:lineRule="auto"/>
              <w:rPr>
                <w:rFonts w:ascii="仿宋" w:eastAsia="仿宋" w:hAnsi="仿宋"/>
                <w:color w:val="000000" w:themeColor="text1"/>
                <w:szCs w:val="21"/>
              </w:rPr>
            </w:pPr>
          </w:p>
        </w:tc>
        <w:tc>
          <w:tcPr>
            <w:tcW w:w="1707" w:type="dxa"/>
            <w:noWrap/>
          </w:tcPr>
          <w:p w14:paraId="587CA1D2" w14:textId="77777777" w:rsidR="00B101F4" w:rsidRDefault="00B101F4">
            <w:pPr>
              <w:spacing w:after="60" w:line="360" w:lineRule="auto"/>
              <w:rPr>
                <w:rFonts w:ascii="仿宋" w:eastAsia="仿宋" w:hAnsi="仿宋"/>
                <w:color w:val="000000" w:themeColor="text1"/>
                <w:szCs w:val="21"/>
              </w:rPr>
            </w:pPr>
          </w:p>
        </w:tc>
        <w:tc>
          <w:tcPr>
            <w:tcW w:w="3277" w:type="dxa"/>
            <w:noWrap/>
          </w:tcPr>
          <w:p w14:paraId="4058E070" w14:textId="77777777" w:rsidR="00B101F4" w:rsidRDefault="00B101F4">
            <w:pPr>
              <w:spacing w:after="60" w:line="360" w:lineRule="auto"/>
              <w:rPr>
                <w:rFonts w:ascii="仿宋" w:eastAsia="仿宋" w:hAnsi="仿宋"/>
                <w:color w:val="000000" w:themeColor="text1"/>
                <w:szCs w:val="21"/>
              </w:rPr>
            </w:pPr>
          </w:p>
        </w:tc>
      </w:tr>
      <w:tr w:rsidR="00B101F4" w14:paraId="14A8763A" w14:textId="77777777">
        <w:tc>
          <w:tcPr>
            <w:tcW w:w="1500" w:type="dxa"/>
            <w:noWrap/>
          </w:tcPr>
          <w:p w14:paraId="1CA31788" w14:textId="77777777" w:rsidR="00B101F4" w:rsidRDefault="00B101F4">
            <w:pPr>
              <w:spacing w:after="60" w:line="360" w:lineRule="auto"/>
              <w:rPr>
                <w:rFonts w:ascii="仿宋" w:eastAsia="仿宋" w:hAnsi="仿宋"/>
                <w:color w:val="000000" w:themeColor="text1"/>
                <w:szCs w:val="21"/>
              </w:rPr>
            </w:pPr>
          </w:p>
        </w:tc>
        <w:tc>
          <w:tcPr>
            <w:tcW w:w="1706" w:type="dxa"/>
            <w:noWrap/>
          </w:tcPr>
          <w:p w14:paraId="37CA6E16" w14:textId="77777777" w:rsidR="00B101F4" w:rsidRDefault="00B101F4">
            <w:pPr>
              <w:spacing w:after="60" w:line="360" w:lineRule="auto"/>
              <w:rPr>
                <w:rFonts w:ascii="仿宋" w:eastAsia="仿宋" w:hAnsi="仿宋"/>
                <w:color w:val="000000" w:themeColor="text1"/>
                <w:szCs w:val="21"/>
              </w:rPr>
            </w:pPr>
          </w:p>
        </w:tc>
        <w:tc>
          <w:tcPr>
            <w:tcW w:w="1707" w:type="dxa"/>
            <w:noWrap/>
          </w:tcPr>
          <w:p w14:paraId="6BEE05E0" w14:textId="77777777" w:rsidR="00B101F4" w:rsidRDefault="00B101F4">
            <w:pPr>
              <w:spacing w:after="60" w:line="360" w:lineRule="auto"/>
              <w:rPr>
                <w:rFonts w:ascii="仿宋" w:eastAsia="仿宋" w:hAnsi="仿宋"/>
                <w:color w:val="000000" w:themeColor="text1"/>
                <w:szCs w:val="21"/>
              </w:rPr>
            </w:pPr>
          </w:p>
        </w:tc>
        <w:tc>
          <w:tcPr>
            <w:tcW w:w="3277" w:type="dxa"/>
            <w:noWrap/>
          </w:tcPr>
          <w:p w14:paraId="256451F2" w14:textId="77777777" w:rsidR="00B101F4" w:rsidRDefault="00B101F4">
            <w:pPr>
              <w:spacing w:after="60" w:line="360" w:lineRule="auto"/>
              <w:rPr>
                <w:rFonts w:ascii="仿宋" w:eastAsia="仿宋" w:hAnsi="仿宋"/>
                <w:color w:val="000000" w:themeColor="text1"/>
                <w:szCs w:val="21"/>
              </w:rPr>
            </w:pPr>
          </w:p>
        </w:tc>
      </w:tr>
      <w:tr w:rsidR="00B101F4" w14:paraId="16048952" w14:textId="77777777">
        <w:tc>
          <w:tcPr>
            <w:tcW w:w="1500" w:type="dxa"/>
            <w:noWrap/>
          </w:tcPr>
          <w:p w14:paraId="1DCC4339" w14:textId="77777777" w:rsidR="00B101F4" w:rsidRDefault="00B101F4">
            <w:pPr>
              <w:spacing w:after="60" w:line="360" w:lineRule="auto"/>
              <w:rPr>
                <w:rFonts w:ascii="仿宋" w:eastAsia="仿宋" w:hAnsi="仿宋"/>
                <w:color w:val="000000" w:themeColor="text1"/>
                <w:szCs w:val="21"/>
              </w:rPr>
            </w:pPr>
          </w:p>
        </w:tc>
        <w:tc>
          <w:tcPr>
            <w:tcW w:w="1706" w:type="dxa"/>
            <w:noWrap/>
          </w:tcPr>
          <w:p w14:paraId="403BA55E" w14:textId="77777777" w:rsidR="00B101F4" w:rsidRDefault="00B101F4">
            <w:pPr>
              <w:spacing w:after="60" w:line="360" w:lineRule="auto"/>
              <w:rPr>
                <w:rFonts w:ascii="仿宋" w:eastAsia="仿宋" w:hAnsi="仿宋"/>
                <w:color w:val="000000" w:themeColor="text1"/>
                <w:szCs w:val="21"/>
              </w:rPr>
            </w:pPr>
          </w:p>
        </w:tc>
        <w:tc>
          <w:tcPr>
            <w:tcW w:w="1707" w:type="dxa"/>
            <w:noWrap/>
          </w:tcPr>
          <w:p w14:paraId="4B43E1D0" w14:textId="77777777" w:rsidR="00B101F4" w:rsidRDefault="00B101F4">
            <w:pPr>
              <w:spacing w:after="60" w:line="360" w:lineRule="auto"/>
              <w:rPr>
                <w:rFonts w:ascii="仿宋" w:eastAsia="仿宋" w:hAnsi="仿宋"/>
                <w:color w:val="000000" w:themeColor="text1"/>
                <w:szCs w:val="21"/>
              </w:rPr>
            </w:pPr>
          </w:p>
        </w:tc>
        <w:tc>
          <w:tcPr>
            <w:tcW w:w="3277" w:type="dxa"/>
            <w:noWrap/>
          </w:tcPr>
          <w:p w14:paraId="063ABA2A" w14:textId="77777777" w:rsidR="00B101F4" w:rsidRDefault="00B101F4">
            <w:pPr>
              <w:spacing w:after="60" w:line="360" w:lineRule="auto"/>
              <w:rPr>
                <w:rFonts w:ascii="仿宋" w:eastAsia="仿宋" w:hAnsi="仿宋"/>
                <w:color w:val="000000" w:themeColor="text1"/>
                <w:szCs w:val="21"/>
              </w:rPr>
            </w:pPr>
          </w:p>
        </w:tc>
      </w:tr>
      <w:tr w:rsidR="00B101F4" w14:paraId="361C2ED1" w14:textId="77777777">
        <w:tc>
          <w:tcPr>
            <w:tcW w:w="1500" w:type="dxa"/>
            <w:noWrap/>
          </w:tcPr>
          <w:p w14:paraId="4714BAC6" w14:textId="77777777" w:rsidR="00B101F4" w:rsidRDefault="00B101F4">
            <w:pPr>
              <w:spacing w:after="60" w:line="360" w:lineRule="auto"/>
              <w:rPr>
                <w:rFonts w:ascii="仿宋" w:eastAsia="仿宋" w:hAnsi="仿宋"/>
                <w:color w:val="000000" w:themeColor="text1"/>
                <w:szCs w:val="21"/>
              </w:rPr>
            </w:pPr>
          </w:p>
        </w:tc>
        <w:tc>
          <w:tcPr>
            <w:tcW w:w="1706" w:type="dxa"/>
            <w:noWrap/>
          </w:tcPr>
          <w:p w14:paraId="014E0950" w14:textId="77777777" w:rsidR="00B101F4" w:rsidRDefault="00B101F4">
            <w:pPr>
              <w:spacing w:after="60" w:line="360" w:lineRule="auto"/>
              <w:rPr>
                <w:rFonts w:ascii="仿宋" w:eastAsia="仿宋" w:hAnsi="仿宋"/>
                <w:color w:val="000000" w:themeColor="text1"/>
                <w:szCs w:val="21"/>
              </w:rPr>
            </w:pPr>
          </w:p>
        </w:tc>
        <w:tc>
          <w:tcPr>
            <w:tcW w:w="1707" w:type="dxa"/>
            <w:noWrap/>
          </w:tcPr>
          <w:p w14:paraId="29C7EB33" w14:textId="77777777" w:rsidR="00B101F4" w:rsidRDefault="00B101F4">
            <w:pPr>
              <w:spacing w:after="60" w:line="360" w:lineRule="auto"/>
              <w:rPr>
                <w:rFonts w:ascii="仿宋" w:eastAsia="仿宋" w:hAnsi="仿宋"/>
                <w:color w:val="000000" w:themeColor="text1"/>
                <w:szCs w:val="21"/>
              </w:rPr>
            </w:pPr>
          </w:p>
        </w:tc>
        <w:tc>
          <w:tcPr>
            <w:tcW w:w="3277" w:type="dxa"/>
            <w:noWrap/>
          </w:tcPr>
          <w:p w14:paraId="7596D2A6" w14:textId="77777777" w:rsidR="00B101F4" w:rsidRDefault="00B101F4">
            <w:pPr>
              <w:spacing w:after="60" w:line="360" w:lineRule="auto"/>
              <w:rPr>
                <w:rFonts w:ascii="仿宋" w:eastAsia="仿宋" w:hAnsi="仿宋"/>
                <w:color w:val="000000" w:themeColor="text1"/>
                <w:szCs w:val="21"/>
              </w:rPr>
            </w:pPr>
          </w:p>
        </w:tc>
      </w:tr>
    </w:tbl>
    <w:p w14:paraId="723CD792" w14:textId="77777777" w:rsidR="00B101F4" w:rsidRDefault="008C18D1">
      <w:pPr>
        <w:spacing w:after="60"/>
        <w:rPr>
          <w:rFonts w:ascii="仿宋" w:eastAsia="仿宋" w:hAnsi="仿宋"/>
          <w:color w:val="000000" w:themeColor="text1"/>
        </w:rPr>
      </w:pPr>
      <w:r>
        <w:rPr>
          <w:rFonts w:ascii="仿宋" w:eastAsia="仿宋" w:hAnsi="仿宋" w:hint="eastAsia"/>
          <w:color w:val="000000" w:themeColor="text1"/>
        </w:rPr>
        <w:t>（此表可延长）</w:t>
      </w:r>
    </w:p>
    <w:p w14:paraId="2326FF77" w14:textId="77777777" w:rsidR="00B101F4" w:rsidRDefault="00B101F4">
      <w:pPr>
        <w:spacing w:after="60"/>
        <w:rPr>
          <w:rFonts w:ascii="仿宋" w:eastAsia="仿宋" w:hAnsi="仿宋"/>
          <w:color w:val="000000" w:themeColor="text1"/>
        </w:rPr>
      </w:pPr>
    </w:p>
    <w:p w14:paraId="2A2342C9" w14:textId="77777777" w:rsidR="00B101F4" w:rsidRDefault="008C18D1">
      <w:pPr>
        <w:spacing w:after="60"/>
        <w:rPr>
          <w:rFonts w:ascii="仿宋" w:eastAsia="仿宋" w:hAnsi="仿宋" w:cs="Arial"/>
          <w:color w:val="000000" w:themeColor="text1"/>
        </w:rPr>
      </w:pPr>
      <w:r>
        <w:rPr>
          <w:rFonts w:ascii="仿宋" w:eastAsia="仿宋" w:hAnsi="仿宋" w:hint="eastAsia"/>
          <w:color w:val="000000" w:themeColor="text1"/>
          <w:szCs w:val="21"/>
        </w:rPr>
        <w:t>投标供应商授权代表签字：</w:t>
      </w:r>
      <w:r>
        <w:rPr>
          <w:rFonts w:ascii="仿宋" w:eastAsia="仿宋" w:hAnsi="仿宋" w:cs="Arial" w:hint="eastAsia"/>
          <w:color w:val="000000" w:themeColor="text1"/>
        </w:rPr>
        <w:t>________________________</w:t>
      </w:r>
    </w:p>
    <w:p w14:paraId="25C5E898" w14:textId="77777777" w:rsidR="00B101F4" w:rsidRDefault="00B101F4">
      <w:pPr>
        <w:spacing w:after="60"/>
        <w:rPr>
          <w:rFonts w:ascii="仿宋" w:eastAsia="仿宋" w:hAnsi="仿宋" w:cs="Arial"/>
          <w:color w:val="000000" w:themeColor="text1"/>
        </w:rPr>
      </w:pPr>
    </w:p>
    <w:p w14:paraId="3478E550" w14:textId="77777777" w:rsidR="00B101F4" w:rsidRDefault="00B101F4">
      <w:pPr>
        <w:spacing w:after="60"/>
        <w:rPr>
          <w:rFonts w:ascii="仿宋" w:eastAsia="仿宋" w:hAnsi="仿宋" w:cs="Arial"/>
          <w:color w:val="000000" w:themeColor="text1"/>
        </w:rPr>
      </w:pPr>
    </w:p>
    <w:p w14:paraId="1D01FC97" w14:textId="77777777" w:rsidR="00B101F4" w:rsidRDefault="008C18D1">
      <w:pPr>
        <w:spacing w:after="60"/>
        <w:rPr>
          <w:rFonts w:ascii="仿宋" w:eastAsia="仿宋" w:hAnsi="仿宋" w:cs="Arial"/>
          <w:color w:val="000000" w:themeColor="text1"/>
        </w:rPr>
      </w:pPr>
      <w:r>
        <w:rPr>
          <w:rFonts w:ascii="仿宋" w:eastAsia="仿宋" w:hAnsi="仿宋" w:cs="Arial" w:hint="eastAsia"/>
          <w:color w:val="000000" w:themeColor="text1"/>
          <w:szCs w:val="21"/>
        </w:rPr>
        <w:t>投标供应商盖章：</w:t>
      </w:r>
      <w:r>
        <w:rPr>
          <w:rFonts w:ascii="仿宋" w:eastAsia="仿宋" w:hAnsi="仿宋" w:cs="Arial" w:hint="eastAsia"/>
          <w:color w:val="000000" w:themeColor="text1"/>
        </w:rPr>
        <w:t>_______________________________</w:t>
      </w:r>
    </w:p>
    <w:p w14:paraId="7043EE1E" w14:textId="77777777" w:rsidR="00B101F4" w:rsidRDefault="00B101F4">
      <w:pPr>
        <w:spacing w:after="60"/>
        <w:rPr>
          <w:rFonts w:ascii="仿宋" w:eastAsia="仿宋" w:hAnsi="仿宋"/>
          <w:color w:val="000000" w:themeColor="text1"/>
        </w:rPr>
      </w:pPr>
    </w:p>
    <w:p w14:paraId="7912D6C0" w14:textId="77777777" w:rsidR="00B101F4" w:rsidRDefault="00B101F4">
      <w:pPr>
        <w:spacing w:after="60"/>
        <w:rPr>
          <w:rFonts w:ascii="仿宋" w:eastAsia="仿宋" w:hAnsi="仿宋"/>
          <w:color w:val="000000" w:themeColor="text1"/>
        </w:rPr>
      </w:pPr>
    </w:p>
    <w:p w14:paraId="62C58CA4" w14:textId="77777777" w:rsidR="00B101F4" w:rsidRDefault="00B101F4">
      <w:pPr>
        <w:jc w:val="left"/>
        <w:rPr>
          <w:rFonts w:ascii="仿宋" w:eastAsia="仿宋" w:hAnsi="仿宋"/>
          <w:color w:val="000000" w:themeColor="text1"/>
          <w:sz w:val="24"/>
        </w:rPr>
      </w:pPr>
    </w:p>
    <w:p w14:paraId="4FB16A63" w14:textId="77777777" w:rsidR="00B101F4" w:rsidRDefault="00B101F4">
      <w:pPr>
        <w:jc w:val="left"/>
        <w:rPr>
          <w:rFonts w:ascii="仿宋" w:eastAsia="仿宋" w:hAnsi="仿宋"/>
          <w:color w:val="000000" w:themeColor="text1"/>
          <w:sz w:val="24"/>
        </w:rPr>
      </w:pPr>
    </w:p>
    <w:p w14:paraId="644B26A3" w14:textId="77777777" w:rsidR="00B101F4" w:rsidRDefault="00B101F4">
      <w:pPr>
        <w:jc w:val="left"/>
        <w:rPr>
          <w:rFonts w:ascii="仿宋" w:eastAsia="仿宋" w:hAnsi="仿宋"/>
          <w:color w:val="000000" w:themeColor="text1"/>
          <w:sz w:val="24"/>
        </w:rPr>
      </w:pPr>
    </w:p>
    <w:p w14:paraId="321630C7" w14:textId="77777777" w:rsidR="00B101F4" w:rsidRDefault="00B101F4">
      <w:pPr>
        <w:jc w:val="left"/>
        <w:rPr>
          <w:rFonts w:ascii="仿宋" w:eastAsia="仿宋" w:hAnsi="仿宋"/>
          <w:color w:val="000000" w:themeColor="text1"/>
          <w:sz w:val="24"/>
        </w:rPr>
      </w:pPr>
    </w:p>
    <w:p w14:paraId="185A1BE9" w14:textId="77777777" w:rsidR="00B101F4" w:rsidRDefault="00B101F4">
      <w:pPr>
        <w:jc w:val="left"/>
        <w:rPr>
          <w:rFonts w:ascii="仿宋" w:eastAsia="仿宋" w:hAnsi="仿宋"/>
          <w:color w:val="000000" w:themeColor="text1"/>
          <w:sz w:val="24"/>
        </w:rPr>
      </w:pPr>
    </w:p>
    <w:p w14:paraId="53ED7669" w14:textId="77777777" w:rsidR="00B101F4" w:rsidRDefault="00B101F4">
      <w:pPr>
        <w:jc w:val="left"/>
        <w:rPr>
          <w:rFonts w:ascii="仿宋" w:eastAsia="仿宋" w:hAnsi="仿宋"/>
          <w:color w:val="000000" w:themeColor="text1"/>
          <w:sz w:val="24"/>
        </w:rPr>
      </w:pPr>
    </w:p>
    <w:p w14:paraId="57E47FE5" w14:textId="77777777" w:rsidR="00B101F4" w:rsidRDefault="00B101F4">
      <w:pPr>
        <w:jc w:val="left"/>
        <w:rPr>
          <w:rFonts w:ascii="仿宋" w:eastAsia="仿宋" w:hAnsi="仿宋"/>
          <w:color w:val="000000" w:themeColor="text1"/>
          <w:sz w:val="24"/>
        </w:rPr>
      </w:pPr>
    </w:p>
    <w:p w14:paraId="740B67A7" w14:textId="77777777" w:rsidR="00B101F4" w:rsidRDefault="00B101F4">
      <w:pPr>
        <w:jc w:val="left"/>
        <w:rPr>
          <w:rFonts w:ascii="仿宋" w:eastAsia="仿宋" w:hAnsi="仿宋"/>
          <w:color w:val="000000" w:themeColor="text1"/>
          <w:sz w:val="24"/>
        </w:rPr>
      </w:pPr>
    </w:p>
    <w:p w14:paraId="74946E59" w14:textId="77777777" w:rsidR="00B101F4" w:rsidRDefault="00B101F4">
      <w:pPr>
        <w:jc w:val="left"/>
        <w:rPr>
          <w:rFonts w:ascii="仿宋" w:eastAsia="仿宋" w:hAnsi="仿宋"/>
          <w:color w:val="000000" w:themeColor="text1"/>
          <w:sz w:val="24"/>
        </w:rPr>
      </w:pPr>
    </w:p>
    <w:p w14:paraId="7D5A2FC2" w14:textId="77777777" w:rsidR="00B101F4" w:rsidRDefault="00B101F4">
      <w:pPr>
        <w:jc w:val="left"/>
        <w:rPr>
          <w:rFonts w:ascii="仿宋" w:eastAsia="仿宋" w:hAnsi="仿宋"/>
          <w:color w:val="000000" w:themeColor="text1"/>
          <w:sz w:val="24"/>
        </w:rPr>
      </w:pPr>
    </w:p>
    <w:p w14:paraId="07E7272E" w14:textId="77777777" w:rsidR="00B101F4" w:rsidRDefault="00B101F4">
      <w:pPr>
        <w:jc w:val="left"/>
        <w:rPr>
          <w:rFonts w:ascii="仿宋" w:eastAsia="仿宋" w:hAnsi="仿宋"/>
          <w:color w:val="000000" w:themeColor="text1"/>
          <w:sz w:val="24"/>
        </w:rPr>
      </w:pPr>
    </w:p>
    <w:p w14:paraId="49D6D35F" w14:textId="77777777" w:rsidR="00B101F4" w:rsidRDefault="00B101F4">
      <w:pPr>
        <w:jc w:val="left"/>
        <w:rPr>
          <w:rFonts w:ascii="仿宋" w:eastAsia="仿宋" w:hAnsi="仿宋"/>
          <w:color w:val="000000" w:themeColor="text1"/>
          <w:sz w:val="24"/>
        </w:rPr>
      </w:pPr>
    </w:p>
    <w:p w14:paraId="5177BE2D" w14:textId="77777777" w:rsidR="00B101F4" w:rsidRDefault="00B101F4">
      <w:pPr>
        <w:jc w:val="left"/>
        <w:rPr>
          <w:rFonts w:ascii="仿宋" w:eastAsia="仿宋" w:hAnsi="仿宋"/>
          <w:color w:val="000000" w:themeColor="text1"/>
          <w:sz w:val="24"/>
        </w:rPr>
      </w:pPr>
    </w:p>
    <w:p w14:paraId="79C795F1" w14:textId="77777777" w:rsidR="00B101F4" w:rsidRDefault="008C18D1">
      <w:pPr>
        <w:rPr>
          <w:rFonts w:ascii="仿宋" w:eastAsia="仿宋" w:hAnsi="仿宋"/>
          <w:color w:val="000000" w:themeColor="text1"/>
          <w:sz w:val="24"/>
        </w:rPr>
      </w:pPr>
      <w:r>
        <w:rPr>
          <w:rFonts w:ascii="仿宋" w:eastAsia="仿宋" w:hAnsi="仿宋"/>
          <w:color w:val="000000" w:themeColor="text1"/>
          <w:sz w:val="24"/>
        </w:rPr>
        <w:br w:type="page"/>
      </w:r>
    </w:p>
    <w:p w14:paraId="78D03755" w14:textId="77777777" w:rsidR="00B101F4" w:rsidRDefault="008C18D1">
      <w:pPr>
        <w:pStyle w:val="3"/>
        <w:jc w:val="center"/>
        <w:rPr>
          <w:color w:val="000000" w:themeColor="text1"/>
        </w:rPr>
      </w:pPr>
      <w:r>
        <w:rPr>
          <w:rFonts w:hint="eastAsia"/>
          <w:color w:val="000000" w:themeColor="text1"/>
        </w:rPr>
        <w:lastRenderedPageBreak/>
        <w:t>5.</w:t>
      </w:r>
      <w:r>
        <w:rPr>
          <w:rFonts w:hint="eastAsia"/>
          <w:color w:val="000000" w:themeColor="text1"/>
        </w:rPr>
        <w:t>同类项目主要业绩一览表</w:t>
      </w:r>
    </w:p>
    <w:p w14:paraId="66E7B096"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投标供应商名称：__________________</w:t>
      </w:r>
    </w:p>
    <w:p w14:paraId="616E5C4E"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招标编号：_________________________</w:t>
      </w:r>
    </w:p>
    <w:p w14:paraId="61D8192A" w14:textId="77777777" w:rsidR="00B101F4" w:rsidRDefault="00B101F4">
      <w:pPr>
        <w:spacing w:after="60"/>
        <w:rPr>
          <w:rFonts w:ascii="仿宋" w:eastAsia="仿宋" w:hAnsi="仿宋" w:cs="Arial"/>
          <w:color w:val="000000" w:themeColor="text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8"/>
        <w:gridCol w:w="2347"/>
        <w:gridCol w:w="1197"/>
        <w:gridCol w:w="1134"/>
        <w:gridCol w:w="1701"/>
        <w:gridCol w:w="1206"/>
      </w:tblGrid>
      <w:tr w:rsidR="00B101F4" w14:paraId="1B4488F8" w14:textId="77777777">
        <w:trPr>
          <w:jc w:val="center"/>
        </w:trPr>
        <w:tc>
          <w:tcPr>
            <w:tcW w:w="698" w:type="dxa"/>
            <w:noWrap/>
            <w:vAlign w:val="center"/>
          </w:tcPr>
          <w:p w14:paraId="3A4A51A0"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序号</w:t>
            </w:r>
          </w:p>
        </w:tc>
        <w:tc>
          <w:tcPr>
            <w:tcW w:w="2347" w:type="dxa"/>
            <w:noWrap/>
            <w:vAlign w:val="center"/>
          </w:tcPr>
          <w:p w14:paraId="502A3A25"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项目名称</w:t>
            </w:r>
          </w:p>
        </w:tc>
        <w:tc>
          <w:tcPr>
            <w:tcW w:w="1197" w:type="dxa"/>
            <w:noWrap/>
            <w:vAlign w:val="center"/>
          </w:tcPr>
          <w:p w14:paraId="7F05812B"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项目单位</w:t>
            </w:r>
          </w:p>
        </w:tc>
        <w:tc>
          <w:tcPr>
            <w:tcW w:w="1134" w:type="dxa"/>
            <w:noWrap/>
            <w:vAlign w:val="center"/>
          </w:tcPr>
          <w:p w14:paraId="113945C3"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实施时间</w:t>
            </w:r>
          </w:p>
        </w:tc>
        <w:tc>
          <w:tcPr>
            <w:tcW w:w="1701" w:type="dxa"/>
            <w:noWrap/>
            <w:vAlign w:val="center"/>
          </w:tcPr>
          <w:p w14:paraId="5D35F61F"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规模（金额）</w:t>
            </w:r>
          </w:p>
        </w:tc>
        <w:tc>
          <w:tcPr>
            <w:tcW w:w="1206" w:type="dxa"/>
            <w:noWrap/>
            <w:vAlign w:val="center"/>
          </w:tcPr>
          <w:p w14:paraId="7A2FEA82"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备注</w:t>
            </w:r>
          </w:p>
        </w:tc>
      </w:tr>
      <w:tr w:rsidR="00B101F4" w14:paraId="30C62FBE" w14:textId="77777777">
        <w:trPr>
          <w:trHeight w:val="300"/>
          <w:jc w:val="center"/>
        </w:trPr>
        <w:tc>
          <w:tcPr>
            <w:tcW w:w="698" w:type="dxa"/>
            <w:noWrap/>
          </w:tcPr>
          <w:p w14:paraId="2F4762CB" w14:textId="77777777" w:rsidR="00B101F4" w:rsidRDefault="00B101F4">
            <w:pPr>
              <w:spacing w:after="60"/>
              <w:rPr>
                <w:rFonts w:ascii="仿宋" w:eastAsia="仿宋" w:hAnsi="仿宋"/>
                <w:color w:val="000000" w:themeColor="text1"/>
                <w:szCs w:val="21"/>
              </w:rPr>
            </w:pPr>
          </w:p>
        </w:tc>
        <w:tc>
          <w:tcPr>
            <w:tcW w:w="2347" w:type="dxa"/>
            <w:noWrap/>
          </w:tcPr>
          <w:p w14:paraId="60A5D146" w14:textId="77777777" w:rsidR="00B101F4" w:rsidRDefault="00B101F4">
            <w:pPr>
              <w:spacing w:after="60"/>
              <w:rPr>
                <w:rFonts w:ascii="仿宋" w:eastAsia="仿宋" w:hAnsi="仿宋"/>
                <w:color w:val="000000" w:themeColor="text1"/>
                <w:szCs w:val="21"/>
              </w:rPr>
            </w:pPr>
          </w:p>
        </w:tc>
        <w:tc>
          <w:tcPr>
            <w:tcW w:w="1197" w:type="dxa"/>
            <w:noWrap/>
          </w:tcPr>
          <w:p w14:paraId="545A47DD" w14:textId="77777777" w:rsidR="00B101F4" w:rsidRDefault="00B101F4">
            <w:pPr>
              <w:spacing w:after="60"/>
              <w:rPr>
                <w:rFonts w:ascii="仿宋" w:eastAsia="仿宋" w:hAnsi="仿宋"/>
                <w:color w:val="000000" w:themeColor="text1"/>
                <w:szCs w:val="21"/>
              </w:rPr>
            </w:pPr>
          </w:p>
        </w:tc>
        <w:tc>
          <w:tcPr>
            <w:tcW w:w="1134" w:type="dxa"/>
            <w:noWrap/>
          </w:tcPr>
          <w:p w14:paraId="2683D688" w14:textId="77777777" w:rsidR="00B101F4" w:rsidRDefault="00B101F4">
            <w:pPr>
              <w:spacing w:after="60"/>
              <w:rPr>
                <w:rFonts w:ascii="仿宋" w:eastAsia="仿宋" w:hAnsi="仿宋"/>
                <w:color w:val="000000" w:themeColor="text1"/>
                <w:szCs w:val="21"/>
              </w:rPr>
            </w:pPr>
          </w:p>
        </w:tc>
        <w:tc>
          <w:tcPr>
            <w:tcW w:w="1701" w:type="dxa"/>
            <w:noWrap/>
          </w:tcPr>
          <w:p w14:paraId="2AC9F2CE" w14:textId="77777777" w:rsidR="00B101F4" w:rsidRDefault="00B101F4">
            <w:pPr>
              <w:spacing w:after="60"/>
              <w:rPr>
                <w:rFonts w:ascii="仿宋" w:eastAsia="仿宋" w:hAnsi="仿宋"/>
                <w:color w:val="000000" w:themeColor="text1"/>
                <w:szCs w:val="21"/>
              </w:rPr>
            </w:pPr>
          </w:p>
        </w:tc>
        <w:tc>
          <w:tcPr>
            <w:tcW w:w="1206" w:type="dxa"/>
            <w:noWrap/>
          </w:tcPr>
          <w:p w14:paraId="207482AF" w14:textId="77777777" w:rsidR="00B101F4" w:rsidRDefault="00B101F4">
            <w:pPr>
              <w:spacing w:after="60"/>
              <w:rPr>
                <w:rFonts w:ascii="仿宋" w:eastAsia="仿宋" w:hAnsi="仿宋"/>
                <w:color w:val="000000" w:themeColor="text1"/>
                <w:szCs w:val="21"/>
              </w:rPr>
            </w:pPr>
          </w:p>
        </w:tc>
      </w:tr>
      <w:tr w:rsidR="00B101F4" w14:paraId="1ED8BF8E" w14:textId="77777777">
        <w:trPr>
          <w:trHeight w:val="300"/>
          <w:jc w:val="center"/>
        </w:trPr>
        <w:tc>
          <w:tcPr>
            <w:tcW w:w="698" w:type="dxa"/>
            <w:noWrap/>
          </w:tcPr>
          <w:p w14:paraId="3E226065" w14:textId="77777777" w:rsidR="00B101F4" w:rsidRDefault="00B101F4">
            <w:pPr>
              <w:spacing w:after="60"/>
              <w:rPr>
                <w:rFonts w:ascii="仿宋" w:eastAsia="仿宋" w:hAnsi="仿宋"/>
                <w:color w:val="000000" w:themeColor="text1"/>
                <w:szCs w:val="21"/>
              </w:rPr>
            </w:pPr>
          </w:p>
        </w:tc>
        <w:tc>
          <w:tcPr>
            <w:tcW w:w="2347" w:type="dxa"/>
            <w:noWrap/>
          </w:tcPr>
          <w:p w14:paraId="47D8CA66" w14:textId="77777777" w:rsidR="00B101F4" w:rsidRDefault="00B101F4">
            <w:pPr>
              <w:spacing w:after="60"/>
              <w:rPr>
                <w:rFonts w:ascii="仿宋" w:eastAsia="仿宋" w:hAnsi="仿宋"/>
                <w:color w:val="000000" w:themeColor="text1"/>
                <w:szCs w:val="21"/>
              </w:rPr>
            </w:pPr>
          </w:p>
        </w:tc>
        <w:tc>
          <w:tcPr>
            <w:tcW w:w="1197" w:type="dxa"/>
            <w:noWrap/>
          </w:tcPr>
          <w:p w14:paraId="62D97E60" w14:textId="77777777" w:rsidR="00B101F4" w:rsidRDefault="00B101F4">
            <w:pPr>
              <w:spacing w:after="60"/>
              <w:rPr>
                <w:rFonts w:ascii="仿宋" w:eastAsia="仿宋" w:hAnsi="仿宋"/>
                <w:color w:val="000000" w:themeColor="text1"/>
                <w:szCs w:val="21"/>
              </w:rPr>
            </w:pPr>
          </w:p>
        </w:tc>
        <w:tc>
          <w:tcPr>
            <w:tcW w:w="1134" w:type="dxa"/>
            <w:noWrap/>
          </w:tcPr>
          <w:p w14:paraId="4CD2021D" w14:textId="77777777" w:rsidR="00B101F4" w:rsidRDefault="00B101F4">
            <w:pPr>
              <w:spacing w:after="60"/>
              <w:rPr>
                <w:rFonts w:ascii="仿宋" w:eastAsia="仿宋" w:hAnsi="仿宋"/>
                <w:color w:val="000000" w:themeColor="text1"/>
                <w:szCs w:val="21"/>
              </w:rPr>
            </w:pPr>
          </w:p>
        </w:tc>
        <w:tc>
          <w:tcPr>
            <w:tcW w:w="1701" w:type="dxa"/>
            <w:noWrap/>
          </w:tcPr>
          <w:p w14:paraId="2FA7F930" w14:textId="77777777" w:rsidR="00B101F4" w:rsidRDefault="00B101F4">
            <w:pPr>
              <w:spacing w:after="60"/>
              <w:rPr>
                <w:rFonts w:ascii="仿宋" w:eastAsia="仿宋" w:hAnsi="仿宋"/>
                <w:color w:val="000000" w:themeColor="text1"/>
                <w:szCs w:val="21"/>
              </w:rPr>
            </w:pPr>
          </w:p>
        </w:tc>
        <w:tc>
          <w:tcPr>
            <w:tcW w:w="1206" w:type="dxa"/>
            <w:noWrap/>
          </w:tcPr>
          <w:p w14:paraId="5A0F7A6E" w14:textId="77777777" w:rsidR="00B101F4" w:rsidRDefault="00B101F4">
            <w:pPr>
              <w:spacing w:after="60"/>
              <w:rPr>
                <w:rFonts w:ascii="仿宋" w:eastAsia="仿宋" w:hAnsi="仿宋"/>
                <w:color w:val="000000" w:themeColor="text1"/>
                <w:szCs w:val="21"/>
              </w:rPr>
            </w:pPr>
          </w:p>
        </w:tc>
      </w:tr>
      <w:tr w:rsidR="00B101F4" w14:paraId="78A90395" w14:textId="77777777">
        <w:trPr>
          <w:trHeight w:val="300"/>
          <w:jc w:val="center"/>
        </w:trPr>
        <w:tc>
          <w:tcPr>
            <w:tcW w:w="698" w:type="dxa"/>
            <w:noWrap/>
          </w:tcPr>
          <w:p w14:paraId="7C396C25" w14:textId="77777777" w:rsidR="00B101F4" w:rsidRDefault="00B101F4">
            <w:pPr>
              <w:spacing w:after="60"/>
              <w:rPr>
                <w:rFonts w:ascii="仿宋" w:eastAsia="仿宋" w:hAnsi="仿宋"/>
                <w:color w:val="000000" w:themeColor="text1"/>
                <w:szCs w:val="21"/>
              </w:rPr>
            </w:pPr>
          </w:p>
        </w:tc>
        <w:tc>
          <w:tcPr>
            <w:tcW w:w="2347" w:type="dxa"/>
            <w:noWrap/>
          </w:tcPr>
          <w:p w14:paraId="41F6C52C" w14:textId="77777777" w:rsidR="00B101F4" w:rsidRDefault="00B101F4">
            <w:pPr>
              <w:spacing w:after="60"/>
              <w:rPr>
                <w:rFonts w:ascii="仿宋" w:eastAsia="仿宋" w:hAnsi="仿宋"/>
                <w:color w:val="000000" w:themeColor="text1"/>
                <w:szCs w:val="21"/>
              </w:rPr>
            </w:pPr>
          </w:p>
        </w:tc>
        <w:tc>
          <w:tcPr>
            <w:tcW w:w="1197" w:type="dxa"/>
            <w:noWrap/>
          </w:tcPr>
          <w:p w14:paraId="32F6FB08" w14:textId="77777777" w:rsidR="00B101F4" w:rsidRDefault="00B101F4">
            <w:pPr>
              <w:spacing w:after="60"/>
              <w:rPr>
                <w:rFonts w:ascii="仿宋" w:eastAsia="仿宋" w:hAnsi="仿宋"/>
                <w:color w:val="000000" w:themeColor="text1"/>
                <w:szCs w:val="21"/>
              </w:rPr>
            </w:pPr>
          </w:p>
        </w:tc>
        <w:tc>
          <w:tcPr>
            <w:tcW w:w="1134" w:type="dxa"/>
            <w:noWrap/>
          </w:tcPr>
          <w:p w14:paraId="480937C6" w14:textId="77777777" w:rsidR="00B101F4" w:rsidRDefault="00B101F4">
            <w:pPr>
              <w:spacing w:after="60"/>
              <w:rPr>
                <w:rFonts w:ascii="仿宋" w:eastAsia="仿宋" w:hAnsi="仿宋"/>
                <w:color w:val="000000" w:themeColor="text1"/>
                <w:szCs w:val="21"/>
              </w:rPr>
            </w:pPr>
          </w:p>
        </w:tc>
        <w:tc>
          <w:tcPr>
            <w:tcW w:w="1701" w:type="dxa"/>
            <w:noWrap/>
          </w:tcPr>
          <w:p w14:paraId="24AD86EA" w14:textId="77777777" w:rsidR="00B101F4" w:rsidRDefault="00B101F4">
            <w:pPr>
              <w:spacing w:after="60"/>
              <w:rPr>
                <w:rFonts w:ascii="仿宋" w:eastAsia="仿宋" w:hAnsi="仿宋"/>
                <w:color w:val="000000" w:themeColor="text1"/>
                <w:szCs w:val="21"/>
              </w:rPr>
            </w:pPr>
          </w:p>
        </w:tc>
        <w:tc>
          <w:tcPr>
            <w:tcW w:w="1206" w:type="dxa"/>
            <w:noWrap/>
          </w:tcPr>
          <w:p w14:paraId="301D8CA3" w14:textId="77777777" w:rsidR="00B101F4" w:rsidRDefault="00B101F4">
            <w:pPr>
              <w:spacing w:after="60"/>
              <w:rPr>
                <w:rFonts w:ascii="仿宋" w:eastAsia="仿宋" w:hAnsi="仿宋"/>
                <w:color w:val="000000" w:themeColor="text1"/>
                <w:szCs w:val="21"/>
              </w:rPr>
            </w:pPr>
          </w:p>
        </w:tc>
      </w:tr>
      <w:tr w:rsidR="00B101F4" w14:paraId="16953BF6" w14:textId="77777777">
        <w:trPr>
          <w:trHeight w:val="300"/>
          <w:jc w:val="center"/>
        </w:trPr>
        <w:tc>
          <w:tcPr>
            <w:tcW w:w="698" w:type="dxa"/>
            <w:noWrap/>
          </w:tcPr>
          <w:p w14:paraId="06FB5814" w14:textId="77777777" w:rsidR="00B101F4" w:rsidRDefault="00B101F4">
            <w:pPr>
              <w:spacing w:after="60"/>
              <w:rPr>
                <w:rFonts w:ascii="仿宋" w:eastAsia="仿宋" w:hAnsi="仿宋"/>
                <w:color w:val="000000" w:themeColor="text1"/>
                <w:szCs w:val="21"/>
              </w:rPr>
            </w:pPr>
          </w:p>
        </w:tc>
        <w:tc>
          <w:tcPr>
            <w:tcW w:w="2347" w:type="dxa"/>
            <w:noWrap/>
          </w:tcPr>
          <w:p w14:paraId="736EAEEF" w14:textId="77777777" w:rsidR="00B101F4" w:rsidRDefault="00B101F4">
            <w:pPr>
              <w:spacing w:after="60"/>
              <w:rPr>
                <w:rFonts w:ascii="仿宋" w:eastAsia="仿宋" w:hAnsi="仿宋"/>
                <w:color w:val="000000" w:themeColor="text1"/>
                <w:szCs w:val="21"/>
              </w:rPr>
            </w:pPr>
          </w:p>
        </w:tc>
        <w:tc>
          <w:tcPr>
            <w:tcW w:w="1197" w:type="dxa"/>
            <w:noWrap/>
          </w:tcPr>
          <w:p w14:paraId="783A0573" w14:textId="77777777" w:rsidR="00B101F4" w:rsidRDefault="00B101F4">
            <w:pPr>
              <w:spacing w:after="60"/>
              <w:rPr>
                <w:rFonts w:ascii="仿宋" w:eastAsia="仿宋" w:hAnsi="仿宋"/>
                <w:color w:val="000000" w:themeColor="text1"/>
                <w:szCs w:val="21"/>
              </w:rPr>
            </w:pPr>
          </w:p>
        </w:tc>
        <w:tc>
          <w:tcPr>
            <w:tcW w:w="1134" w:type="dxa"/>
            <w:noWrap/>
          </w:tcPr>
          <w:p w14:paraId="64F00C14" w14:textId="77777777" w:rsidR="00B101F4" w:rsidRDefault="00B101F4">
            <w:pPr>
              <w:spacing w:after="60"/>
              <w:rPr>
                <w:rFonts w:ascii="仿宋" w:eastAsia="仿宋" w:hAnsi="仿宋"/>
                <w:color w:val="000000" w:themeColor="text1"/>
                <w:szCs w:val="21"/>
              </w:rPr>
            </w:pPr>
          </w:p>
        </w:tc>
        <w:tc>
          <w:tcPr>
            <w:tcW w:w="1701" w:type="dxa"/>
            <w:noWrap/>
          </w:tcPr>
          <w:p w14:paraId="680C4C7B" w14:textId="77777777" w:rsidR="00B101F4" w:rsidRDefault="00B101F4">
            <w:pPr>
              <w:spacing w:after="60"/>
              <w:rPr>
                <w:rFonts w:ascii="仿宋" w:eastAsia="仿宋" w:hAnsi="仿宋"/>
                <w:color w:val="000000" w:themeColor="text1"/>
                <w:szCs w:val="21"/>
              </w:rPr>
            </w:pPr>
          </w:p>
        </w:tc>
        <w:tc>
          <w:tcPr>
            <w:tcW w:w="1206" w:type="dxa"/>
            <w:noWrap/>
          </w:tcPr>
          <w:p w14:paraId="3ADEF622" w14:textId="77777777" w:rsidR="00B101F4" w:rsidRDefault="00B101F4">
            <w:pPr>
              <w:spacing w:after="60"/>
              <w:rPr>
                <w:rFonts w:ascii="仿宋" w:eastAsia="仿宋" w:hAnsi="仿宋"/>
                <w:color w:val="000000" w:themeColor="text1"/>
                <w:szCs w:val="21"/>
              </w:rPr>
            </w:pPr>
          </w:p>
        </w:tc>
      </w:tr>
      <w:tr w:rsidR="00B101F4" w14:paraId="1587568F" w14:textId="77777777">
        <w:trPr>
          <w:trHeight w:val="300"/>
          <w:jc w:val="center"/>
        </w:trPr>
        <w:tc>
          <w:tcPr>
            <w:tcW w:w="698" w:type="dxa"/>
            <w:noWrap/>
          </w:tcPr>
          <w:p w14:paraId="762A1C63" w14:textId="77777777" w:rsidR="00B101F4" w:rsidRDefault="00B101F4">
            <w:pPr>
              <w:spacing w:after="60"/>
              <w:rPr>
                <w:rFonts w:ascii="仿宋" w:eastAsia="仿宋" w:hAnsi="仿宋"/>
                <w:color w:val="000000" w:themeColor="text1"/>
                <w:szCs w:val="21"/>
              </w:rPr>
            </w:pPr>
          </w:p>
        </w:tc>
        <w:tc>
          <w:tcPr>
            <w:tcW w:w="2347" w:type="dxa"/>
            <w:noWrap/>
          </w:tcPr>
          <w:p w14:paraId="489001DE" w14:textId="77777777" w:rsidR="00B101F4" w:rsidRDefault="00B101F4">
            <w:pPr>
              <w:spacing w:after="60"/>
              <w:rPr>
                <w:rFonts w:ascii="仿宋" w:eastAsia="仿宋" w:hAnsi="仿宋"/>
                <w:color w:val="000000" w:themeColor="text1"/>
                <w:szCs w:val="21"/>
              </w:rPr>
            </w:pPr>
          </w:p>
        </w:tc>
        <w:tc>
          <w:tcPr>
            <w:tcW w:w="1197" w:type="dxa"/>
            <w:noWrap/>
          </w:tcPr>
          <w:p w14:paraId="57A47DE2" w14:textId="77777777" w:rsidR="00B101F4" w:rsidRDefault="00B101F4">
            <w:pPr>
              <w:spacing w:after="60"/>
              <w:rPr>
                <w:rFonts w:ascii="仿宋" w:eastAsia="仿宋" w:hAnsi="仿宋"/>
                <w:color w:val="000000" w:themeColor="text1"/>
                <w:szCs w:val="21"/>
              </w:rPr>
            </w:pPr>
          </w:p>
        </w:tc>
        <w:tc>
          <w:tcPr>
            <w:tcW w:w="1134" w:type="dxa"/>
            <w:noWrap/>
          </w:tcPr>
          <w:p w14:paraId="5C7E37F1" w14:textId="77777777" w:rsidR="00B101F4" w:rsidRDefault="00B101F4">
            <w:pPr>
              <w:spacing w:after="60"/>
              <w:rPr>
                <w:rFonts w:ascii="仿宋" w:eastAsia="仿宋" w:hAnsi="仿宋"/>
                <w:color w:val="000000" w:themeColor="text1"/>
                <w:szCs w:val="21"/>
              </w:rPr>
            </w:pPr>
          </w:p>
        </w:tc>
        <w:tc>
          <w:tcPr>
            <w:tcW w:w="1701" w:type="dxa"/>
            <w:noWrap/>
          </w:tcPr>
          <w:p w14:paraId="71350784" w14:textId="77777777" w:rsidR="00B101F4" w:rsidRDefault="00B101F4">
            <w:pPr>
              <w:spacing w:after="60"/>
              <w:rPr>
                <w:rFonts w:ascii="仿宋" w:eastAsia="仿宋" w:hAnsi="仿宋"/>
                <w:color w:val="000000" w:themeColor="text1"/>
                <w:szCs w:val="21"/>
              </w:rPr>
            </w:pPr>
          </w:p>
        </w:tc>
        <w:tc>
          <w:tcPr>
            <w:tcW w:w="1206" w:type="dxa"/>
            <w:noWrap/>
          </w:tcPr>
          <w:p w14:paraId="1A6E5388" w14:textId="77777777" w:rsidR="00B101F4" w:rsidRDefault="00B101F4">
            <w:pPr>
              <w:spacing w:after="60"/>
              <w:rPr>
                <w:rFonts w:ascii="仿宋" w:eastAsia="仿宋" w:hAnsi="仿宋"/>
                <w:color w:val="000000" w:themeColor="text1"/>
                <w:szCs w:val="21"/>
              </w:rPr>
            </w:pPr>
          </w:p>
        </w:tc>
      </w:tr>
      <w:tr w:rsidR="00B101F4" w14:paraId="4C989755" w14:textId="77777777">
        <w:trPr>
          <w:trHeight w:val="300"/>
          <w:jc w:val="center"/>
        </w:trPr>
        <w:tc>
          <w:tcPr>
            <w:tcW w:w="698" w:type="dxa"/>
            <w:noWrap/>
          </w:tcPr>
          <w:p w14:paraId="041070BD" w14:textId="77777777" w:rsidR="00B101F4" w:rsidRDefault="00B101F4">
            <w:pPr>
              <w:spacing w:after="60"/>
              <w:rPr>
                <w:rFonts w:ascii="仿宋" w:eastAsia="仿宋" w:hAnsi="仿宋"/>
                <w:color w:val="000000" w:themeColor="text1"/>
                <w:szCs w:val="21"/>
              </w:rPr>
            </w:pPr>
          </w:p>
        </w:tc>
        <w:tc>
          <w:tcPr>
            <w:tcW w:w="2347" w:type="dxa"/>
            <w:noWrap/>
          </w:tcPr>
          <w:p w14:paraId="05C1AC66" w14:textId="77777777" w:rsidR="00B101F4" w:rsidRDefault="00B101F4">
            <w:pPr>
              <w:spacing w:after="60"/>
              <w:rPr>
                <w:rFonts w:ascii="仿宋" w:eastAsia="仿宋" w:hAnsi="仿宋"/>
                <w:color w:val="000000" w:themeColor="text1"/>
                <w:szCs w:val="21"/>
              </w:rPr>
            </w:pPr>
          </w:p>
        </w:tc>
        <w:tc>
          <w:tcPr>
            <w:tcW w:w="1197" w:type="dxa"/>
            <w:noWrap/>
          </w:tcPr>
          <w:p w14:paraId="71FF7F32" w14:textId="77777777" w:rsidR="00B101F4" w:rsidRDefault="00B101F4">
            <w:pPr>
              <w:spacing w:after="60"/>
              <w:rPr>
                <w:rFonts w:ascii="仿宋" w:eastAsia="仿宋" w:hAnsi="仿宋"/>
                <w:color w:val="000000" w:themeColor="text1"/>
                <w:szCs w:val="21"/>
              </w:rPr>
            </w:pPr>
          </w:p>
        </w:tc>
        <w:tc>
          <w:tcPr>
            <w:tcW w:w="1134" w:type="dxa"/>
            <w:noWrap/>
          </w:tcPr>
          <w:p w14:paraId="71BF9F91" w14:textId="77777777" w:rsidR="00B101F4" w:rsidRDefault="00B101F4">
            <w:pPr>
              <w:spacing w:after="60"/>
              <w:rPr>
                <w:rFonts w:ascii="仿宋" w:eastAsia="仿宋" w:hAnsi="仿宋"/>
                <w:color w:val="000000" w:themeColor="text1"/>
                <w:szCs w:val="21"/>
              </w:rPr>
            </w:pPr>
          </w:p>
        </w:tc>
        <w:tc>
          <w:tcPr>
            <w:tcW w:w="1701" w:type="dxa"/>
            <w:noWrap/>
          </w:tcPr>
          <w:p w14:paraId="5F5967FF" w14:textId="77777777" w:rsidR="00B101F4" w:rsidRDefault="00B101F4">
            <w:pPr>
              <w:spacing w:after="60"/>
              <w:rPr>
                <w:rFonts w:ascii="仿宋" w:eastAsia="仿宋" w:hAnsi="仿宋"/>
                <w:color w:val="000000" w:themeColor="text1"/>
                <w:szCs w:val="21"/>
              </w:rPr>
            </w:pPr>
          </w:p>
        </w:tc>
        <w:tc>
          <w:tcPr>
            <w:tcW w:w="1206" w:type="dxa"/>
            <w:noWrap/>
          </w:tcPr>
          <w:p w14:paraId="03F79841" w14:textId="77777777" w:rsidR="00B101F4" w:rsidRDefault="00B101F4">
            <w:pPr>
              <w:spacing w:after="60"/>
              <w:rPr>
                <w:rFonts w:ascii="仿宋" w:eastAsia="仿宋" w:hAnsi="仿宋"/>
                <w:color w:val="000000" w:themeColor="text1"/>
                <w:szCs w:val="21"/>
              </w:rPr>
            </w:pPr>
          </w:p>
        </w:tc>
      </w:tr>
      <w:tr w:rsidR="00B101F4" w14:paraId="582DE24C" w14:textId="77777777">
        <w:trPr>
          <w:trHeight w:val="300"/>
          <w:jc w:val="center"/>
        </w:trPr>
        <w:tc>
          <w:tcPr>
            <w:tcW w:w="698" w:type="dxa"/>
            <w:noWrap/>
          </w:tcPr>
          <w:p w14:paraId="14F267AE" w14:textId="77777777" w:rsidR="00B101F4" w:rsidRDefault="00B101F4">
            <w:pPr>
              <w:spacing w:after="60"/>
              <w:rPr>
                <w:rFonts w:ascii="仿宋" w:eastAsia="仿宋" w:hAnsi="仿宋"/>
                <w:color w:val="000000" w:themeColor="text1"/>
                <w:szCs w:val="21"/>
              </w:rPr>
            </w:pPr>
          </w:p>
        </w:tc>
        <w:tc>
          <w:tcPr>
            <w:tcW w:w="2347" w:type="dxa"/>
            <w:noWrap/>
          </w:tcPr>
          <w:p w14:paraId="328042D9" w14:textId="77777777" w:rsidR="00B101F4" w:rsidRDefault="00B101F4">
            <w:pPr>
              <w:spacing w:after="60"/>
              <w:rPr>
                <w:rFonts w:ascii="仿宋" w:eastAsia="仿宋" w:hAnsi="仿宋"/>
                <w:color w:val="000000" w:themeColor="text1"/>
                <w:szCs w:val="21"/>
              </w:rPr>
            </w:pPr>
          </w:p>
        </w:tc>
        <w:tc>
          <w:tcPr>
            <w:tcW w:w="1197" w:type="dxa"/>
            <w:noWrap/>
          </w:tcPr>
          <w:p w14:paraId="7D9140FE" w14:textId="77777777" w:rsidR="00B101F4" w:rsidRDefault="00B101F4">
            <w:pPr>
              <w:spacing w:after="60"/>
              <w:rPr>
                <w:rFonts w:ascii="仿宋" w:eastAsia="仿宋" w:hAnsi="仿宋"/>
                <w:color w:val="000000" w:themeColor="text1"/>
                <w:szCs w:val="21"/>
              </w:rPr>
            </w:pPr>
          </w:p>
        </w:tc>
        <w:tc>
          <w:tcPr>
            <w:tcW w:w="1134" w:type="dxa"/>
            <w:noWrap/>
          </w:tcPr>
          <w:p w14:paraId="48773906" w14:textId="77777777" w:rsidR="00B101F4" w:rsidRDefault="00B101F4">
            <w:pPr>
              <w:spacing w:after="60"/>
              <w:rPr>
                <w:rFonts w:ascii="仿宋" w:eastAsia="仿宋" w:hAnsi="仿宋"/>
                <w:color w:val="000000" w:themeColor="text1"/>
                <w:szCs w:val="21"/>
              </w:rPr>
            </w:pPr>
          </w:p>
        </w:tc>
        <w:tc>
          <w:tcPr>
            <w:tcW w:w="1701" w:type="dxa"/>
            <w:noWrap/>
          </w:tcPr>
          <w:p w14:paraId="20D372A0" w14:textId="77777777" w:rsidR="00B101F4" w:rsidRDefault="00B101F4">
            <w:pPr>
              <w:spacing w:after="60"/>
              <w:rPr>
                <w:rFonts w:ascii="仿宋" w:eastAsia="仿宋" w:hAnsi="仿宋"/>
                <w:color w:val="000000" w:themeColor="text1"/>
                <w:szCs w:val="21"/>
              </w:rPr>
            </w:pPr>
          </w:p>
        </w:tc>
        <w:tc>
          <w:tcPr>
            <w:tcW w:w="1206" w:type="dxa"/>
            <w:noWrap/>
          </w:tcPr>
          <w:p w14:paraId="6AE116A0" w14:textId="77777777" w:rsidR="00B101F4" w:rsidRDefault="00B101F4">
            <w:pPr>
              <w:spacing w:after="60"/>
              <w:rPr>
                <w:rFonts w:ascii="仿宋" w:eastAsia="仿宋" w:hAnsi="仿宋"/>
                <w:color w:val="000000" w:themeColor="text1"/>
                <w:szCs w:val="21"/>
              </w:rPr>
            </w:pPr>
          </w:p>
        </w:tc>
      </w:tr>
      <w:tr w:rsidR="00B101F4" w14:paraId="2A6BA10F" w14:textId="77777777">
        <w:trPr>
          <w:trHeight w:val="300"/>
          <w:jc w:val="center"/>
        </w:trPr>
        <w:tc>
          <w:tcPr>
            <w:tcW w:w="698" w:type="dxa"/>
            <w:noWrap/>
          </w:tcPr>
          <w:p w14:paraId="734F6648" w14:textId="77777777" w:rsidR="00B101F4" w:rsidRDefault="00B101F4">
            <w:pPr>
              <w:spacing w:after="60"/>
              <w:rPr>
                <w:rFonts w:ascii="仿宋" w:eastAsia="仿宋" w:hAnsi="仿宋"/>
                <w:color w:val="000000" w:themeColor="text1"/>
                <w:szCs w:val="21"/>
              </w:rPr>
            </w:pPr>
          </w:p>
        </w:tc>
        <w:tc>
          <w:tcPr>
            <w:tcW w:w="2347" w:type="dxa"/>
            <w:noWrap/>
          </w:tcPr>
          <w:p w14:paraId="4813CED8" w14:textId="77777777" w:rsidR="00B101F4" w:rsidRDefault="00B101F4">
            <w:pPr>
              <w:spacing w:after="60"/>
              <w:rPr>
                <w:rFonts w:ascii="仿宋" w:eastAsia="仿宋" w:hAnsi="仿宋"/>
                <w:color w:val="000000" w:themeColor="text1"/>
                <w:szCs w:val="21"/>
              </w:rPr>
            </w:pPr>
          </w:p>
        </w:tc>
        <w:tc>
          <w:tcPr>
            <w:tcW w:w="1197" w:type="dxa"/>
            <w:noWrap/>
          </w:tcPr>
          <w:p w14:paraId="3AF30385" w14:textId="77777777" w:rsidR="00B101F4" w:rsidRDefault="00B101F4">
            <w:pPr>
              <w:spacing w:after="60"/>
              <w:rPr>
                <w:rFonts w:ascii="仿宋" w:eastAsia="仿宋" w:hAnsi="仿宋"/>
                <w:color w:val="000000" w:themeColor="text1"/>
                <w:szCs w:val="21"/>
              </w:rPr>
            </w:pPr>
          </w:p>
        </w:tc>
        <w:tc>
          <w:tcPr>
            <w:tcW w:w="1134" w:type="dxa"/>
            <w:noWrap/>
          </w:tcPr>
          <w:p w14:paraId="17DAD0FF" w14:textId="77777777" w:rsidR="00B101F4" w:rsidRDefault="00B101F4">
            <w:pPr>
              <w:spacing w:after="60"/>
              <w:rPr>
                <w:rFonts w:ascii="仿宋" w:eastAsia="仿宋" w:hAnsi="仿宋"/>
                <w:color w:val="000000" w:themeColor="text1"/>
                <w:szCs w:val="21"/>
              </w:rPr>
            </w:pPr>
          </w:p>
        </w:tc>
        <w:tc>
          <w:tcPr>
            <w:tcW w:w="1701" w:type="dxa"/>
            <w:noWrap/>
          </w:tcPr>
          <w:p w14:paraId="40908BA5" w14:textId="77777777" w:rsidR="00B101F4" w:rsidRDefault="00B101F4">
            <w:pPr>
              <w:spacing w:after="60"/>
              <w:rPr>
                <w:rFonts w:ascii="仿宋" w:eastAsia="仿宋" w:hAnsi="仿宋"/>
                <w:color w:val="000000" w:themeColor="text1"/>
                <w:szCs w:val="21"/>
              </w:rPr>
            </w:pPr>
          </w:p>
        </w:tc>
        <w:tc>
          <w:tcPr>
            <w:tcW w:w="1206" w:type="dxa"/>
            <w:noWrap/>
          </w:tcPr>
          <w:p w14:paraId="044A1DF3" w14:textId="77777777" w:rsidR="00B101F4" w:rsidRDefault="00B101F4">
            <w:pPr>
              <w:spacing w:after="60"/>
              <w:rPr>
                <w:rFonts w:ascii="仿宋" w:eastAsia="仿宋" w:hAnsi="仿宋"/>
                <w:color w:val="000000" w:themeColor="text1"/>
                <w:szCs w:val="21"/>
              </w:rPr>
            </w:pPr>
          </w:p>
        </w:tc>
      </w:tr>
      <w:tr w:rsidR="00B101F4" w14:paraId="14B6CB66" w14:textId="77777777">
        <w:trPr>
          <w:trHeight w:val="300"/>
          <w:jc w:val="center"/>
        </w:trPr>
        <w:tc>
          <w:tcPr>
            <w:tcW w:w="698" w:type="dxa"/>
            <w:noWrap/>
          </w:tcPr>
          <w:p w14:paraId="7E0E959C" w14:textId="77777777" w:rsidR="00B101F4" w:rsidRDefault="00B101F4">
            <w:pPr>
              <w:spacing w:after="60"/>
              <w:rPr>
                <w:rFonts w:ascii="仿宋" w:eastAsia="仿宋" w:hAnsi="仿宋"/>
                <w:color w:val="000000" w:themeColor="text1"/>
                <w:szCs w:val="21"/>
              </w:rPr>
            </w:pPr>
          </w:p>
        </w:tc>
        <w:tc>
          <w:tcPr>
            <w:tcW w:w="2347" w:type="dxa"/>
            <w:noWrap/>
          </w:tcPr>
          <w:p w14:paraId="108E87B9" w14:textId="77777777" w:rsidR="00B101F4" w:rsidRDefault="00B101F4">
            <w:pPr>
              <w:spacing w:after="60"/>
              <w:rPr>
                <w:rFonts w:ascii="仿宋" w:eastAsia="仿宋" w:hAnsi="仿宋"/>
                <w:color w:val="000000" w:themeColor="text1"/>
                <w:szCs w:val="21"/>
              </w:rPr>
            </w:pPr>
          </w:p>
        </w:tc>
        <w:tc>
          <w:tcPr>
            <w:tcW w:w="1197" w:type="dxa"/>
            <w:noWrap/>
          </w:tcPr>
          <w:p w14:paraId="46F97609" w14:textId="77777777" w:rsidR="00B101F4" w:rsidRDefault="00B101F4">
            <w:pPr>
              <w:spacing w:after="60"/>
              <w:rPr>
                <w:rFonts w:ascii="仿宋" w:eastAsia="仿宋" w:hAnsi="仿宋"/>
                <w:color w:val="000000" w:themeColor="text1"/>
                <w:szCs w:val="21"/>
              </w:rPr>
            </w:pPr>
          </w:p>
        </w:tc>
        <w:tc>
          <w:tcPr>
            <w:tcW w:w="1134" w:type="dxa"/>
            <w:noWrap/>
          </w:tcPr>
          <w:p w14:paraId="6B320917" w14:textId="77777777" w:rsidR="00B101F4" w:rsidRDefault="00B101F4">
            <w:pPr>
              <w:spacing w:after="60"/>
              <w:rPr>
                <w:rFonts w:ascii="仿宋" w:eastAsia="仿宋" w:hAnsi="仿宋"/>
                <w:color w:val="000000" w:themeColor="text1"/>
                <w:szCs w:val="21"/>
              </w:rPr>
            </w:pPr>
          </w:p>
        </w:tc>
        <w:tc>
          <w:tcPr>
            <w:tcW w:w="1701" w:type="dxa"/>
            <w:noWrap/>
          </w:tcPr>
          <w:p w14:paraId="79939EAE" w14:textId="77777777" w:rsidR="00B101F4" w:rsidRDefault="00B101F4">
            <w:pPr>
              <w:spacing w:after="60"/>
              <w:rPr>
                <w:rFonts w:ascii="仿宋" w:eastAsia="仿宋" w:hAnsi="仿宋"/>
                <w:color w:val="000000" w:themeColor="text1"/>
                <w:szCs w:val="21"/>
              </w:rPr>
            </w:pPr>
          </w:p>
        </w:tc>
        <w:tc>
          <w:tcPr>
            <w:tcW w:w="1206" w:type="dxa"/>
            <w:noWrap/>
          </w:tcPr>
          <w:p w14:paraId="2F3B65A2" w14:textId="77777777" w:rsidR="00B101F4" w:rsidRDefault="00B101F4">
            <w:pPr>
              <w:spacing w:after="60"/>
              <w:rPr>
                <w:rFonts w:ascii="仿宋" w:eastAsia="仿宋" w:hAnsi="仿宋"/>
                <w:color w:val="000000" w:themeColor="text1"/>
                <w:szCs w:val="21"/>
              </w:rPr>
            </w:pPr>
          </w:p>
        </w:tc>
      </w:tr>
      <w:tr w:rsidR="00B101F4" w14:paraId="08004264" w14:textId="77777777">
        <w:trPr>
          <w:trHeight w:val="300"/>
          <w:jc w:val="center"/>
        </w:trPr>
        <w:tc>
          <w:tcPr>
            <w:tcW w:w="698" w:type="dxa"/>
            <w:noWrap/>
          </w:tcPr>
          <w:p w14:paraId="43A5CFD6" w14:textId="77777777" w:rsidR="00B101F4" w:rsidRDefault="00B101F4">
            <w:pPr>
              <w:spacing w:after="60"/>
              <w:rPr>
                <w:rFonts w:ascii="仿宋" w:eastAsia="仿宋" w:hAnsi="仿宋"/>
                <w:color w:val="000000" w:themeColor="text1"/>
                <w:szCs w:val="21"/>
              </w:rPr>
            </w:pPr>
          </w:p>
        </w:tc>
        <w:tc>
          <w:tcPr>
            <w:tcW w:w="2347" w:type="dxa"/>
            <w:noWrap/>
          </w:tcPr>
          <w:p w14:paraId="4B231F08" w14:textId="77777777" w:rsidR="00B101F4" w:rsidRDefault="00B101F4">
            <w:pPr>
              <w:spacing w:after="60"/>
              <w:rPr>
                <w:rFonts w:ascii="仿宋" w:eastAsia="仿宋" w:hAnsi="仿宋"/>
                <w:color w:val="000000" w:themeColor="text1"/>
                <w:szCs w:val="21"/>
              </w:rPr>
            </w:pPr>
          </w:p>
        </w:tc>
        <w:tc>
          <w:tcPr>
            <w:tcW w:w="1197" w:type="dxa"/>
            <w:noWrap/>
          </w:tcPr>
          <w:p w14:paraId="1D6A4B07" w14:textId="77777777" w:rsidR="00B101F4" w:rsidRDefault="00B101F4">
            <w:pPr>
              <w:spacing w:after="60"/>
              <w:rPr>
                <w:rFonts w:ascii="仿宋" w:eastAsia="仿宋" w:hAnsi="仿宋"/>
                <w:color w:val="000000" w:themeColor="text1"/>
                <w:szCs w:val="21"/>
              </w:rPr>
            </w:pPr>
          </w:p>
        </w:tc>
        <w:tc>
          <w:tcPr>
            <w:tcW w:w="1134" w:type="dxa"/>
            <w:noWrap/>
          </w:tcPr>
          <w:p w14:paraId="11CD0C36" w14:textId="77777777" w:rsidR="00B101F4" w:rsidRDefault="00B101F4">
            <w:pPr>
              <w:spacing w:after="60"/>
              <w:rPr>
                <w:rFonts w:ascii="仿宋" w:eastAsia="仿宋" w:hAnsi="仿宋"/>
                <w:color w:val="000000" w:themeColor="text1"/>
                <w:szCs w:val="21"/>
              </w:rPr>
            </w:pPr>
          </w:p>
        </w:tc>
        <w:tc>
          <w:tcPr>
            <w:tcW w:w="1701" w:type="dxa"/>
            <w:noWrap/>
          </w:tcPr>
          <w:p w14:paraId="025A1DBB" w14:textId="77777777" w:rsidR="00B101F4" w:rsidRDefault="00B101F4">
            <w:pPr>
              <w:spacing w:after="60"/>
              <w:rPr>
                <w:rFonts w:ascii="仿宋" w:eastAsia="仿宋" w:hAnsi="仿宋"/>
                <w:color w:val="000000" w:themeColor="text1"/>
                <w:szCs w:val="21"/>
              </w:rPr>
            </w:pPr>
          </w:p>
        </w:tc>
        <w:tc>
          <w:tcPr>
            <w:tcW w:w="1206" w:type="dxa"/>
            <w:noWrap/>
          </w:tcPr>
          <w:p w14:paraId="5633458E" w14:textId="77777777" w:rsidR="00B101F4" w:rsidRDefault="00B101F4">
            <w:pPr>
              <w:spacing w:after="60"/>
              <w:rPr>
                <w:rFonts w:ascii="仿宋" w:eastAsia="仿宋" w:hAnsi="仿宋"/>
                <w:color w:val="000000" w:themeColor="text1"/>
                <w:szCs w:val="21"/>
              </w:rPr>
            </w:pPr>
          </w:p>
        </w:tc>
      </w:tr>
    </w:tbl>
    <w:p w14:paraId="0CFFACBB" w14:textId="77777777" w:rsidR="00B101F4" w:rsidRDefault="00B101F4">
      <w:pPr>
        <w:spacing w:after="60"/>
        <w:rPr>
          <w:rFonts w:ascii="仿宋" w:eastAsia="仿宋" w:hAnsi="仿宋"/>
          <w:color w:val="000000" w:themeColor="text1"/>
        </w:rPr>
      </w:pPr>
    </w:p>
    <w:p w14:paraId="47923077" w14:textId="77777777" w:rsidR="00B101F4" w:rsidRDefault="008C18D1">
      <w:pPr>
        <w:spacing w:after="60"/>
        <w:rPr>
          <w:rFonts w:ascii="仿宋" w:eastAsia="仿宋" w:hAnsi="仿宋" w:cs="Arial"/>
          <w:color w:val="000000" w:themeColor="text1"/>
        </w:rPr>
      </w:pPr>
      <w:r>
        <w:rPr>
          <w:rFonts w:ascii="仿宋" w:eastAsia="仿宋" w:hAnsi="仿宋" w:hint="eastAsia"/>
          <w:color w:val="000000" w:themeColor="text1"/>
          <w:szCs w:val="21"/>
        </w:rPr>
        <w:t>投标供应商授权代表：</w:t>
      </w:r>
      <w:r>
        <w:rPr>
          <w:rFonts w:ascii="仿宋" w:eastAsia="仿宋" w:hAnsi="仿宋" w:cs="Arial" w:hint="eastAsia"/>
          <w:color w:val="000000" w:themeColor="text1"/>
        </w:rPr>
        <w:t>________________________</w:t>
      </w:r>
    </w:p>
    <w:p w14:paraId="4E5A175A" w14:textId="77777777" w:rsidR="00B101F4" w:rsidRDefault="00B101F4">
      <w:pPr>
        <w:spacing w:after="60"/>
        <w:rPr>
          <w:rFonts w:ascii="仿宋" w:eastAsia="仿宋" w:hAnsi="仿宋" w:cs="Arial"/>
          <w:color w:val="000000" w:themeColor="text1"/>
        </w:rPr>
      </w:pPr>
    </w:p>
    <w:p w14:paraId="713EB487" w14:textId="77777777" w:rsidR="00B101F4" w:rsidRDefault="00B101F4">
      <w:pPr>
        <w:spacing w:after="60"/>
        <w:rPr>
          <w:rFonts w:ascii="仿宋" w:eastAsia="仿宋" w:hAnsi="仿宋" w:cs="Arial"/>
          <w:color w:val="000000" w:themeColor="text1"/>
        </w:rPr>
      </w:pPr>
    </w:p>
    <w:p w14:paraId="0DA0A146" w14:textId="77777777" w:rsidR="00B101F4" w:rsidRDefault="008C18D1">
      <w:pPr>
        <w:spacing w:after="60"/>
        <w:rPr>
          <w:rFonts w:ascii="仿宋" w:eastAsia="仿宋" w:hAnsi="仿宋"/>
          <w:color w:val="000000" w:themeColor="text1"/>
        </w:rPr>
      </w:pPr>
      <w:r>
        <w:rPr>
          <w:rFonts w:ascii="仿宋" w:eastAsia="仿宋" w:hAnsi="仿宋" w:cs="Arial" w:hint="eastAsia"/>
          <w:color w:val="000000" w:themeColor="text1"/>
          <w:szCs w:val="21"/>
        </w:rPr>
        <w:t>投标供应商盖章：</w:t>
      </w:r>
      <w:r>
        <w:rPr>
          <w:rFonts w:ascii="仿宋" w:eastAsia="仿宋" w:hAnsi="仿宋" w:cs="Arial" w:hint="eastAsia"/>
          <w:color w:val="000000" w:themeColor="text1"/>
        </w:rPr>
        <w:t>____________________________</w:t>
      </w:r>
    </w:p>
    <w:p w14:paraId="6657A237" w14:textId="77777777" w:rsidR="00B101F4" w:rsidRDefault="00B101F4">
      <w:pPr>
        <w:rPr>
          <w:rFonts w:ascii="仿宋" w:eastAsia="仿宋" w:hAnsi="仿宋"/>
          <w:color w:val="000000" w:themeColor="text1"/>
        </w:rPr>
      </w:pPr>
    </w:p>
    <w:p w14:paraId="4AF70321" w14:textId="77777777" w:rsidR="00B101F4" w:rsidRDefault="00B101F4">
      <w:pPr>
        <w:rPr>
          <w:rFonts w:ascii="仿宋" w:eastAsia="仿宋" w:hAnsi="仿宋"/>
          <w:color w:val="000000" w:themeColor="text1"/>
        </w:rPr>
      </w:pPr>
    </w:p>
    <w:p w14:paraId="013FD917" w14:textId="77777777" w:rsidR="00B101F4" w:rsidRDefault="00B101F4">
      <w:pPr>
        <w:rPr>
          <w:rFonts w:ascii="仿宋" w:eastAsia="仿宋" w:hAnsi="仿宋"/>
          <w:color w:val="000000" w:themeColor="text1"/>
        </w:rPr>
      </w:pPr>
    </w:p>
    <w:p w14:paraId="09780181" w14:textId="77777777" w:rsidR="00B101F4" w:rsidRDefault="00B101F4">
      <w:pPr>
        <w:jc w:val="left"/>
        <w:rPr>
          <w:rFonts w:ascii="仿宋" w:eastAsia="仿宋" w:hAnsi="仿宋"/>
          <w:color w:val="000000" w:themeColor="text1"/>
          <w:sz w:val="24"/>
        </w:rPr>
      </w:pPr>
    </w:p>
    <w:p w14:paraId="5BDE638A" w14:textId="77777777" w:rsidR="00B101F4" w:rsidRDefault="008C18D1">
      <w:pPr>
        <w:pStyle w:val="3"/>
        <w:jc w:val="center"/>
        <w:rPr>
          <w:color w:val="000000" w:themeColor="text1"/>
        </w:rPr>
      </w:pPr>
      <w:r>
        <w:rPr>
          <w:rFonts w:hint="eastAsia"/>
          <w:color w:val="000000" w:themeColor="text1"/>
        </w:rPr>
        <w:br w:type="page"/>
      </w:r>
      <w:r>
        <w:rPr>
          <w:rFonts w:hint="eastAsia"/>
          <w:color w:val="000000" w:themeColor="text1"/>
        </w:rPr>
        <w:lastRenderedPageBreak/>
        <w:t>6.</w:t>
      </w:r>
      <w:r>
        <w:rPr>
          <w:rFonts w:hint="eastAsia"/>
          <w:color w:val="000000" w:themeColor="text1"/>
        </w:rPr>
        <w:t>项目主要管理和技术人员情况表</w:t>
      </w:r>
    </w:p>
    <w:p w14:paraId="7D9D9AE1"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投标供应商名称：__________________</w:t>
      </w:r>
    </w:p>
    <w:p w14:paraId="224BA7EB"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招标编号：_________________________</w:t>
      </w:r>
    </w:p>
    <w:p w14:paraId="4B75B7B7" w14:textId="77777777" w:rsidR="00B101F4" w:rsidRDefault="00B101F4">
      <w:pPr>
        <w:spacing w:after="60"/>
        <w:rPr>
          <w:rFonts w:ascii="仿宋" w:eastAsia="仿宋" w:hAnsi="仿宋" w:cs="Arial"/>
          <w:color w:val="000000" w:themeColor="text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8"/>
        <w:gridCol w:w="1800"/>
        <w:gridCol w:w="1260"/>
        <w:gridCol w:w="3976"/>
      </w:tblGrid>
      <w:tr w:rsidR="00B101F4" w14:paraId="48959680" w14:textId="77777777">
        <w:trPr>
          <w:jc w:val="center"/>
        </w:trPr>
        <w:tc>
          <w:tcPr>
            <w:tcW w:w="1118" w:type="dxa"/>
            <w:noWrap/>
          </w:tcPr>
          <w:p w14:paraId="7E15BD0C"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姓名</w:t>
            </w:r>
          </w:p>
        </w:tc>
        <w:tc>
          <w:tcPr>
            <w:tcW w:w="1800" w:type="dxa"/>
            <w:noWrap/>
          </w:tcPr>
          <w:p w14:paraId="23025FD6"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部门和职务</w:t>
            </w:r>
          </w:p>
        </w:tc>
        <w:tc>
          <w:tcPr>
            <w:tcW w:w="1260" w:type="dxa"/>
            <w:noWrap/>
          </w:tcPr>
          <w:p w14:paraId="2D234C91" w14:textId="77777777" w:rsidR="00B101F4" w:rsidRDefault="008C18D1">
            <w:pPr>
              <w:tabs>
                <w:tab w:val="center" w:pos="522"/>
              </w:tabs>
              <w:spacing w:after="60"/>
              <w:rPr>
                <w:rFonts w:ascii="仿宋" w:eastAsia="仿宋" w:hAnsi="仿宋"/>
                <w:color w:val="000000" w:themeColor="text1"/>
                <w:szCs w:val="21"/>
              </w:rPr>
            </w:pPr>
            <w:r>
              <w:rPr>
                <w:rFonts w:ascii="仿宋" w:eastAsia="仿宋" w:hAnsi="仿宋" w:hint="eastAsia"/>
                <w:color w:val="000000" w:themeColor="text1"/>
                <w:szCs w:val="21"/>
              </w:rPr>
              <w:tab/>
              <w:t>职称</w:t>
            </w:r>
          </w:p>
        </w:tc>
        <w:tc>
          <w:tcPr>
            <w:tcW w:w="3976" w:type="dxa"/>
            <w:noWrap/>
          </w:tcPr>
          <w:p w14:paraId="3E3D1684" w14:textId="77777777" w:rsidR="00B101F4" w:rsidRDefault="008C18D1">
            <w:pPr>
              <w:spacing w:after="60"/>
              <w:jc w:val="center"/>
              <w:rPr>
                <w:rFonts w:ascii="仿宋" w:eastAsia="仿宋" w:hAnsi="仿宋"/>
                <w:color w:val="000000" w:themeColor="text1"/>
                <w:szCs w:val="21"/>
              </w:rPr>
            </w:pPr>
            <w:r>
              <w:rPr>
                <w:rFonts w:ascii="仿宋" w:eastAsia="仿宋" w:hAnsi="仿宋" w:hint="eastAsia"/>
                <w:color w:val="000000" w:themeColor="text1"/>
                <w:szCs w:val="21"/>
              </w:rPr>
              <w:t>主要资历、经验及承担过的项目</w:t>
            </w:r>
          </w:p>
        </w:tc>
      </w:tr>
      <w:tr w:rsidR="00B101F4" w14:paraId="06AB8F8B" w14:textId="77777777">
        <w:trPr>
          <w:trHeight w:val="320"/>
          <w:jc w:val="center"/>
        </w:trPr>
        <w:tc>
          <w:tcPr>
            <w:tcW w:w="1118" w:type="dxa"/>
            <w:noWrap/>
          </w:tcPr>
          <w:p w14:paraId="2DBB9075" w14:textId="77777777" w:rsidR="00B101F4" w:rsidRDefault="00B101F4">
            <w:pPr>
              <w:spacing w:after="60"/>
              <w:rPr>
                <w:rFonts w:ascii="仿宋" w:eastAsia="仿宋" w:hAnsi="仿宋"/>
                <w:color w:val="000000" w:themeColor="text1"/>
                <w:szCs w:val="21"/>
              </w:rPr>
            </w:pPr>
          </w:p>
        </w:tc>
        <w:tc>
          <w:tcPr>
            <w:tcW w:w="1800" w:type="dxa"/>
            <w:noWrap/>
          </w:tcPr>
          <w:p w14:paraId="0FA197D2" w14:textId="77777777" w:rsidR="00B101F4" w:rsidRDefault="00B101F4">
            <w:pPr>
              <w:spacing w:after="60"/>
              <w:rPr>
                <w:rFonts w:ascii="仿宋" w:eastAsia="仿宋" w:hAnsi="仿宋"/>
                <w:color w:val="000000" w:themeColor="text1"/>
                <w:szCs w:val="21"/>
              </w:rPr>
            </w:pPr>
          </w:p>
        </w:tc>
        <w:tc>
          <w:tcPr>
            <w:tcW w:w="1260" w:type="dxa"/>
            <w:noWrap/>
          </w:tcPr>
          <w:p w14:paraId="454A196C" w14:textId="77777777" w:rsidR="00B101F4" w:rsidRDefault="00B101F4">
            <w:pPr>
              <w:spacing w:after="60"/>
              <w:rPr>
                <w:rFonts w:ascii="仿宋" w:eastAsia="仿宋" w:hAnsi="仿宋"/>
                <w:color w:val="000000" w:themeColor="text1"/>
                <w:szCs w:val="21"/>
              </w:rPr>
            </w:pPr>
          </w:p>
        </w:tc>
        <w:tc>
          <w:tcPr>
            <w:tcW w:w="3976" w:type="dxa"/>
            <w:noWrap/>
          </w:tcPr>
          <w:p w14:paraId="46BE1EAC" w14:textId="77777777" w:rsidR="00B101F4" w:rsidRDefault="00B101F4">
            <w:pPr>
              <w:spacing w:after="60"/>
              <w:rPr>
                <w:rFonts w:ascii="仿宋" w:eastAsia="仿宋" w:hAnsi="仿宋"/>
                <w:color w:val="000000" w:themeColor="text1"/>
                <w:szCs w:val="21"/>
              </w:rPr>
            </w:pPr>
          </w:p>
        </w:tc>
      </w:tr>
      <w:tr w:rsidR="00B101F4" w14:paraId="29586957" w14:textId="77777777">
        <w:trPr>
          <w:trHeight w:val="320"/>
          <w:jc w:val="center"/>
        </w:trPr>
        <w:tc>
          <w:tcPr>
            <w:tcW w:w="1118" w:type="dxa"/>
            <w:noWrap/>
          </w:tcPr>
          <w:p w14:paraId="7EAE7FEA" w14:textId="77777777" w:rsidR="00B101F4" w:rsidRDefault="00B101F4">
            <w:pPr>
              <w:spacing w:after="60"/>
              <w:rPr>
                <w:rFonts w:ascii="仿宋" w:eastAsia="仿宋" w:hAnsi="仿宋"/>
                <w:color w:val="000000" w:themeColor="text1"/>
                <w:szCs w:val="21"/>
              </w:rPr>
            </w:pPr>
          </w:p>
        </w:tc>
        <w:tc>
          <w:tcPr>
            <w:tcW w:w="1800" w:type="dxa"/>
            <w:noWrap/>
          </w:tcPr>
          <w:p w14:paraId="076E2B99" w14:textId="77777777" w:rsidR="00B101F4" w:rsidRDefault="00B101F4">
            <w:pPr>
              <w:spacing w:after="60"/>
              <w:rPr>
                <w:rFonts w:ascii="仿宋" w:eastAsia="仿宋" w:hAnsi="仿宋"/>
                <w:color w:val="000000" w:themeColor="text1"/>
                <w:szCs w:val="21"/>
              </w:rPr>
            </w:pPr>
          </w:p>
        </w:tc>
        <w:tc>
          <w:tcPr>
            <w:tcW w:w="1260" w:type="dxa"/>
            <w:noWrap/>
          </w:tcPr>
          <w:p w14:paraId="288B3C2A" w14:textId="77777777" w:rsidR="00B101F4" w:rsidRDefault="00B101F4">
            <w:pPr>
              <w:spacing w:after="60"/>
              <w:rPr>
                <w:rFonts w:ascii="仿宋" w:eastAsia="仿宋" w:hAnsi="仿宋"/>
                <w:color w:val="000000" w:themeColor="text1"/>
                <w:szCs w:val="21"/>
              </w:rPr>
            </w:pPr>
          </w:p>
        </w:tc>
        <w:tc>
          <w:tcPr>
            <w:tcW w:w="3976" w:type="dxa"/>
            <w:noWrap/>
          </w:tcPr>
          <w:p w14:paraId="008FD7DA" w14:textId="77777777" w:rsidR="00B101F4" w:rsidRDefault="00B101F4">
            <w:pPr>
              <w:spacing w:after="60"/>
              <w:rPr>
                <w:rFonts w:ascii="仿宋" w:eastAsia="仿宋" w:hAnsi="仿宋"/>
                <w:color w:val="000000" w:themeColor="text1"/>
                <w:szCs w:val="21"/>
              </w:rPr>
            </w:pPr>
          </w:p>
        </w:tc>
      </w:tr>
      <w:tr w:rsidR="00B101F4" w14:paraId="46D73BB4" w14:textId="77777777">
        <w:trPr>
          <w:trHeight w:val="320"/>
          <w:jc w:val="center"/>
        </w:trPr>
        <w:tc>
          <w:tcPr>
            <w:tcW w:w="1118" w:type="dxa"/>
            <w:noWrap/>
          </w:tcPr>
          <w:p w14:paraId="3FCDE95A" w14:textId="77777777" w:rsidR="00B101F4" w:rsidRDefault="00B101F4">
            <w:pPr>
              <w:spacing w:after="60"/>
              <w:rPr>
                <w:rFonts w:ascii="仿宋" w:eastAsia="仿宋" w:hAnsi="仿宋"/>
                <w:color w:val="000000" w:themeColor="text1"/>
                <w:szCs w:val="21"/>
              </w:rPr>
            </w:pPr>
          </w:p>
        </w:tc>
        <w:tc>
          <w:tcPr>
            <w:tcW w:w="1800" w:type="dxa"/>
            <w:noWrap/>
          </w:tcPr>
          <w:p w14:paraId="597DF042" w14:textId="77777777" w:rsidR="00B101F4" w:rsidRDefault="00B101F4">
            <w:pPr>
              <w:spacing w:after="60"/>
              <w:rPr>
                <w:rFonts w:ascii="仿宋" w:eastAsia="仿宋" w:hAnsi="仿宋"/>
                <w:color w:val="000000" w:themeColor="text1"/>
                <w:szCs w:val="21"/>
              </w:rPr>
            </w:pPr>
          </w:p>
        </w:tc>
        <w:tc>
          <w:tcPr>
            <w:tcW w:w="1260" w:type="dxa"/>
            <w:noWrap/>
          </w:tcPr>
          <w:p w14:paraId="4F76EBF1" w14:textId="77777777" w:rsidR="00B101F4" w:rsidRDefault="00B101F4">
            <w:pPr>
              <w:spacing w:after="60"/>
              <w:rPr>
                <w:rFonts w:ascii="仿宋" w:eastAsia="仿宋" w:hAnsi="仿宋"/>
                <w:color w:val="000000" w:themeColor="text1"/>
                <w:szCs w:val="21"/>
              </w:rPr>
            </w:pPr>
          </w:p>
        </w:tc>
        <w:tc>
          <w:tcPr>
            <w:tcW w:w="3976" w:type="dxa"/>
            <w:noWrap/>
          </w:tcPr>
          <w:p w14:paraId="20465FD5" w14:textId="77777777" w:rsidR="00B101F4" w:rsidRDefault="00B101F4">
            <w:pPr>
              <w:spacing w:after="60"/>
              <w:rPr>
                <w:rFonts w:ascii="仿宋" w:eastAsia="仿宋" w:hAnsi="仿宋"/>
                <w:color w:val="000000" w:themeColor="text1"/>
                <w:szCs w:val="21"/>
              </w:rPr>
            </w:pPr>
          </w:p>
        </w:tc>
      </w:tr>
      <w:tr w:rsidR="00B101F4" w14:paraId="1F102B59" w14:textId="77777777">
        <w:trPr>
          <w:trHeight w:val="320"/>
          <w:jc w:val="center"/>
        </w:trPr>
        <w:tc>
          <w:tcPr>
            <w:tcW w:w="1118" w:type="dxa"/>
            <w:noWrap/>
          </w:tcPr>
          <w:p w14:paraId="4A1A539D" w14:textId="77777777" w:rsidR="00B101F4" w:rsidRDefault="00B101F4">
            <w:pPr>
              <w:spacing w:after="60"/>
              <w:rPr>
                <w:rFonts w:ascii="仿宋" w:eastAsia="仿宋" w:hAnsi="仿宋"/>
                <w:color w:val="000000" w:themeColor="text1"/>
                <w:szCs w:val="21"/>
              </w:rPr>
            </w:pPr>
          </w:p>
        </w:tc>
        <w:tc>
          <w:tcPr>
            <w:tcW w:w="1800" w:type="dxa"/>
            <w:noWrap/>
          </w:tcPr>
          <w:p w14:paraId="6F068519" w14:textId="77777777" w:rsidR="00B101F4" w:rsidRDefault="00B101F4">
            <w:pPr>
              <w:spacing w:after="60"/>
              <w:rPr>
                <w:rFonts w:ascii="仿宋" w:eastAsia="仿宋" w:hAnsi="仿宋"/>
                <w:color w:val="000000" w:themeColor="text1"/>
                <w:szCs w:val="21"/>
              </w:rPr>
            </w:pPr>
          </w:p>
        </w:tc>
        <w:tc>
          <w:tcPr>
            <w:tcW w:w="1260" w:type="dxa"/>
            <w:noWrap/>
          </w:tcPr>
          <w:p w14:paraId="682D12D4" w14:textId="77777777" w:rsidR="00B101F4" w:rsidRDefault="00B101F4">
            <w:pPr>
              <w:spacing w:after="60"/>
              <w:rPr>
                <w:rFonts w:ascii="仿宋" w:eastAsia="仿宋" w:hAnsi="仿宋"/>
                <w:color w:val="000000" w:themeColor="text1"/>
                <w:szCs w:val="21"/>
              </w:rPr>
            </w:pPr>
          </w:p>
        </w:tc>
        <w:tc>
          <w:tcPr>
            <w:tcW w:w="3976" w:type="dxa"/>
            <w:noWrap/>
          </w:tcPr>
          <w:p w14:paraId="24384DDF" w14:textId="77777777" w:rsidR="00B101F4" w:rsidRDefault="00B101F4">
            <w:pPr>
              <w:spacing w:after="60"/>
              <w:rPr>
                <w:rFonts w:ascii="仿宋" w:eastAsia="仿宋" w:hAnsi="仿宋"/>
                <w:color w:val="000000" w:themeColor="text1"/>
                <w:szCs w:val="21"/>
              </w:rPr>
            </w:pPr>
          </w:p>
        </w:tc>
      </w:tr>
      <w:tr w:rsidR="00B101F4" w14:paraId="1652C1F0" w14:textId="77777777">
        <w:trPr>
          <w:trHeight w:val="320"/>
          <w:jc w:val="center"/>
        </w:trPr>
        <w:tc>
          <w:tcPr>
            <w:tcW w:w="1118" w:type="dxa"/>
            <w:noWrap/>
          </w:tcPr>
          <w:p w14:paraId="4A5BA5CF" w14:textId="77777777" w:rsidR="00B101F4" w:rsidRDefault="00B101F4">
            <w:pPr>
              <w:spacing w:after="60"/>
              <w:rPr>
                <w:rFonts w:ascii="仿宋" w:eastAsia="仿宋" w:hAnsi="仿宋"/>
                <w:color w:val="000000" w:themeColor="text1"/>
                <w:szCs w:val="21"/>
              </w:rPr>
            </w:pPr>
          </w:p>
        </w:tc>
        <w:tc>
          <w:tcPr>
            <w:tcW w:w="1800" w:type="dxa"/>
            <w:noWrap/>
          </w:tcPr>
          <w:p w14:paraId="38F4E40B" w14:textId="77777777" w:rsidR="00B101F4" w:rsidRDefault="00B101F4">
            <w:pPr>
              <w:spacing w:after="60"/>
              <w:rPr>
                <w:rFonts w:ascii="仿宋" w:eastAsia="仿宋" w:hAnsi="仿宋"/>
                <w:color w:val="000000" w:themeColor="text1"/>
                <w:szCs w:val="21"/>
              </w:rPr>
            </w:pPr>
          </w:p>
        </w:tc>
        <w:tc>
          <w:tcPr>
            <w:tcW w:w="1260" w:type="dxa"/>
            <w:noWrap/>
          </w:tcPr>
          <w:p w14:paraId="25DD5EC7" w14:textId="77777777" w:rsidR="00B101F4" w:rsidRDefault="00B101F4">
            <w:pPr>
              <w:spacing w:after="60"/>
              <w:rPr>
                <w:rFonts w:ascii="仿宋" w:eastAsia="仿宋" w:hAnsi="仿宋"/>
                <w:color w:val="000000" w:themeColor="text1"/>
                <w:szCs w:val="21"/>
              </w:rPr>
            </w:pPr>
          </w:p>
        </w:tc>
        <w:tc>
          <w:tcPr>
            <w:tcW w:w="3976" w:type="dxa"/>
            <w:noWrap/>
          </w:tcPr>
          <w:p w14:paraId="3889B789" w14:textId="77777777" w:rsidR="00B101F4" w:rsidRDefault="00B101F4">
            <w:pPr>
              <w:spacing w:after="60"/>
              <w:rPr>
                <w:rFonts w:ascii="仿宋" w:eastAsia="仿宋" w:hAnsi="仿宋"/>
                <w:color w:val="000000" w:themeColor="text1"/>
                <w:szCs w:val="21"/>
              </w:rPr>
            </w:pPr>
          </w:p>
        </w:tc>
      </w:tr>
      <w:tr w:rsidR="00B101F4" w14:paraId="302E20A0" w14:textId="77777777">
        <w:trPr>
          <w:trHeight w:val="320"/>
          <w:jc w:val="center"/>
        </w:trPr>
        <w:tc>
          <w:tcPr>
            <w:tcW w:w="1118" w:type="dxa"/>
            <w:noWrap/>
          </w:tcPr>
          <w:p w14:paraId="7FE6CC61" w14:textId="77777777" w:rsidR="00B101F4" w:rsidRDefault="00B101F4">
            <w:pPr>
              <w:spacing w:after="60"/>
              <w:rPr>
                <w:rFonts w:ascii="仿宋" w:eastAsia="仿宋" w:hAnsi="仿宋"/>
                <w:color w:val="000000" w:themeColor="text1"/>
                <w:szCs w:val="21"/>
              </w:rPr>
            </w:pPr>
          </w:p>
        </w:tc>
        <w:tc>
          <w:tcPr>
            <w:tcW w:w="1800" w:type="dxa"/>
            <w:noWrap/>
          </w:tcPr>
          <w:p w14:paraId="543BAE48" w14:textId="77777777" w:rsidR="00B101F4" w:rsidRDefault="00B101F4">
            <w:pPr>
              <w:spacing w:after="60"/>
              <w:rPr>
                <w:rFonts w:ascii="仿宋" w:eastAsia="仿宋" w:hAnsi="仿宋"/>
                <w:color w:val="000000" w:themeColor="text1"/>
                <w:szCs w:val="21"/>
              </w:rPr>
            </w:pPr>
          </w:p>
        </w:tc>
        <w:tc>
          <w:tcPr>
            <w:tcW w:w="1260" w:type="dxa"/>
            <w:noWrap/>
          </w:tcPr>
          <w:p w14:paraId="1099E28A" w14:textId="77777777" w:rsidR="00B101F4" w:rsidRDefault="00B101F4">
            <w:pPr>
              <w:spacing w:after="60"/>
              <w:rPr>
                <w:rFonts w:ascii="仿宋" w:eastAsia="仿宋" w:hAnsi="仿宋"/>
                <w:color w:val="000000" w:themeColor="text1"/>
                <w:szCs w:val="21"/>
              </w:rPr>
            </w:pPr>
          </w:p>
        </w:tc>
        <w:tc>
          <w:tcPr>
            <w:tcW w:w="3976" w:type="dxa"/>
            <w:noWrap/>
          </w:tcPr>
          <w:p w14:paraId="7A948E90" w14:textId="77777777" w:rsidR="00B101F4" w:rsidRDefault="00B101F4">
            <w:pPr>
              <w:spacing w:after="60"/>
              <w:rPr>
                <w:rFonts w:ascii="仿宋" w:eastAsia="仿宋" w:hAnsi="仿宋"/>
                <w:color w:val="000000" w:themeColor="text1"/>
                <w:szCs w:val="21"/>
              </w:rPr>
            </w:pPr>
          </w:p>
        </w:tc>
      </w:tr>
      <w:tr w:rsidR="00B101F4" w14:paraId="577D6CB5" w14:textId="77777777">
        <w:trPr>
          <w:trHeight w:val="320"/>
          <w:jc w:val="center"/>
        </w:trPr>
        <w:tc>
          <w:tcPr>
            <w:tcW w:w="1118" w:type="dxa"/>
            <w:noWrap/>
          </w:tcPr>
          <w:p w14:paraId="74A66CC5" w14:textId="77777777" w:rsidR="00B101F4" w:rsidRDefault="00B101F4">
            <w:pPr>
              <w:spacing w:after="60"/>
              <w:rPr>
                <w:rFonts w:ascii="仿宋" w:eastAsia="仿宋" w:hAnsi="仿宋"/>
                <w:color w:val="000000" w:themeColor="text1"/>
                <w:szCs w:val="21"/>
              </w:rPr>
            </w:pPr>
          </w:p>
        </w:tc>
        <w:tc>
          <w:tcPr>
            <w:tcW w:w="1800" w:type="dxa"/>
            <w:noWrap/>
          </w:tcPr>
          <w:p w14:paraId="2FA7A8D2" w14:textId="77777777" w:rsidR="00B101F4" w:rsidRDefault="00B101F4">
            <w:pPr>
              <w:spacing w:after="60"/>
              <w:rPr>
                <w:rFonts w:ascii="仿宋" w:eastAsia="仿宋" w:hAnsi="仿宋"/>
                <w:color w:val="000000" w:themeColor="text1"/>
                <w:szCs w:val="21"/>
              </w:rPr>
            </w:pPr>
          </w:p>
        </w:tc>
        <w:tc>
          <w:tcPr>
            <w:tcW w:w="1260" w:type="dxa"/>
            <w:noWrap/>
          </w:tcPr>
          <w:p w14:paraId="4E043F74" w14:textId="77777777" w:rsidR="00B101F4" w:rsidRDefault="00B101F4">
            <w:pPr>
              <w:spacing w:after="60"/>
              <w:rPr>
                <w:rFonts w:ascii="仿宋" w:eastAsia="仿宋" w:hAnsi="仿宋"/>
                <w:color w:val="000000" w:themeColor="text1"/>
                <w:szCs w:val="21"/>
              </w:rPr>
            </w:pPr>
          </w:p>
        </w:tc>
        <w:tc>
          <w:tcPr>
            <w:tcW w:w="3976" w:type="dxa"/>
            <w:noWrap/>
          </w:tcPr>
          <w:p w14:paraId="140323B4" w14:textId="77777777" w:rsidR="00B101F4" w:rsidRDefault="00B101F4">
            <w:pPr>
              <w:spacing w:after="60"/>
              <w:rPr>
                <w:rFonts w:ascii="仿宋" w:eastAsia="仿宋" w:hAnsi="仿宋"/>
                <w:color w:val="000000" w:themeColor="text1"/>
                <w:szCs w:val="21"/>
              </w:rPr>
            </w:pPr>
          </w:p>
        </w:tc>
      </w:tr>
      <w:tr w:rsidR="00B101F4" w14:paraId="1341C0CA" w14:textId="77777777">
        <w:trPr>
          <w:trHeight w:val="320"/>
          <w:jc w:val="center"/>
        </w:trPr>
        <w:tc>
          <w:tcPr>
            <w:tcW w:w="1118" w:type="dxa"/>
            <w:noWrap/>
          </w:tcPr>
          <w:p w14:paraId="01C03E10" w14:textId="77777777" w:rsidR="00B101F4" w:rsidRDefault="00B101F4">
            <w:pPr>
              <w:spacing w:after="60"/>
              <w:rPr>
                <w:rFonts w:ascii="仿宋" w:eastAsia="仿宋" w:hAnsi="仿宋"/>
                <w:color w:val="000000" w:themeColor="text1"/>
                <w:szCs w:val="21"/>
              </w:rPr>
            </w:pPr>
          </w:p>
        </w:tc>
        <w:tc>
          <w:tcPr>
            <w:tcW w:w="1800" w:type="dxa"/>
            <w:noWrap/>
          </w:tcPr>
          <w:p w14:paraId="4719AB47" w14:textId="77777777" w:rsidR="00B101F4" w:rsidRDefault="00B101F4">
            <w:pPr>
              <w:spacing w:after="60"/>
              <w:rPr>
                <w:rFonts w:ascii="仿宋" w:eastAsia="仿宋" w:hAnsi="仿宋"/>
                <w:color w:val="000000" w:themeColor="text1"/>
                <w:szCs w:val="21"/>
              </w:rPr>
            </w:pPr>
          </w:p>
        </w:tc>
        <w:tc>
          <w:tcPr>
            <w:tcW w:w="1260" w:type="dxa"/>
            <w:noWrap/>
          </w:tcPr>
          <w:p w14:paraId="3ECC96DE" w14:textId="77777777" w:rsidR="00B101F4" w:rsidRDefault="00B101F4">
            <w:pPr>
              <w:spacing w:after="60"/>
              <w:rPr>
                <w:rFonts w:ascii="仿宋" w:eastAsia="仿宋" w:hAnsi="仿宋"/>
                <w:color w:val="000000" w:themeColor="text1"/>
                <w:szCs w:val="21"/>
              </w:rPr>
            </w:pPr>
          </w:p>
        </w:tc>
        <w:tc>
          <w:tcPr>
            <w:tcW w:w="3976" w:type="dxa"/>
            <w:noWrap/>
          </w:tcPr>
          <w:p w14:paraId="49C4857C" w14:textId="77777777" w:rsidR="00B101F4" w:rsidRDefault="00B101F4">
            <w:pPr>
              <w:spacing w:after="60"/>
              <w:rPr>
                <w:rFonts w:ascii="仿宋" w:eastAsia="仿宋" w:hAnsi="仿宋"/>
                <w:color w:val="000000" w:themeColor="text1"/>
                <w:szCs w:val="21"/>
              </w:rPr>
            </w:pPr>
          </w:p>
        </w:tc>
      </w:tr>
    </w:tbl>
    <w:p w14:paraId="5C8DB795" w14:textId="77777777" w:rsidR="00B101F4" w:rsidRDefault="00B101F4">
      <w:pPr>
        <w:spacing w:after="60"/>
        <w:rPr>
          <w:rFonts w:ascii="仿宋" w:eastAsia="仿宋" w:hAnsi="仿宋"/>
          <w:color w:val="000000" w:themeColor="text1"/>
        </w:rPr>
      </w:pPr>
    </w:p>
    <w:p w14:paraId="43C8C3CB" w14:textId="77777777" w:rsidR="00B101F4" w:rsidRDefault="00B101F4">
      <w:pPr>
        <w:spacing w:after="60"/>
        <w:rPr>
          <w:rFonts w:ascii="仿宋" w:eastAsia="仿宋" w:hAnsi="仿宋"/>
          <w:color w:val="000000" w:themeColor="text1"/>
        </w:rPr>
      </w:pPr>
    </w:p>
    <w:p w14:paraId="080C1578"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投标供应商授权代表签字：________________________</w:t>
      </w:r>
    </w:p>
    <w:p w14:paraId="52A06473" w14:textId="77777777" w:rsidR="00B101F4" w:rsidRDefault="00B101F4">
      <w:pPr>
        <w:spacing w:after="60"/>
        <w:rPr>
          <w:rFonts w:ascii="仿宋" w:eastAsia="仿宋" w:hAnsi="仿宋" w:cs="Arial"/>
          <w:color w:val="000000" w:themeColor="text1"/>
          <w:szCs w:val="21"/>
        </w:rPr>
      </w:pPr>
    </w:p>
    <w:p w14:paraId="6E3A7108" w14:textId="77777777" w:rsidR="00B101F4" w:rsidRDefault="00B101F4">
      <w:pPr>
        <w:spacing w:after="60"/>
        <w:rPr>
          <w:rFonts w:ascii="仿宋" w:eastAsia="仿宋" w:hAnsi="仿宋" w:cs="Arial"/>
          <w:color w:val="000000" w:themeColor="text1"/>
          <w:szCs w:val="21"/>
        </w:rPr>
      </w:pPr>
    </w:p>
    <w:p w14:paraId="530F3744" w14:textId="77777777" w:rsidR="00B101F4" w:rsidRDefault="00B101F4">
      <w:pPr>
        <w:spacing w:after="60"/>
        <w:rPr>
          <w:rFonts w:ascii="仿宋" w:eastAsia="仿宋" w:hAnsi="仿宋" w:cs="Arial"/>
          <w:color w:val="000000" w:themeColor="text1"/>
          <w:szCs w:val="21"/>
        </w:rPr>
      </w:pPr>
    </w:p>
    <w:p w14:paraId="09C8132F" w14:textId="77777777" w:rsidR="00B101F4" w:rsidRDefault="00B101F4">
      <w:pPr>
        <w:spacing w:after="60"/>
        <w:rPr>
          <w:rFonts w:ascii="仿宋" w:eastAsia="仿宋" w:hAnsi="仿宋" w:cs="Arial"/>
          <w:color w:val="000000" w:themeColor="text1"/>
          <w:szCs w:val="21"/>
        </w:rPr>
      </w:pPr>
    </w:p>
    <w:p w14:paraId="5B949FA1" w14:textId="77777777" w:rsidR="00B101F4" w:rsidRDefault="008C18D1">
      <w:pPr>
        <w:spacing w:after="60"/>
        <w:rPr>
          <w:rFonts w:ascii="仿宋" w:eastAsia="仿宋" w:hAnsi="仿宋" w:cs="Arial"/>
          <w:color w:val="000000" w:themeColor="text1"/>
          <w:szCs w:val="21"/>
        </w:rPr>
      </w:pPr>
      <w:r>
        <w:rPr>
          <w:rFonts w:ascii="仿宋" w:eastAsia="仿宋" w:hAnsi="仿宋" w:cs="Arial" w:hint="eastAsia"/>
          <w:color w:val="000000" w:themeColor="text1"/>
          <w:szCs w:val="21"/>
        </w:rPr>
        <w:t>投标供应商盖章：_________________________________</w:t>
      </w:r>
    </w:p>
    <w:p w14:paraId="6FBCCE1C" w14:textId="77777777" w:rsidR="00B101F4" w:rsidRDefault="008C18D1">
      <w:pPr>
        <w:spacing w:after="60"/>
        <w:rPr>
          <w:rFonts w:ascii="仿宋" w:eastAsia="仿宋" w:hAnsi="仿宋"/>
          <w:bCs/>
          <w:color w:val="000000" w:themeColor="text1"/>
        </w:rPr>
      </w:pPr>
      <w:r>
        <w:rPr>
          <w:rFonts w:ascii="仿宋" w:eastAsia="仿宋" w:hAnsi="仿宋" w:hint="eastAsia"/>
          <w:bCs/>
          <w:color w:val="000000" w:themeColor="text1"/>
        </w:rPr>
        <w:t>注：1、项目负责人还应作特别说明；</w:t>
      </w:r>
    </w:p>
    <w:p w14:paraId="393BF438" w14:textId="77777777" w:rsidR="00B101F4" w:rsidRDefault="008C18D1">
      <w:pPr>
        <w:rPr>
          <w:rFonts w:ascii="仿宋" w:eastAsia="仿宋" w:hAnsi="仿宋"/>
          <w:color w:val="000000" w:themeColor="text1"/>
        </w:rPr>
      </w:pPr>
      <w:r>
        <w:rPr>
          <w:rFonts w:ascii="仿宋" w:eastAsia="仿宋" w:hAnsi="仿宋" w:hint="eastAsia"/>
          <w:color w:val="000000" w:themeColor="text1"/>
        </w:rPr>
        <w:tab/>
        <w:t>2、主要管理和技术人员必须是在投标人本公司工作3个月以上的在职人员，须提供社保局的</w:t>
      </w:r>
      <w:proofErr w:type="gramStart"/>
      <w:r>
        <w:rPr>
          <w:rFonts w:ascii="仿宋" w:eastAsia="仿宋" w:hAnsi="仿宋" w:hint="eastAsia"/>
          <w:color w:val="000000" w:themeColor="text1"/>
        </w:rPr>
        <w:t>社保证明</w:t>
      </w:r>
      <w:proofErr w:type="gramEnd"/>
      <w:r>
        <w:rPr>
          <w:rFonts w:ascii="仿宋" w:eastAsia="仿宋" w:hAnsi="仿宋" w:hint="eastAsia"/>
          <w:color w:val="000000" w:themeColor="text1"/>
        </w:rPr>
        <w:t>；</w:t>
      </w:r>
    </w:p>
    <w:p w14:paraId="4C14DF7C" w14:textId="77777777" w:rsidR="00B101F4" w:rsidRDefault="008C18D1">
      <w:pPr>
        <w:rPr>
          <w:rFonts w:ascii="仿宋" w:eastAsia="仿宋" w:hAnsi="仿宋"/>
          <w:color w:val="000000" w:themeColor="text1"/>
        </w:rPr>
      </w:pPr>
      <w:r>
        <w:rPr>
          <w:rFonts w:ascii="仿宋" w:eastAsia="仿宋" w:hAnsi="仿宋" w:hint="eastAsia"/>
          <w:color w:val="000000" w:themeColor="text1"/>
        </w:rPr>
        <w:t xml:space="preserve">    3、另附人员安排计划。</w:t>
      </w:r>
    </w:p>
    <w:p w14:paraId="57CE7B67" w14:textId="77777777" w:rsidR="00B101F4" w:rsidRDefault="00B101F4">
      <w:pPr>
        <w:jc w:val="left"/>
        <w:rPr>
          <w:rFonts w:ascii="仿宋" w:eastAsia="仿宋" w:hAnsi="仿宋"/>
          <w:color w:val="000000" w:themeColor="text1"/>
          <w:sz w:val="24"/>
        </w:rPr>
      </w:pPr>
    </w:p>
    <w:p w14:paraId="2760F2B7" w14:textId="77777777" w:rsidR="00B101F4" w:rsidRDefault="00B101F4">
      <w:pPr>
        <w:jc w:val="left"/>
        <w:rPr>
          <w:rFonts w:ascii="仿宋" w:eastAsia="仿宋" w:hAnsi="仿宋"/>
          <w:color w:val="000000" w:themeColor="text1"/>
          <w:sz w:val="24"/>
        </w:rPr>
      </w:pPr>
    </w:p>
    <w:p w14:paraId="4D4C1738" w14:textId="77777777" w:rsidR="00B101F4" w:rsidRDefault="00B101F4">
      <w:pPr>
        <w:jc w:val="left"/>
        <w:rPr>
          <w:rFonts w:ascii="仿宋" w:eastAsia="仿宋" w:hAnsi="仿宋"/>
          <w:color w:val="000000" w:themeColor="text1"/>
          <w:sz w:val="24"/>
        </w:rPr>
      </w:pPr>
    </w:p>
    <w:p w14:paraId="7B2396C8" w14:textId="77777777" w:rsidR="00B101F4" w:rsidRDefault="00B101F4">
      <w:pPr>
        <w:jc w:val="left"/>
        <w:rPr>
          <w:rFonts w:ascii="仿宋" w:eastAsia="仿宋" w:hAnsi="仿宋"/>
          <w:color w:val="000000" w:themeColor="text1"/>
          <w:sz w:val="24"/>
        </w:rPr>
      </w:pPr>
    </w:p>
    <w:p w14:paraId="1F5C75E3" w14:textId="77777777" w:rsidR="00B101F4" w:rsidRDefault="00B101F4">
      <w:pPr>
        <w:jc w:val="left"/>
        <w:rPr>
          <w:rFonts w:ascii="仿宋" w:eastAsia="仿宋" w:hAnsi="仿宋"/>
          <w:color w:val="000000" w:themeColor="text1"/>
          <w:sz w:val="24"/>
        </w:rPr>
      </w:pPr>
    </w:p>
    <w:p w14:paraId="3923496D" w14:textId="77777777" w:rsidR="00B101F4" w:rsidRDefault="00B101F4">
      <w:pPr>
        <w:jc w:val="left"/>
        <w:rPr>
          <w:rFonts w:ascii="仿宋" w:eastAsia="仿宋" w:hAnsi="仿宋"/>
          <w:color w:val="000000" w:themeColor="text1"/>
          <w:sz w:val="24"/>
        </w:rPr>
      </w:pPr>
    </w:p>
    <w:p w14:paraId="19C4AAC6" w14:textId="77777777" w:rsidR="00B101F4" w:rsidRDefault="00B101F4">
      <w:pPr>
        <w:jc w:val="left"/>
        <w:rPr>
          <w:rFonts w:ascii="仿宋" w:eastAsia="仿宋" w:hAnsi="仿宋"/>
          <w:color w:val="000000" w:themeColor="text1"/>
          <w:sz w:val="24"/>
        </w:rPr>
      </w:pPr>
    </w:p>
    <w:p w14:paraId="28D82F0B" w14:textId="77777777" w:rsidR="00B101F4" w:rsidRDefault="00B101F4">
      <w:pPr>
        <w:jc w:val="left"/>
        <w:rPr>
          <w:rFonts w:ascii="仿宋" w:eastAsia="仿宋" w:hAnsi="仿宋"/>
          <w:color w:val="000000" w:themeColor="text1"/>
          <w:sz w:val="24"/>
        </w:rPr>
      </w:pPr>
    </w:p>
    <w:p w14:paraId="08918CEB" w14:textId="77777777" w:rsidR="00B101F4" w:rsidRDefault="00B101F4">
      <w:pPr>
        <w:jc w:val="left"/>
        <w:rPr>
          <w:rFonts w:ascii="仿宋" w:eastAsia="仿宋" w:hAnsi="仿宋"/>
          <w:color w:val="000000" w:themeColor="text1"/>
          <w:sz w:val="24"/>
        </w:rPr>
      </w:pPr>
    </w:p>
    <w:p w14:paraId="52D7D7A1" w14:textId="77777777" w:rsidR="00B101F4" w:rsidRDefault="00B101F4">
      <w:pPr>
        <w:jc w:val="left"/>
        <w:rPr>
          <w:rFonts w:ascii="仿宋" w:eastAsia="仿宋" w:hAnsi="仿宋"/>
          <w:color w:val="000000" w:themeColor="text1"/>
          <w:sz w:val="24"/>
        </w:rPr>
      </w:pPr>
    </w:p>
    <w:p w14:paraId="3D782789" w14:textId="77777777" w:rsidR="00B101F4" w:rsidRDefault="00B101F4">
      <w:pPr>
        <w:jc w:val="left"/>
        <w:rPr>
          <w:rFonts w:ascii="仿宋" w:eastAsia="仿宋" w:hAnsi="仿宋"/>
          <w:color w:val="000000" w:themeColor="text1"/>
          <w:sz w:val="24"/>
        </w:rPr>
      </w:pPr>
    </w:p>
    <w:p w14:paraId="459189C3" w14:textId="77777777" w:rsidR="00B101F4" w:rsidRDefault="008C18D1">
      <w:pPr>
        <w:pStyle w:val="3"/>
        <w:jc w:val="center"/>
        <w:rPr>
          <w:rFonts w:ascii="黑体" w:eastAsia="黑体" w:hAnsi="黑体" w:cs="黑体"/>
          <w:color w:val="000000" w:themeColor="text1"/>
          <w:szCs w:val="30"/>
        </w:rPr>
      </w:pPr>
      <w:r>
        <w:rPr>
          <w:color w:val="000000" w:themeColor="text1"/>
          <w:sz w:val="24"/>
        </w:rPr>
        <w:br w:type="page"/>
      </w:r>
      <w:r>
        <w:rPr>
          <w:rFonts w:hint="eastAsia"/>
          <w:color w:val="000000" w:themeColor="text1"/>
        </w:rPr>
        <w:lastRenderedPageBreak/>
        <w:t>7.</w:t>
      </w:r>
      <w:r>
        <w:rPr>
          <w:rFonts w:hint="eastAsia"/>
          <w:color w:val="000000" w:themeColor="text1"/>
        </w:rPr>
        <w:t>实施方案</w:t>
      </w:r>
    </w:p>
    <w:p w14:paraId="7B5ED341" w14:textId="77777777" w:rsidR="00B101F4" w:rsidRDefault="008C18D1">
      <w:pPr>
        <w:spacing w:after="60"/>
        <w:rPr>
          <w:rFonts w:ascii="仿宋" w:eastAsia="仿宋" w:hAnsi="仿宋" w:cs="仿宋"/>
          <w:color w:val="000000" w:themeColor="text1"/>
          <w:szCs w:val="21"/>
        </w:rPr>
      </w:pPr>
      <w:r>
        <w:rPr>
          <w:rFonts w:ascii="仿宋" w:eastAsia="仿宋" w:hAnsi="仿宋" w:cs="仿宋" w:hint="eastAsia"/>
          <w:color w:val="000000" w:themeColor="text1"/>
          <w:szCs w:val="21"/>
        </w:rPr>
        <w:t>投标人名称__________________</w:t>
      </w:r>
    </w:p>
    <w:p w14:paraId="7FDB6782" w14:textId="77777777" w:rsidR="00B101F4" w:rsidRDefault="008C18D1">
      <w:pPr>
        <w:spacing w:after="60"/>
        <w:rPr>
          <w:rFonts w:ascii="仿宋" w:eastAsia="仿宋" w:hAnsi="仿宋" w:cs="仿宋"/>
          <w:color w:val="000000" w:themeColor="text1"/>
          <w:szCs w:val="21"/>
        </w:rPr>
      </w:pPr>
      <w:r>
        <w:rPr>
          <w:rFonts w:ascii="仿宋" w:eastAsia="仿宋" w:hAnsi="仿宋" w:cs="仿宋" w:hint="eastAsia"/>
          <w:color w:val="000000" w:themeColor="text1"/>
          <w:szCs w:val="21"/>
        </w:rPr>
        <w:t>招标编号____________________</w:t>
      </w:r>
    </w:p>
    <w:p w14:paraId="1F1EF305" w14:textId="77777777" w:rsidR="00B101F4" w:rsidRDefault="00B101F4">
      <w:pPr>
        <w:rPr>
          <w:rFonts w:ascii="仿宋" w:eastAsia="仿宋" w:hAnsi="仿宋" w:cs="仿宋"/>
          <w:color w:val="000000" w:themeColor="text1"/>
        </w:rPr>
      </w:pPr>
    </w:p>
    <w:p w14:paraId="015DC5FC" w14:textId="77777777" w:rsidR="00B101F4" w:rsidRDefault="008C18D1">
      <w:pPr>
        <w:rPr>
          <w:rFonts w:ascii="仿宋" w:eastAsia="仿宋" w:hAnsi="仿宋" w:cs="仿宋"/>
          <w:color w:val="000000" w:themeColor="text1"/>
        </w:rPr>
      </w:pPr>
      <w:r>
        <w:rPr>
          <w:rFonts w:ascii="仿宋" w:eastAsia="仿宋" w:hAnsi="仿宋" w:cs="仿宋" w:hint="eastAsia"/>
          <w:color w:val="000000" w:themeColor="text1"/>
        </w:rPr>
        <w:t>主要内容应包括但不限于以下内容：</w:t>
      </w:r>
    </w:p>
    <w:p w14:paraId="05810CBF" w14:textId="77777777" w:rsidR="00B101F4" w:rsidRDefault="00B101F4">
      <w:pPr>
        <w:jc w:val="left"/>
        <w:rPr>
          <w:rFonts w:ascii="仿宋" w:eastAsia="仿宋" w:hAnsi="仿宋"/>
          <w:color w:val="000000" w:themeColor="text1"/>
          <w:sz w:val="24"/>
        </w:rPr>
      </w:pPr>
    </w:p>
    <w:p w14:paraId="42D2B7B5" w14:textId="77777777" w:rsidR="00B101F4" w:rsidRDefault="008C18D1">
      <w:pPr>
        <w:pStyle w:val="3"/>
        <w:jc w:val="center"/>
        <w:rPr>
          <w:rFonts w:ascii="黑体" w:eastAsia="黑体" w:hAnsi="黑体" w:cs="黑体"/>
          <w:color w:val="000000" w:themeColor="text1"/>
          <w:szCs w:val="30"/>
        </w:rPr>
      </w:pPr>
      <w:r>
        <w:rPr>
          <w:color w:val="000000" w:themeColor="text1"/>
          <w:sz w:val="24"/>
        </w:rPr>
        <w:br w:type="page"/>
      </w:r>
      <w:bookmarkStart w:id="18" w:name="_Toc51746112"/>
      <w:bookmarkStart w:id="19" w:name="_Toc18801"/>
      <w:r>
        <w:rPr>
          <w:rFonts w:hint="eastAsia"/>
          <w:color w:val="000000" w:themeColor="text1"/>
        </w:rPr>
        <w:lastRenderedPageBreak/>
        <w:t>8.</w:t>
      </w:r>
      <w:r>
        <w:rPr>
          <w:rFonts w:hint="eastAsia"/>
          <w:color w:val="000000" w:themeColor="text1"/>
        </w:rPr>
        <w:t>投标人诚信承诺函</w:t>
      </w:r>
      <w:bookmarkEnd w:id="18"/>
      <w:bookmarkEnd w:id="19"/>
    </w:p>
    <w:p w14:paraId="28DE6232" w14:textId="77777777" w:rsidR="00B101F4" w:rsidRDefault="008C18D1">
      <w:pPr>
        <w:spacing w:line="400" w:lineRule="exact"/>
        <w:jc w:val="left"/>
        <w:rPr>
          <w:rFonts w:ascii="仿宋" w:eastAsia="仿宋" w:hAnsi="仿宋" w:cs="仿宋"/>
          <w:color w:val="000000" w:themeColor="text1"/>
          <w:szCs w:val="21"/>
        </w:rPr>
      </w:pPr>
      <w:r>
        <w:rPr>
          <w:rFonts w:ascii="仿宋" w:eastAsia="仿宋" w:hAnsi="仿宋" w:cs="仿宋" w:hint="eastAsia"/>
          <w:color w:val="000000" w:themeColor="text1"/>
          <w:szCs w:val="21"/>
        </w:rPr>
        <w:t>致</w:t>
      </w:r>
      <w:r>
        <w:rPr>
          <w:rFonts w:ascii="仿宋" w:eastAsia="仿宋" w:hAnsi="仿宋" w:cs="仿宋" w:hint="eastAsia"/>
          <w:color w:val="000000" w:themeColor="text1"/>
          <w:kern w:val="0"/>
          <w:szCs w:val="21"/>
        </w:rPr>
        <w:t>深圳市前海深港现代服务业合作区管理局：</w:t>
      </w:r>
    </w:p>
    <w:p w14:paraId="7669DEAB" w14:textId="77777777" w:rsidR="00B101F4" w:rsidRDefault="008C18D1">
      <w:pPr>
        <w:spacing w:line="400" w:lineRule="exact"/>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我单位</w:t>
      </w:r>
      <w:proofErr w:type="gramStart"/>
      <w:r>
        <w:rPr>
          <w:rFonts w:ascii="仿宋" w:eastAsia="仿宋" w:hAnsi="仿宋" w:cs="仿宋" w:hint="eastAsia"/>
          <w:color w:val="000000" w:themeColor="text1"/>
          <w:szCs w:val="21"/>
        </w:rPr>
        <w:t>承诺近</w:t>
      </w:r>
      <w:proofErr w:type="gramEnd"/>
      <w:r>
        <w:rPr>
          <w:rFonts w:ascii="仿宋" w:eastAsia="仿宋" w:hAnsi="仿宋" w:cs="仿宋" w:hint="eastAsia"/>
          <w:color w:val="000000" w:themeColor="text1"/>
          <w:szCs w:val="21"/>
        </w:rPr>
        <w:t>三年在采购招标投标活动中，不存在以下情形：</w:t>
      </w:r>
    </w:p>
    <w:p w14:paraId="56904366"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（一）被纪检监察部门立案调查，违法违规事实成立的；</w:t>
      </w:r>
    </w:p>
    <w:p w14:paraId="777694DD"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（二）未按本条例规定签订、履行采购合同，造成严重后果的；</w:t>
      </w:r>
    </w:p>
    <w:p w14:paraId="1B39E94F"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（三）隐瞒真实情况，提供虚假资料的；</w:t>
      </w:r>
    </w:p>
    <w:p w14:paraId="17B83B77"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（四）以非法手段排斥其他供应商参与竞争的；</w:t>
      </w:r>
    </w:p>
    <w:p w14:paraId="11CE0DD0"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（五）与其他采购参加人串通投标的；</w:t>
      </w:r>
    </w:p>
    <w:p w14:paraId="28F4A647"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 xml:space="preserve">（六）在采购活动中应当回避而未回避的； </w:t>
      </w:r>
    </w:p>
    <w:p w14:paraId="4C9BB0BB"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 xml:space="preserve">（七）恶意投诉的； </w:t>
      </w:r>
    </w:p>
    <w:p w14:paraId="0BD7E5F4"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 xml:space="preserve">（八）向采购项目相关人行贿或者提供其他不当利益的； </w:t>
      </w:r>
    </w:p>
    <w:p w14:paraId="749D8A51"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（九）阻碍、抗拒主管部门监督检查的；</w:t>
      </w:r>
    </w:p>
    <w:p w14:paraId="5AD04CF8" w14:textId="77777777" w:rsidR="00B101F4" w:rsidRDefault="008C18D1">
      <w:pPr>
        <w:pStyle w:val="USE1"/>
        <w:tabs>
          <w:tab w:val="left" w:pos="567"/>
        </w:tabs>
        <w:spacing w:line="400" w:lineRule="exact"/>
        <w:ind w:left="420"/>
        <w:rPr>
          <w:rFonts w:ascii="仿宋" w:eastAsia="仿宋" w:hAnsi="仿宋" w:cs="仿宋"/>
          <w:b w:val="0"/>
          <w:color w:val="000000" w:themeColor="text1"/>
          <w:sz w:val="21"/>
          <w:szCs w:val="21"/>
        </w:rPr>
      </w:pPr>
      <w:r>
        <w:rPr>
          <w:rFonts w:ascii="仿宋" w:eastAsia="仿宋" w:hAnsi="仿宋" w:cs="仿宋" w:hint="eastAsia"/>
          <w:b w:val="0"/>
          <w:color w:val="000000" w:themeColor="text1"/>
          <w:sz w:val="21"/>
          <w:szCs w:val="21"/>
        </w:rPr>
        <w:t>（十）履约检查不合格或者评价为差的；</w:t>
      </w:r>
    </w:p>
    <w:p w14:paraId="0425B691" w14:textId="77777777" w:rsidR="00B101F4" w:rsidRDefault="008C18D1">
      <w:pPr>
        <w:spacing w:line="400" w:lineRule="exact"/>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（十一）主管部门认定的其他情形。</w:t>
      </w:r>
    </w:p>
    <w:p w14:paraId="35D97E71" w14:textId="77777777" w:rsidR="00B101F4" w:rsidRDefault="008C18D1">
      <w:pPr>
        <w:spacing w:line="400" w:lineRule="exact"/>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3D47D81" w14:textId="77777777" w:rsidR="00B101F4" w:rsidRDefault="008C18D1">
      <w:pPr>
        <w:spacing w:line="400" w:lineRule="exact"/>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特此承诺。</w:t>
      </w:r>
    </w:p>
    <w:p w14:paraId="39DFB081" w14:textId="77777777" w:rsidR="00B101F4" w:rsidRDefault="00B101F4">
      <w:pPr>
        <w:spacing w:line="400" w:lineRule="exact"/>
        <w:ind w:firstLineChars="1500" w:firstLine="3150"/>
        <w:jc w:val="left"/>
        <w:rPr>
          <w:rFonts w:ascii="仿宋" w:eastAsia="仿宋" w:hAnsi="仿宋" w:cs="仿宋"/>
          <w:color w:val="000000" w:themeColor="text1"/>
          <w:szCs w:val="21"/>
        </w:rPr>
      </w:pPr>
    </w:p>
    <w:p w14:paraId="55831B68" w14:textId="77777777" w:rsidR="00B101F4" w:rsidRDefault="00B101F4">
      <w:pPr>
        <w:spacing w:line="400" w:lineRule="exact"/>
        <w:ind w:firstLineChars="1500" w:firstLine="3150"/>
        <w:jc w:val="left"/>
        <w:rPr>
          <w:rFonts w:ascii="仿宋" w:eastAsia="仿宋" w:hAnsi="仿宋" w:cs="仿宋"/>
          <w:color w:val="000000" w:themeColor="text1"/>
          <w:szCs w:val="21"/>
        </w:rPr>
      </w:pPr>
    </w:p>
    <w:p w14:paraId="21BF36C1" w14:textId="77777777" w:rsidR="00B101F4" w:rsidRDefault="00B101F4">
      <w:pPr>
        <w:spacing w:line="400" w:lineRule="exact"/>
        <w:ind w:firstLineChars="1500" w:firstLine="3150"/>
        <w:jc w:val="left"/>
        <w:rPr>
          <w:rFonts w:ascii="仿宋" w:eastAsia="仿宋" w:hAnsi="仿宋" w:cs="仿宋"/>
          <w:color w:val="000000" w:themeColor="text1"/>
          <w:szCs w:val="21"/>
        </w:rPr>
      </w:pPr>
    </w:p>
    <w:p w14:paraId="3FA45903" w14:textId="77777777" w:rsidR="00B101F4" w:rsidRDefault="008C18D1">
      <w:pPr>
        <w:spacing w:line="400" w:lineRule="exact"/>
        <w:ind w:firstLineChars="1500" w:firstLine="3150"/>
        <w:jc w:val="left"/>
        <w:rPr>
          <w:rFonts w:ascii="仿宋" w:eastAsia="仿宋" w:hAnsi="仿宋" w:cs="仿宋"/>
          <w:color w:val="000000" w:themeColor="text1"/>
          <w:szCs w:val="21"/>
        </w:rPr>
      </w:pPr>
      <w:r>
        <w:rPr>
          <w:rFonts w:ascii="仿宋" w:eastAsia="仿宋" w:hAnsi="仿宋" w:cs="仿宋" w:hint="eastAsia"/>
          <w:color w:val="000000" w:themeColor="text1"/>
          <w:szCs w:val="21"/>
        </w:rPr>
        <w:t>法定代表人或其授权委托人（</w:t>
      </w:r>
      <w:r>
        <w:rPr>
          <w:rFonts w:ascii="仿宋" w:eastAsia="仿宋" w:hAnsi="仿宋" w:cs="仿宋" w:hint="eastAsia"/>
          <w:b/>
          <w:color w:val="000000" w:themeColor="text1"/>
          <w:szCs w:val="21"/>
        </w:rPr>
        <w:t>签名</w:t>
      </w:r>
      <w:r>
        <w:rPr>
          <w:rFonts w:ascii="仿宋" w:eastAsia="仿宋" w:hAnsi="仿宋" w:cs="仿宋" w:hint="eastAsia"/>
          <w:color w:val="000000" w:themeColor="text1"/>
          <w:szCs w:val="21"/>
        </w:rPr>
        <w:t>）：</w:t>
      </w:r>
    </w:p>
    <w:p w14:paraId="1EF7AC32" w14:textId="77777777" w:rsidR="00B101F4" w:rsidRDefault="00B101F4">
      <w:pPr>
        <w:spacing w:line="400" w:lineRule="exact"/>
        <w:jc w:val="left"/>
        <w:rPr>
          <w:rFonts w:ascii="仿宋" w:eastAsia="仿宋" w:hAnsi="仿宋" w:cs="仿宋"/>
          <w:color w:val="000000" w:themeColor="text1"/>
          <w:szCs w:val="21"/>
        </w:rPr>
      </w:pPr>
    </w:p>
    <w:p w14:paraId="1E95C76B" w14:textId="77777777" w:rsidR="00B101F4" w:rsidRDefault="008C18D1">
      <w:pPr>
        <w:spacing w:line="400" w:lineRule="exact"/>
        <w:ind w:firstLineChars="1500" w:firstLine="3150"/>
        <w:jc w:val="left"/>
        <w:rPr>
          <w:rFonts w:ascii="仿宋" w:eastAsia="仿宋" w:hAnsi="仿宋" w:cs="仿宋"/>
          <w:color w:val="000000" w:themeColor="text1"/>
          <w:szCs w:val="21"/>
        </w:rPr>
      </w:pPr>
      <w:r>
        <w:rPr>
          <w:rFonts w:ascii="仿宋" w:eastAsia="仿宋" w:hAnsi="仿宋" w:cs="仿宋" w:hint="eastAsia"/>
          <w:color w:val="000000" w:themeColor="text1"/>
          <w:szCs w:val="21"/>
        </w:rPr>
        <w:t>投标单位（</w:t>
      </w:r>
      <w:r>
        <w:rPr>
          <w:rFonts w:ascii="仿宋" w:eastAsia="仿宋" w:hAnsi="仿宋" w:cs="仿宋" w:hint="eastAsia"/>
          <w:b/>
          <w:color w:val="000000" w:themeColor="text1"/>
          <w:szCs w:val="21"/>
        </w:rPr>
        <w:t>盖公章</w:t>
      </w:r>
      <w:r>
        <w:rPr>
          <w:rFonts w:ascii="仿宋" w:eastAsia="仿宋" w:hAnsi="仿宋" w:cs="仿宋" w:hint="eastAsia"/>
          <w:color w:val="000000" w:themeColor="text1"/>
          <w:szCs w:val="21"/>
        </w:rPr>
        <w:t>）：</w:t>
      </w:r>
    </w:p>
    <w:p w14:paraId="731011C2" w14:textId="77777777" w:rsidR="00B101F4" w:rsidRDefault="00B101F4">
      <w:pPr>
        <w:spacing w:line="400" w:lineRule="exact"/>
        <w:jc w:val="left"/>
        <w:rPr>
          <w:rFonts w:ascii="仿宋" w:eastAsia="仿宋" w:hAnsi="仿宋" w:cs="仿宋"/>
          <w:color w:val="000000" w:themeColor="text1"/>
          <w:szCs w:val="21"/>
        </w:rPr>
      </w:pPr>
    </w:p>
    <w:p w14:paraId="4A864107" w14:textId="77777777" w:rsidR="00B101F4" w:rsidRDefault="008C18D1">
      <w:pPr>
        <w:spacing w:line="400" w:lineRule="exact"/>
        <w:jc w:val="right"/>
        <w:rPr>
          <w:rFonts w:ascii="仿宋" w:eastAsia="仿宋" w:hAnsi="仿宋" w:cs="仿宋"/>
          <w:color w:val="000000" w:themeColor="text1"/>
          <w:szCs w:val="21"/>
        </w:rPr>
      </w:pPr>
      <w:r>
        <w:rPr>
          <w:rFonts w:ascii="仿宋" w:eastAsia="仿宋" w:hAnsi="仿宋" w:cs="仿宋" w:hint="eastAsia"/>
          <w:color w:val="000000" w:themeColor="text1"/>
          <w:szCs w:val="21"/>
        </w:rPr>
        <w:t>日期：   年  月  日</w:t>
      </w:r>
    </w:p>
    <w:p w14:paraId="1B7985A2" w14:textId="77777777" w:rsidR="00B101F4" w:rsidRDefault="00B101F4">
      <w:pPr>
        <w:jc w:val="left"/>
        <w:rPr>
          <w:rFonts w:ascii="仿宋" w:eastAsia="仿宋" w:hAnsi="仿宋"/>
          <w:color w:val="000000" w:themeColor="text1"/>
          <w:sz w:val="24"/>
        </w:rPr>
      </w:pPr>
    </w:p>
    <w:p w14:paraId="20085465" w14:textId="77777777" w:rsidR="00B101F4" w:rsidRDefault="008C18D1">
      <w:pPr>
        <w:pStyle w:val="3"/>
        <w:jc w:val="center"/>
        <w:rPr>
          <w:color w:val="000000" w:themeColor="text1"/>
        </w:rPr>
      </w:pPr>
      <w:r>
        <w:rPr>
          <w:color w:val="000000" w:themeColor="text1"/>
          <w:sz w:val="24"/>
        </w:rPr>
        <w:br w:type="page"/>
      </w:r>
      <w:bookmarkStart w:id="20" w:name="_Toc28891"/>
      <w:bookmarkStart w:id="21" w:name="_Toc51746113"/>
      <w:r>
        <w:rPr>
          <w:rFonts w:hint="eastAsia"/>
          <w:color w:val="000000" w:themeColor="text1"/>
        </w:rPr>
        <w:lastRenderedPageBreak/>
        <w:t>9.</w:t>
      </w:r>
      <w:r>
        <w:rPr>
          <w:rFonts w:hint="eastAsia"/>
          <w:color w:val="000000" w:themeColor="text1"/>
        </w:rPr>
        <w:t>用户需求响应表</w:t>
      </w:r>
      <w:bookmarkEnd w:id="20"/>
      <w:bookmarkEnd w:id="21"/>
    </w:p>
    <w:p w14:paraId="7A9A7789" w14:textId="77777777" w:rsidR="00B101F4" w:rsidRDefault="008C18D1">
      <w:pPr>
        <w:ind w:firstLineChars="200" w:firstLine="420"/>
        <w:rPr>
          <w:rFonts w:ascii="仿宋" w:eastAsia="仿宋" w:hAnsi="仿宋" w:cs="仿宋"/>
          <w:color w:val="000000" w:themeColor="text1"/>
        </w:rPr>
      </w:pPr>
      <w:r>
        <w:rPr>
          <w:rFonts w:ascii="仿宋" w:eastAsia="仿宋" w:hAnsi="仿宋" w:cs="仿宋" w:hint="eastAsia"/>
          <w:color w:val="000000" w:themeColor="text1"/>
        </w:rPr>
        <w:t>投标人应按照招标文件要求，根据“用户需求书”内容</w:t>
      </w:r>
      <w:proofErr w:type="gramStart"/>
      <w:r>
        <w:rPr>
          <w:rFonts w:ascii="仿宋" w:eastAsia="仿宋" w:hAnsi="仿宋" w:cs="仿宋" w:hint="eastAsia"/>
          <w:color w:val="000000" w:themeColor="text1"/>
        </w:rPr>
        <w:t>作出</w:t>
      </w:r>
      <w:proofErr w:type="gramEnd"/>
      <w:r>
        <w:rPr>
          <w:rFonts w:ascii="仿宋" w:eastAsia="仿宋" w:hAnsi="仿宋" w:cs="仿宋" w:hint="eastAsia"/>
          <w:color w:val="000000" w:themeColor="text1"/>
        </w:rPr>
        <w:t>全面响应（按第五章货物或服务要求和商务条件逐条响应，包括技术和商务的所有内容）。对必须满足的内容，必须完全满足。对响应有差异的，则说明差异的内容。</w:t>
      </w:r>
    </w:p>
    <w:p w14:paraId="12E8C29A" w14:textId="77777777" w:rsidR="00B101F4" w:rsidRDefault="00B101F4">
      <w:pPr>
        <w:rPr>
          <w:color w:val="000000" w:themeColor="text1"/>
        </w:rPr>
      </w:pPr>
    </w:p>
    <w:p w14:paraId="067E3CEE" w14:textId="77777777" w:rsidR="00B101F4" w:rsidRDefault="008C18D1">
      <w:pPr>
        <w:pStyle w:val="z-1"/>
        <w:outlineLvl w:val="0"/>
        <w:rPr>
          <w:rFonts w:ascii="楷体" w:eastAsia="楷体" w:hAnsi="楷体" w:cs="楷体"/>
          <w:b w:val="0"/>
          <w:bCs w:val="0"/>
          <w:color w:val="000000" w:themeColor="text1"/>
        </w:rPr>
      </w:pPr>
      <w:r>
        <w:rPr>
          <w:rFonts w:ascii="楷体" w:eastAsia="楷体" w:hAnsi="楷体" w:cs="楷体" w:hint="eastAsia"/>
          <w:b w:val="0"/>
          <w:bCs w:val="0"/>
          <w:color w:val="000000" w:themeColor="text1"/>
        </w:rPr>
        <w:t>用户需求响应表</w:t>
      </w:r>
    </w:p>
    <w:p w14:paraId="33F425AB" w14:textId="77777777" w:rsidR="00B101F4" w:rsidRDefault="008C18D1">
      <w:pPr>
        <w:spacing w:line="400" w:lineRule="exact"/>
        <w:rPr>
          <w:rFonts w:ascii="仿宋" w:eastAsia="仿宋" w:hAnsi="仿宋" w:cs="仿宋"/>
          <w:color w:val="000000" w:themeColor="text1"/>
        </w:rPr>
      </w:pPr>
      <w:r>
        <w:rPr>
          <w:rFonts w:ascii="仿宋" w:eastAsia="仿宋" w:hAnsi="仿宋" w:cs="仿宋" w:hint="eastAsia"/>
          <w:bCs/>
          <w:color w:val="000000" w:themeColor="text1"/>
        </w:rPr>
        <w:t>招标编号：</w:t>
      </w:r>
    </w:p>
    <w:p w14:paraId="3855D53B" w14:textId="77777777" w:rsidR="00B101F4" w:rsidRDefault="008C18D1">
      <w:pPr>
        <w:spacing w:line="400" w:lineRule="exact"/>
        <w:ind w:left="618" w:hanging="618"/>
        <w:rPr>
          <w:rFonts w:ascii="仿宋" w:eastAsia="仿宋" w:hAnsi="仿宋" w:cs="仿宋"/>
          <w:bCs/>
          <w:color w:val="000000" w:themeColor="text1"/>
        </w:rPr>
      </w:pPr>
      <w:r>
        <w:rPr>
          <w:rFonts w:ascii="仿宋" w:eastAsia="仿宋" w:hAnsi="仿宋" w:cs="仿宋" w:hint="eastAsia"/>
          <w:color w:val="000000" w:themeColor="text1"/>
        </w:rPr>
        <w:t>[说明]投标人应对照招标文件要求与投标的实际情况对招标文件中“用户需求书”的条款内容作全面响应</w:t>
      </w:r>
      <w:r>
        <w:rPr>
          <w:rFonts w:ascii="仿宋" w:eastAsia="仿宋" w:hAnsi="仿宋" w:cs="仿宋" w:hint="eastAsia"/>
          <w:b/>
          <w:bCs/>
          <w:color w:val="000000" w:themeColor="text1"/>
        </w:rPr>
        <w:t>（按第五章技术要求和商务要求逐条响应，包括技术和商务的所有内容）</w:t>
      </w:r>
      <w:r>
        <w:rPr>
          <w:rFonts w:ascii="仿宋" w:eastAsia="仿宋" w:hAnsi="仿宋" w:cs="仿宋" w:hint="eastAsia"/>
          <w:color w:val="000000" w:themeColor="text1"/>
        </w:rPr>
        <w:t>。</w:t>
      </w:r>
    </w:p>
    <w:tbl>
      <w:tblPr>
        <w:tblW w:w="93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2"/>
        <w:gridCol w:w="6472"/>
        <w:gridCol w:w="1110"/>
        <w:gridCol w:w="1174"/>
      </w:tblGrid>
      <w:tr w:rsidR="00B101F4" w14:paraId="276B2D7A" w14:textId="77777777">
        <w:trPr>
          <w:trHeight w:val="929"/>
          <w:jc w:val="center"/>
        </w:trPr>
        <w:tc>
          <w:tcPr>
            <w:tcW w:w="582" w:type="dxa"/>
            <w:shd w:val="clear" w:color="auto" w:fill="FFFFFF"/>
            <w:noWrap/>
            <w:vAlign w:val="center"/>
          </w:tcPr>
          <w:p w14:paraId="4FE2168B" w14:textId="77777777" w:rsidR="00B101F4" w:rsidRDefault="008C18D1">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6472" w:type="dxa"/>
            <w:shd w:val="clear" w:color="auto" w:fill="FFFFFF"/>
            <w:noWrap/>
            <w:vAlign w:val="center"/>
          </w:tcPr>
          <w:p w14:paraId="2F87B1BB" w14:textId="77777777" w:rsidR="00B101F4" w:rsidRDefault="008C18D1">
            <w:pPr>
              <w:jc w:val="center"/>
              <w:rPr>
                <w:rFonts w:ascii="宋体" w:hAnsi="宋体" w:cs="宋体"/>
                <w:color w:val="000000" w:themeColor="text1"/>
              </w:rPr>
            </w:pPr>
            <w:r>
              <w:rPr>
                <w:rFonts w:ascii="宋体" w:hAnsi="宋体" w:cs="宋体" w:hint="eastAsia"/>
                <w:color w:val="000000" w:themeColor="text1"/>
              </w:rPr>
              <w:t>招标文件条款描述</w:t>
            </w:r>
          </w:p>
        </w:tc>
        <w:tc>
          <w:tcPr>
            <w:tcW w:w="1110" w:type="dxa"/>
            <w:shd w:val="clear" w:color="auto" w:fill="FFFFFF"/>
            <w:noWrap/>
            <w:vAlign w:val="center"/>
          </w:tcPr>
          <w:p w14:paraId="03BA279B" w14:textId="77777777" w:rsidR="00B101F4" w:rsidRDefault="008C18D1">
            <w:pPr>
              <w:jc w:val="center"/>
              <w:rPr>
                <w:rFonts w:ascii="宋体" w:hAnsi="宋体" w:cs="宋体"/>
                <w:color w:val="000000" w:themeColor="text1"/>
              </w:rPr>
            </w:pPr>
            <w:r>
              <w:rPr>
                <w:rFonts w:ascii="宋体" w:hAnsi="宋体" w:cs="宋体" w:hint="eastAsia"/>
                <w:color w:val="000000" w:themeColor="text1"/>
              </w:rPr>
              <w:t>投标人响应描述</w:t>
            </w:r>
          </w:p>
        </w:tc>
        <w:tc>
          <w:tcPr>
            <w:tcW w:w="1174" w:type="dxa"/>
            <w:shd w:val="clear" w:color="auto" w:fill="FFFFFF"/>
            <w:noWrap/>
            <w:vAlign w:val="center"/>
          </w:tcPr>
          <w:p w14:paraId="178E2287" w14:textId="77777777" w:rsidR="00B101F4" w:rsidRDefault="008C18D1">
            <w:pPr>
              <w:jc w:val="center"/>
              <w:rPr>
                <w:rFonts w:ascii="宋体" w:hAnsi="宋体" w:cs="宋体"/>
                <w:color w:val="000000" w:themeColor="text1"/>
              </w:rPr>
            </w:pPr>
            <w:r>
              <w:rPr>
                <w:rFonts w:ascii="宋体" w:hAnsi="宋体" w:cs="宋体" w:hint="eastAsia"/>
                <w:color w:val="000000" w:themeColor="text1"/>
              </w:rPr>
              <w:t>偏离情况说明</w:t>
            </w:r>
          </w:p>
          <w:p w14:paraId="42CF57E1" w14:textId="77777777" w:rsidR="00B101F4" w:rsidRDefault="00B101F4">
            <w:pPr>
              <w:jc w:val="center"/>
              <w:rPr>
                <w:rFonts w:ascii="宋体" w:hAnsi="宋体" w:cs="宋体"/>
                <w:color w:val="000000" w:themeColor="text1"/>
              </w:rPr>
            </w:pPr>
          </w:p>
        </w:tc>
      </w:tr>
      <w:tr w:rsidR="00B101F4" w14:paraId="2B3E5C5E" w14:textId="77777777">
        <w:trPr>
          <w:trHeight w:val="1140"/>
          <w:jc w:val="center"/>
        </w:trPr>
        <w:tc>
          <w:tcPr>
            <w:tcW w:w="582" w:type="dxa"/>
            <w:noWrap/>
            <w:vAlign w:val="center"/>
          </w:tcPr>
          <w:p w14:paraId="55BC79E2"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3A9CC7C4" w14:textId="77777777" w:rsidR="00B101F4" w:rsidRDefault="008C18D1">
            <w:pPr>
              <w:pStyle w:val="af3"/>
              <w:numPr>
                <w:ilvl w:val="255"/>
                <w:numId w:val="0"/>
              </w:numPr>
              <w:tabs>
                <w:tab w:val="left" w:pos="3495"/>
              </w:tabs>
              <w:spacing w:before="0" w:beforeAutospacing="0" w:after="0" w:afterAutospacing="0" w:line="360" w:lineRule="auto"/>
              <w:ind w:firstLineChars="200" w:firstLine="422"/>
              <w:rPr>
                <w:rFonts w:ascii="仿宋" w:eastAsia="仿宋" w:hAnsi="仿宋"/>
                <w:b/>
                <w:color w:val="000000" w:themeColor="text1"/>
                <w:sz w:val="21"/>
                <w:szCs w:val="21"/>
              </w:rPr>
            </w:pPr>
            <w:r>
              <w:rPr>
                <w:rFonts w:ascii="仿宋" w:eastAsia="仿宋" w:hAnsi="仿宋" w:hint="eastAsia"/>
                <w:b/>
                <w:color w:val="000000" w:themeColor="text1"/>
                <w:sz w:val="21"/>
                <w:szCs w:val="21"/>
              </w:rPr>
              <w:t>技术要求</w:t>
            </w:r>
          </w:p>
          <w:p w14:paraId="2BA87CED" w14:textId="77777777" w:rsidR="00B101F4" w:rsidRDefault="008C18D1">
            <w:pPr>
              <w:pStyle w:val="af3"/>
              <w:tabs>
                <w:tab w:val="left" w:pos="3495"/>
              </w:tabs>
              <w:spacing w:before="0" w:beforeAutospacing="0" w:after="0" w:afterAutospacing="0" w:line="360" w:lineRule="auto"/>
              <w:ind w:firstLineChars="200" w:firstLine="422"/>
              <w:rPr>
                <w:rFonts w:ascii="仿宋" w:eastAsia="仿宋" w:hAnsi="仿宋"/>
                <w:b/>
                <w:color w:val="000000" w:themeColor="text1"/>
                <w:sz w:val="21"/>
                <w:szCs w:val="21"/>
              </w:rPr>
            </w:pPr>
            <w:r>
              <w:rPr>
                <w:rFonts w:ascii="仿宋" w:eastAsia="仿宋" w:hAnsi="仿宋" w:hint="eastAsia"/>
                <w:b/>
                <w:color w:val="000000" w:themeColor="text1"/>
                <w:sz w:val="21"/>
                <w:szCs w:val="21"/>
              </w:rPr>
              <w:t>（一）主要工作内容</w:t>
            </w:r>
          </w:p>
          <w:p w14:paraId="79CD57F3" w14:textId="77777777" w:rsidR="00B101F4" w:rsidRDefault="008C18D1">
            <w:pPr>
              <w:adjustRightInd w:val="0"/>
              <w:snapToGrid w:val="0"/>
              <w:spacing w:line="560" w:lineRule="exact"/>
              <w:ind w:firstLineChars="200" w:firstLine="420"/>
              <w:contextualSpacing/>
              <w:rPr>
                <w:color w:val="000000" w:themeColor="text1"/>
                <w:szCs w:val="22"/>
              </w:rPr>
            </w:pPr>
            <w:r>
              <w:rPr>
                <w:rFonts w:ascii="仿宋" w:eastAsia="仿宋" w:hAnsi="仿宋" w:hint="eastAsia"/>
                <w:bCs/>
                <w:color w:val="000000" w:themeColor="text1"/>
                <w:szCs w:val="21"/>
              </w:rPr>
              <w:t>项目承接单位在服务期内，组建不少于3人的团队组成专项工作团队，</w:t>
            </w:r>
            <w:proofErr w:type="gramStart"/>
            <w:r>
              <w:rPr>
                <w:rFonts w:ascii="仿宋" w:eastAsia="仿宋" w:hAnsi="仿宋" w:hint="eastAsia"/>
                <w:bCs/>
                <w:color w:val="000000" w:themeColor="text1"/>
                <w:szCs w:val="21"/>
              </w:rPr>
              <w:t>一</w:t>
            </w:r>
            <w:proofErr w:type="gramEnd"/>
            <w:r>
              <w:rPr>
                <w:rFonts w:ascii="仿宋" w:eastAsia="仿宋" w:hAnsi="仿宋" w:hint="eastAsia"/>
                <w:bCs/>
                <w:color w:val="000000" w:themeColor="text1"/>
                <w:szCs w:val="21"/>
              </w:rPr>
              <w:t>是非现场核查。督促区内商业</w:t>
            </w:r>
            <w:proofErr w:type="gramStart"/>
            <w:r>
              <w:rPr>
                <w:rFonts w:ascii="仿宋" w:eastAsia="仿宋" w:hAnsi="仿宋" w:hint="eastAsia"/>
                <w:bCs/>
                <w:color w:val="000000" w:themeColor="text1"/>
                <w:szCs w:val="21"/>
              </w:rPr>
              <w:t>保理企业</w:t>
            </w:r>
            <w:proofErr w:type="gramEnd"/>
            <w:r>
              <w:rPr>
                <w:rFonts w:ascii="仿宋" w:eastAsia="仿宋" w:hAnsi="仿宋" w:hint="eastAsia"/>
                <w:bCs/>
                <w:color w:val="000000" w:themeColor="text1"/>
                <w:szCs w:val="21"/>
              </w:rPr>
              <w:t>按月度、季度、年度填报监管系统数据，协助我局完成数据审核，对企业报送的经营报告、审计报告、业务明细台账等书面材料进行非现场审核。二是现场检查。借助行业专家或专业会计师及律师团队，对部分监管名单内企业及涉嫌违法违规等企业，采取实地查看、关键人员面谈、审核</w:t>
            </w:r>
            <w:proofErr w:type="gramStart"/>
            <w:r>
              <w:rPr>
                <w:rFonts w:ascii="仿宋" w:eastAsia="仿宋" w:hAnsi="仿宋" w:hint="eastAsia"/>
                <w:bCs/>
                <w:color w:val="000000" w:themeColor="text1"/>
                <w:szCs w:val="21"/>
              </w:rPr>
              <w:t>相关台</w:t>
            </w:r>
            <w:proofErr w:type="gramEnd"/>
            <w:r>
              <w:rPr>
                <w:rFonts w:ascii="仿宋" w:eastAsia="仿宋" w:hAnsi="仿宋" w:hint="eastAsia"/>
                <w:bCs/>
                <w:color w:val="000000" w:themeColor="text1"/>
                <w:szCs w:val="21"/>
              </w:rPr>
              <w:t>账、调取相关证据资料等形式开展现场检查，并形成现场检查报告。三是动态监管名单。结合上述现场及非现场检查数据，按月更新前海</w:t>
            </w:r>
            <w:proofErr w:type="gramStart"/>
            <w:r>
              <w:rPr>
                <w:rFonts w:ascii="仿宋" w:eastAsia="仿宋" w:hAnsi="仿宋" w:hint="eastAsia"/>
                <w:bCs/>
                <w:color w:val="000000" w:themeColor="text1"/>
                <w:szCs w:val="21"/>
              </w:rPr>
              <w:t>商业保理监管</w:t>
            </w:r>
            <w:proofErr w:type="gramEnd"/>
            <w:r>
              <w:rPr>
                <w:rFonts w:ascii="仿宋" w:eastAsia="仿宋" w:hAnsi="仿宋" w:hint="eastAsia"/>
                <w:bCs/>
                <w:color w:val="000000" w:themeColor="text1"/>
                <w:szCs w:val="21"/>
              </w:rPr>
              <w:t>名单企业、正常经营类企业、非正常经营类企业、涉嫌违法违规企业四张名单，完成“</w:t>
            </w:r>
            <w:proofErr w:type="gramStart"/>
            <w:r>
              <w:rPr>
                <w:rFonts w:ascii="仿宋" w:eastAsia="仿宋" w:hAnsi="仿宋" w:hint="eastAsia"/>
                <w:bCs/>
                <w:color w:val="000000" w:themeColor="text1"/>
                <w:szCs w:val="21"/>
              </w:rPr>
              <w:t>一</w:t>
            </w:r>
            <w:proofErr w:type="gramEnd"/>
            <w:r>
              <w:rPr>
                <w:rFonts w:ascii="仿宋" w:eastAsia="仿宋" w:hAnsi="仿宋" w:hint="eastAsia"/>
                <w:bCs/>
                <w:color w:val="000000" w:themeColor="text1"/>
                <w:szCs w:val="21"/>
              </w:rPr>
              <w:t>企一档”工作。四是压降存量空壳企业。持续开展存量空壳、</w:t>
            </w:r>
            <w:proofErr w:type="gramStart"/>
            <w:r>
              <w:rPr>
                <w:rFonts w:ascii="仿宋" w:eastAsia="仿宋" w:hAnsi="仿宋" w:hint="eastAsia"/>
                <w:bCs/>
                <w:color w:val="000000" w:themeColor="text1"/>
                <w:szCs w:val="21"/>
              </w:rPr>
              <w:t>失联企业</w:t>
            </w:r>
            <w:proofErr w:type="gramEnd"/>
            <w:r>
              <w:rPr>
                <w:rFonts w:ascii="仿宋" w:eastAsia="仿宋" w:hAnsi="仿宋" w:hint="eastAsia"/>
                <w:bCs/>
                <w:color w:val="000000" w:themeColor="text1"/>
                <w:szCs w:val="21"/>
              </w:rPr>
              <w:t>压降的工作，通过电话、面谈等方式劝导此类企业退出相关业务、自愿注销或者依法吊销营业执照。五是重点核查风险企业情况。对重点机构有关风险情况进行实时监测，引导</w:t>
            </w:r>
            <w:r>
              <w:rPr>
                <w:rFonts w:ascii="仿宋" w:eastAsia="仿宋" w:hAnsi="仿宋" w:hint="eastAsia"/>
                <w:bCs/>
                <w:color w:val="000000" w:themeColor="text1"/>
                <w:szCs w:val="21"/>
              </w:rPr>
              <w:lastRenderedPageBreak/>
              <w:t>企业进行业务整改，及时掌握企业动态，向我局汇报有关风险舆情。六是引导行业高质量发展。组织行业交流会议，开展行业政策梳理及研究工作，支持行业业务创新发展；通过开展前海政策宣导会等，招引优质头部</w:t>
            </w:r>
            <w:proofErr w:type="gramStart"/>
            <w:r>
              <w:rPr>
                <w:rFonts w:ascii="仿宋" w:eastAsia="仿宋" w:hAnsi="仿宋" w:hint="eastAsia"/>
                <w:bCs/>
                <w:color w:val="000000" w:themeColor="text1"/>
                <w:szCs w:val="21"/>
              </w:rPr>
              <w:t>保理企业</w:t>
            </w:r>
            <w:proofErr w:type="gramEnd"/>
            <w:r>
              <w:rPr>
                <w:rFonts w:ascii="仿宋" w:eastAsia="仿宋" w:hAnsi="仿宋" w:hint="eastAsia"/>
                <w:bCs/>
                <w:color w:val="000000" w:themeColor="text1"/>
                <w:szCs w:val="21"/>
              </w:rPr>
              <w:t>进驻前海，形成</w:t>
            </w:r>
            <w:proofErr w:type="gramStart"/>
            <w:r>
              <w:rPr>
                <w:rFonts w:ascii="仿宋" w:eastAsia="仿宋" w:hAnsi="仿宋" w:hint="eastAsia"/>
                <w:bCs/>
                <w:color w:val="000000" w:themeColor="text1"/>
                <w:szCs w:val="21"/>
              </w:rPr>
              <w:t>商业保理高质量</w:t>
            </w:r>
            <w:proofErr w:type="gramEnd"/>
            <w:r>
              <w:rPr>
                <w:rFonts w:ascii="仿宋" w:eastAsia="仿宋" w:hAnsi="仿宋" w:hint="eastAsia"/>
                <w:bCs/>
                <w:color w:val="000000" w:themeColor="text1"/>
                <w:szCs w:val="21"/>
              </w:rPr>
              <w:t>发展生态圈。</w:t>
            </w:r>
          </w:p>
        </w:tc>
        <w:tc>
          <w:tcPr>
            <w:tcW w:w="1110" w:type="dxa"/>
            <w:noWrap/>
            <w:vAlign w:val="center"/>
          </w:tcPr>
          <w:p w14:paraId="55B40CE6" w14:textId="77777777" w:rsidR="00B101F4" w:rsidRDefault="008C18D1">
            <w:pPr>
              <w:jc w:val="center"/>
              <w:rPr>
                <w:rFonts w:ascii="宋体" w:hAnsi="宋体" w:cs="宋体"/>
                <w:color w:val="000000" w:themeColor="text1"/>
              </w:rPr>
            </w:pPr>
            <w:r>
              <w:rPr>
                <w:rFonts w:ascii="宋体" w:hAnsi="宋体" w:cs="Arial" w:hint="eastAsia"/>
                <w:b/>
                <w:color w:val="000000" w:themeColor="text1"/>
                <w:sz w:val="18"/>
                <w:szCs w:val="18"/>
              </w:rPr>
              <w:lastRenderedPageBreak/>
              <w:t>（投标人根据自身实际情况逐条进行响应，并填写响应的具体内容）</w:t>
            </w:r>
          </w:p>
        </w:tc>
        <w:tc>
          <w:tcPr>
            <w:tcW w:w="1174" w:type="dxa"/>
            <w:noWrap/>
            <w:vAlign w:val="center"/>
          </w:tcPr>
          <w:p w14:paraId="775FA4B3" w14:textId="77777777" w:rsidR="00B101F4" w:rsidRDefault="008C18D1">
            <w:pPr>
              <w:jc w:val="center"/>
              <w:rPr>
                <w:rFonts w:ascii="宋体" w:hAnsi="宋体" w:cs="宋体"/>
                <w:color w:val="000000" w:themeColor="text1"/>
              </w:rPr>
            </w:pPr>
            <w:r>
              <w:rPr>
                <w:rFonts w:ascii="宋体" w:hAnsi="宋体" w:cs="宋体" w:hint="eastAsia"/>
                <w:color w:val="000000" w:themeColor="text1"/>
              </w:rPr>
              <w:t>（正偏离/</w:t>
            </w:r>
            <w:proofErr w:type="gramStart"/>
            <w:r>
              <w:rPr>
                <w:rFonts w:ascii="宋体" w:hAnsi="宋体" w:cs="宋体" w:hint="eastAsia"/>
                <w:color w:val="000000" w:themeColor="text1"/>
              </w:rPr>
              <w:t>完全响应</w:t>
            </w:r>
            <w:proofErr w:type="gramEnd"/>
            <w:r>
              <w:rPr>
                <w:rFonts w:ascii="宋体" w:hAnsi="宋体" w:cs="宋体" w:hint="eastAsia"/>
                <w:color w:val="000000" w:themeColor="text1"/>
              </w:rPr>
              <w:t>/负偏离）</w:t>
            </w:r>
          </w:p>
        </w:tc>
      </w:tr>
      <w:tr w:rsidR="00B101F4" w14:paraId="0E149B59" w14:textId="77777777">
        <w:trPr>
          <w:trHeight w:val="867"/>
          <w:jc w:val="center"/>
        </w:trPr>
        <w:tc>
          <w:tcPr>
            <w:tcW w:w="582" w:type="dxa"/>
            <w:noWrap/>
            <w:vAlign w:val="center"/>
          </w:tcPr>
          <w:p w14:paraId="126A4703"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1232EECC" w14:textId="77777777" w:rsidR="00B101F4" w:rsidRDefault="008C18D1">
            <w:pPr>
              <w:pStyle w:val="af3"/>
              <w:tabs>
                <w:tab w:val="left" w:pos="3495"/>
              </w:tabs>
              <w:spacing w:before="0" w:beforeAutospacing="0" w:after="0" w:afterAutospacing="0" w:line="360" w:lineRule="auto"/>
              <w:ind w:firstLineChars="200" w:firstLine="422"/>
              <w:outlineLvl w:val="2"/>
              <w:rPr>
                <w:rFonts w:ascii="仿宋" w:eastAsia="仿宋" w:hAnsi="仿宋"/>
                <w:b/>
                <w:color w:val="000000" w:themeColor="text1"/>
                <w:kern w:val="2"/>
                <w:sz w:val="21"/>
                <w:szCs w:val="21"/>
              </w:rPr>
            </w:pPr>
            <w:r>
              <w:rPr>
                <w:rFonts w:ascii="仿宋" w:eastAsia="仿宋" w:hAnsi="仿宋" w:hint="eastAsia"/>
                <w:b/>
                <w:color w:val="000000" w:themeColor="text1"/>
                <w:kern w:val="2"/>
                <w:sz w:val="21"/>
                <w:szCs w:val="21"/>
              </w:rPr>
              <w:t>（二）工作计划安排</w:t>
            </w:r>
          </w:p>
          <w:p w14:paraId="46FFBE22"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t>本项目应在本合同签订之日起</w:t>
            </w:r>
            <w:r>
              <w:rPr>
                <w:rFonts w:ascii="仿宋" w:eastAsia="仿宋" w:hAnsi="仿宋" w:hint="eastAsia"/>
                <w:color w:val="000000" w:themeColor="text1"/>
                <w:kern w:val="2"/>
                <w:sz w:val="21"/>
                <w:szCs w:val="21"/>
              </w:rPr>
              <w:t>1</w:t>
            </w:r>
            <w:r>
              <w:rPr>
                <w:rFonts w:ascii="仿宋" w:eastAsia="仿宋" w:hAnsi="仿宋"/>
                <w:color w:val="000000" w:themeColor="text1"/>
                <w:kern w:val="2"/>
                <w:sz w:val="21"/>
                <w:szCs w:val="21"/>
              </w:rPr>
              <w:t>2个月内完成全部项目工作内容并提交最终成果。各工作阶段具体工作时间和内容安排如下：</w:t>
            </w:r>
          </w:p>
          <w:p w14:paraId="5C2DF6C4"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表1 工作阶段划分与成果提交计划表</w:t>
            </w:r>
          </w:p>
          <w:p w14:paraId="6A60A3ED" w14:textId="77777777" w:rsidR="00B101F4" w:rsidRDefault="008C18D1">
            <w:pPr>
              <w:pStyle w:val="ae"/>
              <w:tabs>
                <w:tab w:val="left" w:pos="2340"/>
              </w:tabs>
              <w:ind w:firstLineChars="200" w:firstLine="422"/>
              <w:rPr>
                <w:rStyle w:val="af8"/>
                <w:rFonts w:ascii="Times New Roman" w:eastAsia="宋体" w:hAnsi="Times New Roman"/>
                <w:color w:val="000000" w:themeColor="text1"/>
                <w:kern w:val="2"/>
              </w:rPr>
            </w:pPr>
            <w:r>
              <w:rPr>
                <w:rFonts w:ascii="仿宋" w:eastAsia="仿宋" w:hAnsi="仿宋" w:hint="eastAsia"/>
                <w:b/>
                <w:color w:val="000000" w:themeColor="text1"/>
                <w:kern w:val="2"/>
                <w:sz w:val="21"/>
                <w:szCs w:val="21"/>
              </w:rPr>
              <w:t>（表格详见三、技术要求）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003"/>
              <w:gridCol w:w="2238"/>
              <w:gridCol w:w="1177"/>
              <w:gridCol w:w="1171"/>
            </w:tblGrid>
            <w:tr w:rsidR="00B101F4" w14:paraId="78A2D2E2" w14:textId="77777777">
              <w:trPr>
                <w:trHeight w:val="396"/>
                <w:jc w:val="center"/>
              </w:trPr>
              <w:tc>
                <w:tcPr>
                  <w:tcW w:w="469" w:type="dxa"/>
                  <w:noWrap/>
                  <w:vAlign w:val="center"/>
                </w:tcPr>
                <w:p w14:paraId="187DBC6D"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序号</w:t>
                  </w:r>
                </w:p>
              </w:tc>
              <w:tc>
                <w:tcPr>
                  <w:tcW w:w="1003" w:type="dxa"/>
                  <w:tcBorders>
                    <w:bottom w:val="single" w:sz="4" w:space="0" w:color="000000"/>
                  </w:tcBorders>
                  <w:noWrap/>
                  <w:vAlign w:val="center"/>
                </w:tcPr>
                <w:p w14:paraId="2AB268B5"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工作阶段</w:t>
                  </w:r>
                </w:p>
              </w:tc>
              <w:tc>
                <w:tcPr>
                  <w:tcW w:w="2238" w:type="dxa"/>
                  <w:tcBorders>
                    <w:bottom w:val="single" w:sz="4" w:space="0" w:color="000000"/>
                  </w:tcBorders>
                  <w:noWrap/>
                  <w:vAlign w:val="center"/>
                </w:tcPr>
                <w:p w14:paraId="1967A9B2"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工作内容及成果</w:t>
                  </w:r>
                </w:p>
              </w:tc>
              <w:tc>
                <w:tcPr>
                  <w:tcW w:w="1177" w:type="dxa"/>
                  <w:tcBorders>
                    <w:bottom w:val="single" w:sz="4" w:space="0" w:color="000000"/>
                  </w:tcBorders>
                  <w:noWrap/>
                  <w:vAlign w:val="center"/>
                </w:tcPr>
                <w:p w14:paraId="38E5BF25"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完成时间</w:t>
                  </w:r>
                </w:p>
              </w:tc>
              <w:tc>
                <w:tcPr>
                  <w:tcW w:w="1171" w:type="dxa"/>
                  <w:tcBorders>
                    <w:bottom w:val="single" w:sz="4" w:space="0" w:color="000000"/>
                  </w:tcBorders>
                  <w:noWrap/>
                  <w:vAlign w:val="center"/>
                </w:tcPr>
                <w:p w14:paraId="60E2D218"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成果验收方式</w:t>
                  </w:r>
                </w:p>
              </w:tc>
            </w:tr>
            <w:tr w:rsidR="00B101F4" w14:paraId="0639113A" w14:textId="77777777">
              <w:trPr>
                <w:trHeight w:val="649"/>
                <w:jc w:val="center"/>
              </w:trPr>
              <w:tc>
                <w:tcPr>
                  <w:tcW w:w="469" w:type="dxa"/>
                  <w:noWrap/>
                  <w:vAlign w:val="center"/>
                </w:tcPr>
                <w:p w14:paraId="19812516"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color w:val="000000" w:themeColor="text1"/>
                      <w:szCs w:val="21"/>
                    </w:rPr>
                    <w:t>1</w:t>
                  </w:r>
                </w:p>
              </w:tc>
              <w:tc>
                <w:tcPr>
                  <w:tcW w:w="1003" w:type="dxa"/>
                  <w:noWrap/>
                  <w:vAlign w:val="center"/>
                </w:tcPr>
                <w:p w14:paraId="0A786F93"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初期成果</w:t>
                  </w:r>
                </w:p>
              </w:tc>
              <w:tc>
                <w:tcPr>
                  <w:tcW w:w="2238" w:type="dxa"/>
                  <w:noWrap/>
                  <w:vAlign w:val="center"/>
                </w:tcPr>
                <w:p w14:paraId="495CFED1"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督促区内商业</w:t>
                  </w:r>
                  <w:proofErr w:type="gramStart"/>
                  <w:r>
                    <w:rPr>
                      <w:rFonts w:ascii="仿宋" w:eastAsia="仿宋" w:hAnsi="仿宋" w:hint="eastAsia"/>
                      <w:color w:val="000000" w:themeColor="text1"/>
                      <w:szCs w:val="21"/>
                    </w:rPr>
                    <w:t>保理企业</w:t>
                  </w:r>
                  <w:proofErr w:type="gramEnd"/>
                  <w:r>
                    <w:rPr>
                      <w:rFonts w:ascii="仿宋" w:eastAsia="仿宋" w:hAnsi="仿宋" w:hint="eastAsia"/>
                      <w:color w:val="000000" w:themeColor="text1"/>
                      <w:szCs w:val="21"/>
                    </w:rPr>
                    <w:t>按月、季度、年度填报监管系统数据，协助我局完成数据审核工作。</w:t>
                  </w:r>
                </w:p>
              </w:tc>
              <w:tc>
                <w:tcPr>
                  <w:tcW w:w="1177" w:type="dxa"/>
                  <w:noWrap/>
                  <w:vAlign w:val="center"/>
                </w:tcPr>
                <w:p w14:paraId="0FA87C68"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合同签订后</w:t>
                  </w:r>
                </w:p>
                <w:p w14:paraId="4DB96B83"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个月</w:t>
                  </w:r>
                  <w:r>
                    <w:rPr>
                      <w:rFonts w:ascii="仿宋" w:eastAsia="仿宋" w:hAnsi="仿宋" w:hint="eastAsia"/>
                      <w:color w:val="000000" w:themeColor="text1"/>
                      <w:szCs w:val="21"/>
                    </w:rPr>
                    <w:t>开始</w:t>
                  </w:r>
                </w:p>
              </w:tc>
              <w:tc>
                <w:tcPr>
                  <w:tcW w:w="1171" w:type="dxa"/>
                  <w:noWrap/>
                  <w:vAlign w:val="center"/>
                </w:tcPr>
                <w:p w14:paraId="5D5E503D"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r w:rsidR="00B101F4" w14:paraId="1541ACE4" w14:textId="77777777">
              <w:trPr>
                <w:trHeight w:val="862"/>
                <w:jc w:val="center"/>
              </w:trPr>
              <w:tc>
                <w:tcPr>
                  <w:tcW w:w="469" w:type="dxa"/>
                  <w:noWrap/>
                  <w:vAlign w:val="center"/>
                </w:tcPr>
                <w:p w14:paraId="5656821C"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color w:val="000000" w:themeColor="text1"/>
                      <w:szCs w:val="21"/>
                    </w:rPr>
                    <w:t>2</w:t>
                  </w:r>
                </w:p>
              </w:tc>
              <w:tc>
                <w:tcPr>
                  <w:tcW w:w="1003" w:type="dxa"/>
                  <w:noWrap/>
                  <w:vAlign w:val="center"/>
                </w:tcPr>
                <w:p w14:paraId="4FCA542C"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中期成果</w:t>
                  </w:r>
                </w:p>
              </w:tc>
              <w:tc>
                <w:tcPr>
                  <w:tcW w:w="2238" w:type="dxa"/>
                  <w:noWrap/>
                  <w:vAlign w:val="center"/>
                </w:tcPr>
                <w:p w14:paraId="200BFA52"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联合行业专家团队或会计师或律师团队，对部分监管名单内企业及违法违规企业开展现场检查，并形成现场检查报告。</w:t>
                  </w:r>
                </w:p>
              </w:tc>
              <w:tc>
                <w:tcPr>
                  <w:tcW w:w="1177" w:type="dxa"/>
                  <w:noWrap/>
                  <w:vAlign w:val="center"/>
                </w:tcPr>
                <w:p w14:paraId="068EE992"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服务期限6个月内</w:t>
                  </w:r>
                </w:p>
              </w:tc>
              <w:tc>
                <w:tcPr>
                  <w:tcW w:w="1171" w:type="dxa"/>
                  <w:noWrap/>
                  <w:vAlign w:val="center"/>
                </w:tcPr>
                <w:p w14:paraId="33A327FC"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r w:rsidR="00B101F4" w14:paraId="2D05FB1F" w14:textId="77777777">
              <w:trPr>
                <w:trHeight w:val="869"/>
                <w:jc w:val="center"/>
              </w:trPr>
              <w:tc>
                <w:tcPr>
                  <w:tcW w:w="469" w:type="dxa"/>
                  <w:noWrap/>
                  <w:vAlign w:val="center"/>
                </w:tcPr>
                <w:p w14:paraId="13925F1A"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1003" w:type="dxa"/>
                  <w:noWrap/>
                  <w:vAlign w:val="center"/>
                </w:tcPr>
                <w:p w14:paraId="71572BBA" w14:textId="77777777" w:rsidR="00B101F4" w:rsidRDefault="008C18D1">
                  <w:pPr>
                    <w:pStyle w:val="ab"/>
                    <w:spacing w:after="0"/>
                    <w:jc w:val="center"/>
                    <w:rPr>
                      <w:rFonts w:ascii="仿宋" w:eastAsia="仿宋" w:hAnsi="仿宋" w:cs="仿宋"/>
                      <w:color w:val="000000" w:themeColor="text1"/>
                      <w:szCs w:val="21"/>
                    </w:rPr>
                  </w:pPr>
                  <w:r>
                    <w:rPr>
                      <w:rFonts w:ascii="仿宋" w:eastAsia="仿宋" w:hAnsi="仿宋" w:cs="仿宋" w:hint="eastAsia"/>
                      <w:color w:val="000000" w:themeColor="text1"/>
                      <w:szCs w:val="21"/>
                    </w:rPr>
                    <w:t>最终成果</w:t>
                  </w:r>
                </w:p>
              </w:tc>
              <w:tc>
                <w:tcPr>
                  <w:tcW w:w="2238" w:type="dxa"/>
                  <w:noWrap/>
                  <w:vAlign w:val="center"/>
                </w:tcPr>
                <w:p w14:paraId="3835831F" w14:textId="77777777" w:rsidR="00B101F4" w:rsidRDefault="008C18D1">
                  <w:pPr>
                    <w:pStyle w:val="ab"/>
                    <w:spacing w:after="0"/>
                    <w:rPr>
                      <w:rFonts w:ascii="仿宋" w:eastAsia="仿宋" w:hAnsi="仿宋"/>
                      <w:color w:val="000000" w:themeColor="text1"/>
                      <w:szCs w:val="21"/>
                    </w:rPr>
                  </w:pPr>
                  <w:r>
                    <w:rPr>
                      <w:rFonts w:ascii="仿宋" w:eastAsia="仿宋" w:hAnsi="仿宋" w:hint="eastAsia"/>
                      <w:color w:val="000000" w:themeColor="text1"/>
                      <w:szCs w:val="21"/>
                    </w:rPr>
                    <w:t>结合现场及非现场检查数据，按月更新前海非正常经营类企业、待合规整改企业和监管企业、违法违规企业四张名单。</w:t>
                  </w:r>
                </w:p>
              </w:tc>
              <w:tc>
                <w:tcPr>
                  <w:tcW w:w="1177" w:type="dxa"/>
                  <w:noWrap/>
                  <w:vAlign w:val="center"/>
                </w:tcPr>
                <w:p w14:paraId="77F3FC2C"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服务期限</w:t>
                  </w:r>
                  <w:r>
                    <w:rPr>
                      <w:rFonts w:ascii="仿宋" w:eastAsia="仿宋" w:hAnsi="仿宋"/>
                      <w:color w:val="000000" w:themeColor="text1"/>
                      <w:szCs w:val="21"/>
                    </w:rPr>
                    <w:t>12</w:t>
                  </w:r>
                  <w:r>
                    <w:rPr>
                      <w:rFonts w:ascii="仿宋" w:eastAsia="仿宋" w:hAnsi="仿宋" w:hint="eastAsia"/>
                      <w:color w:val="000000" w:themeColor="text1"/>
                      <w:szCs w:val="21"/>
                    </w:rPr>
                    <w:t>个月内</w:t>
                  </w:r>
                </w:p>
              </w:tc>
              <w:tc>
                <w:tcPr>
                  <w:tcW w:w="1171" w:type="dxa"/>
                  <w:noWrap/>
                  <w:vAlign w:val="center"/>
                </w:tcPr>
                <w:p w14:paraId="661E21DD" w14:textId="77777777" w:rsidR="00B101F4" w:rsidRDefault="008C18D1">
                  <w:pPr>
                    <w:pStyle w:val="ab"/>
                    <w:spacing w:after="0"/>
                    <w:jc w:val="center"/>
                    <w:rPr>
                      <w:rFonts w:ascii="仿宋" w:eastAsia="仿宋" w:hAnsi="仿宋"/>
                      <w:color w:val="000000" w:themeColor="text1"/>
                      <w:szCs w:val="21"/>
                    </w:rPr>
                  </w:pPr>
                  <w:r>
                    <w:rPr>
                      <w:rFonts w:ascii="仿宋" w:eastAsia="仿宋" w:hAnsi="仿宋" w:hint="eastAsia"/>
                      <w:color w:val="000000" w:themeColor="text1"/>
                      <w:szCs w:val="21"/>
                    </w:rPr>
                    <w:t>前海地方金融监管局审查</w:t>
                  </w:r>
                </w:p>
              </w:tc>
            </w:tr>
          </w:tbl>
          <w:p w14:paraId="597F93F3" w14:textId="77777777" w:rsidR="00B101F4" w:rsidRDefault="00B101F4">
            <w:pPr>
              <w:pStyle w:val="ae"/>
              <w:tabs>
                <w:tab w:val="left" w:pos="2340"/>
              </w:tabs>
              <w:ind w:firstLineChars="200" w:firstLine="420"/>
              <w:rPr>
                <w:rStyle w:val="af8"/>
                <w:rFonts w:ascii="Times New Roman" w:eastAsia="宋体" w:hAnsi="Times New Roman"/>
                <w:color w:val="000000" w:themeColor="text1"/>
                <w:kern w:val="2"/>
              </w:rPr>
            </w:pPr>
          </w:p>
        </w:tc>
        <w:tc>
          <w:tcPr>
            <w:tcW w:w="1110" w:type="dxa"/>
            <w:noWrap/>
            <w:vAlign w:val="center"/>
          </w:tcPr>
          <w:p w14:paraId="0E5BBA41" w14:textId="77777777" w:rsidR="00B101F4" w:rsidRDefault="00B101F4">
            <w:pPr>
              <w:jc w:val="center"/>
              <w:rPr>
                <w:rFonts w:ascii="宋体" w:hAnsi="宋体" w:cs="Arial"/>
                <w:b/>
                <w:color w:val="000000" w:themeColor="text1"/>
                <w:sz w:val="18"/>
                <w:szCs w:val="18"/>
              </w:rPr>
            </w:pPr>
          </w:p>
        </w:tc>
        <w:tc>
          <w:tcPr>
            <w:tcW w:w="1174" w:type="dxa"/>
            <w:noWrap/>
            <w:vAlign w:val="center"/>
          </w:tcPr>
          <w:p w14:paraId="70051572" w14:textId="77777777" w:rsidR="00B101F4" w:rsidRDefault="00B101F4">
            <w:pPr>
              <w:jc w:val="center"/>
              <w:rPr>
                <w:rFonts w:ascii="宋体" w:hAnsi="宋体" w:cs="宋体"/>
                <w:color w:val="000000" w:themeColor="text1"/>
              </w:rPr>
            </w:pPr>
          </w:p>
        </w:tc>
      </w:tr>
      <w:tr w:rsidR="00B101F4" w14:paraId="43CBAA75" w14:textId="77777777">
        <w:trPr>
          <w:trHeight w:val="1483"/>
          <w:jc w:val="center"/>
        </w:trPr>
        <w:tc>
          <w:tcPr>
            <w:tcW w:w="582" w:type="dxa"/>
            <w:noWrap/>
            <w:vAlign w:val="center"/>
          </w:tcPr>
          <w:p w14:paraId="47984C38"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38B0E499"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三、商务要求</w:t>
            </w:r>
          </w:p>
          <w:p w14:paraId="753E9CC4"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（一）项目预算（限额）</w:t>
            </w:r>
          </w:p>
          <w:p w14:paraId="7E110D93" w14:textId="77777777" w:rsidR="00B101F4" w:rsidRDefault="008C18D1">
            <w:pPr>
              <w:pStyle w:val="af3"/>
              <w:spacing w:before="0" w:beforeAutospacing="0" w:after="0" w:afterAutospacing="0" w:line="360" w:lineRule="auto"/>
              <w:ind w:firstLineChars="200" w:firstLine="420"/>
              <w:outlineLvl w:val="2"/>
              <w:rPr>
                <w:color w:val="000000" w:themeColor="text1"/>
                <w:kern w:val="2"/>
                <w:sz w:val="21"/>
                <w:szCs w:val="22"/>
              </w:rPr>
            </w:pPr>
            <w:r>
              <w:rPr>
                <w:rFonts w:ascii="仿宋" w:eastAsia="仿宋" w:hAnsi="仿宋" w:hint="eastAsia"/>
                <w:bCs/>
                <w:color w:val="000000" w:themeColor="text1"/>
                <w:sz w:val="21"/>
                <w:szCs w:val="21"/>
              </w:rPr>
              <w:t>人民币伍拾万元整（￥500,000.00元）</w:t>
            </w:r>
          </w:p>
        </w:tc>
        <w:tc>
          <w:tcPr>
            <w:tcW w:w="1110" w:type="dxa"/>
            <w:noWrap/>
            <w:vAlign w:val="center"/>
          </w:tcPr>
          <w:p w14:paraId="6F42C2B3" w14:textId="77777777" w:rsidR="00B101F4" w:rsidRDefault="00B101F4">
            <w:pPr>
              <w:jc w:val="center"/>
              <w:rPr>
                <w:rFonts w:ascii="宋体" w:hAnsi="宋体" w:cs="Arial"/>
                <w:b/>
                <w:color w:val="000000" w:themeColor="text1"/>
                <w:sz w:val="18"/>
                <w:szCs w:val="18"/>
              </w:rPr>
            </w:pPr>
          </w:p>
        </w:tc>
        <w:tc>
          <w:tcPr>
            <w:tcW w:w="1174" w:type="dxa"/>
            <w:noWrap/>
            <w:vAlign w:val="center"/>
          </w:tcPr>
          <w:p w14:paraId="6F34486F" w14:textId="77777777" w:rsidR="00B101F4" w:rsidRDefault="00B101F4">
            <w:pPr>
              <w:jc w:val="center"/>
              <w:rPr>
                <w:rFonts w:ascii="宋体" w:hAnsi="宋体" w:cs="宋体"/>
                <w:color w:val="000000" w:themeColor="text1"/>
              </w:rPr>
            </w:pPr>
          </w:p>
        </w:tc>
      </w:tr>
      <w:tr w:rsidR="00B101F4" w14:paraId="6414B71F" w14:textId="77777777">
        <w:trPr>
          <w:trHeight w:val="396"/>
          <w:jc w:val="center"/>
        </w:trPr>
        <w:tc>
          <w:tcPr>
            <w:tcW w:w="582" w:type="dxa"/>
            <w:noWrap/>
            <w:vAlign w:val="center"/>
          </w:tcPr>
          <w:p w14:paraId="77572623"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655F1289" w14:textId="77777777" w:rsidR="00B101F4" w:rsidRDefault="008C18D1">
            <w:pPr>
              <w:pStyle w:val="af3"/>
              <w:spacing w:before="0" w:beforeAutospacing="0" w:after="0" w:afterAutospacing="0" w:line="360" w:lineRule="auto"/>
              <w:ind w:firstLineChars="200" w:firstLine="422"/>
              <w:rPr>
                <w:rFonts w:ascii="仿宋" w:eastAsia="仿宋" w:hAnsi="仿宋"/>
                <w:b/>
                <w:color w:val="000000" w:themeColor="text1"/>
                <w:sz w:val="21"/>
                <w:szCs w:val="21"/>
              </w:rPr>
            </w:pPr>
            <w:r>
              <w:rPr>
                <w:rFonts w:ascii="仿宋" w:eastAsia="仿宋" w:hAnsi="仿宋" w:hint="eastAsia"/>
                <w:b/>
                <w:color w:val="000000" w:themeColor="text1"/>
                <w:sz w:val="21"/>
                <w:szCs w:val="21"/>
              </w:rPr>
              <w:t>（二）最终成果及验收方式</w:t>
            </w:r>
          </w:p>
          <w:p w14:paraId="0B56FB7F"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1.最终成果构成如下（包括但不限于）：</w:t>
            </w:r>
          </w:p>
          <w:p w14:paraId="22FAF5EE"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 xml:space="preserve"> 现场及非现场检查报告</w:t>
            </w:r>
          </w:p>
          <w:p w14:paraId="10B9672F"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 xml:space="preserve"> 分类监管企业清单</w:t>
            </w:r>
          </w:p>
          <w:p w14:paraId="33B820A2"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lastRenderedPageBreak/>
              <w:sym w:font="Wingdings 2" w:char="0052"/>
            </w:r>
            <w:r>
              <w:rPr>
                <w:rFonts w:ascii="仿宋" w:eastAsia="仿宋" w:hAnsi="仿宋" w:hint="eastAsia"/>
                <w:color w:val="000000" w:themeColor="text1"/>
                <w:kern w:val="2"/>
                <w:sz w:val="21"/>
                <w:szCs w:val="21"/>
              </w:rPr>
              <w:t xml:space="preserve"> 其他服务成果</w:t>
            </w:r>
          </w:p>
          <w:p w14:paraId="39C8C749"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 xml:space="preserve"> 以上文件的电子档案格式要求：WORD、PDF</w:t>
            </w:r>
          </w:p>
          <w:p w14:paraId="66920C97"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2.在合同履行过程中，必要时，前海地方金融监督管理局可以对最终成果的构成进行调整。前海地方金融监督管理局如需中标人增加交付成果文本的数量，应由三方协商解决。</w:t>
            </w:r>
          </w:p>
          <w:p w14:paraId="0BF9EB3A"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3.最终成果验收合格的标志为：</w:t>
            </w:r>
          </w:p>
          <w:p w14:paraId="0DC1D8E7" w14:textId="77777777" w:rsidR="00B101F4" w:rsidRDefault="008C18D1">
            <w:pPr>
              <w:pStyle w:val="af3"/>
              <w:spacing w:before="0" w:beforeAutospacing="0" w:after="0" w:afterAutospacing="0" w:line="360" w:lineRule="auto"/>
              <w:ind w:firstLineChars="200" w:firstLine="420"/>
              <w:rPr>
                <w:color w:val="000000" w:themeColor="text1"/>
                <w:sz w:val="21"/>
                <w:szCs w:val="21"/>
                <w:lang w:val="zh-TW" w:bidi="zh-TW"/>
              </w:rPr>
            </w:pPr>
            <w:r>
              <w:rPr>
                <w:rFonts w:ascii="仿宋" w:eastAsia="仿宋" w:hAnsi="仿宋"/>
                <w:color w:val="000000" w:themeColor="text1"/>
                <w:kern w:val="2"/>
                <w:sz w:val="21"/>
                <w:szCs w:val="21"/>
              </w:rPr>
              <w:sym w:font="Wingdings 2" w:char="0052"/>
            </w:r>
            <w:r>
              <w:rPr>
                <w:rFonts w:ascii="仿宋" w:eastAsia="仿宋" w:hAnsi="仿宋" w:hint="eastAsia"/>
                <w:color w:val="000000" w:themeColor="text1"/>
                <w:kern w:val="2"/>
                <w:sz w:val="21"/>
                <w:szCs w:val="21"/>
              </w:rPr>
              <w:t>深圳市前海地方金融监督管理局审查批准</w:t>
            </w:r>
          </w:p>
        </w:tc>
        <w:tc>
          <w:tcPr>
            <w:tcW w:w="1110" w:type="dxa"/>
            <w:noWrap/>
            <w:vAlign w:val="center"/>
          </w:tcPr>
          <w:p w14:paraId="60AADEAC" w14:textId="77777777" w:rsidR="00B101F4" w:rsidRDefault="00B101F4">
            <w:pPr>
              <w:jc w:val="center"/>
              <w:rPr>
                <w:rFonts w:ascii="宋体" w:hAnsi="宋体" w:cs="Arial"/>
                <w:b/>
                <w:color w:val="000000" w:themeColor="text1"/>
                <w:sz w:val="18"/>
                <w:szCs w:val="18"/>
              </w:rPr>
            </w:pPr>
          </w:p>
        </w:tc>
        <w:tc>
          <w:tcPr>
            <w:tcW w:w="1174" w:type="dxa"/>
            <w:noWrap/>
            <w:vAlign w:val="center"/>
          </w:tcPr>
          <w:p w14:paraId="162D54A3" w14:textId="77777777" w:rsidR="00B101F4" w:rsidRDefault="00B101F4">
            <w:pPr>
              <w:jc w:val="center"/>
              <w:rPr>
                <w:rFonts w:ascii="宋体" w:hAnsi="宋体" w:cs="宋体"/>
                <w:color w:val="000000" w:themeColor="text1"/>
              </w:rPr>
            </w:pPr>
          </w:p>
        </w:tc>
      </w:tr>
      <w:tr w:rsidR="00B101F4" w14:paraId="18366667" w14:textId="77777777">
        <w:trPr>
          <w:trHeight w:val="396"/>
          <w:jc w:val="center"/>
        </w:trPr>
        <w:tc>
          <w:tcPr>
            <w:tcW w:w="582" w:type="dxa"/>
            <w:noWrap/>
            <w:vAlign w:val="center"/>
          </w:tcPr>
          <w:p w14:paraId="09C20C29"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745949F2" w14:textId="77777777" w:rsidR="00B101F4" w:rsidRDefault="008C18D1">
            <w:pPr>
              <w:pStyle w:val="af3"/>
              <w:spacing w:before="0" w:beforeAutospacing="0" w:after="0" w:afterAutospacing="0" w:line="360" w:lineRule="auto"/>
              <w:ind w:firstLineChars="200" w:firstLine="422"/>
              <w:outlineLvl w:val="2"/>
              <w:rPr>
                <w:rFonts w:ascii="仿宋" w:eastAsia="仿宋" w:hAnsi="仿宋"/>
                <w:b/>
                <w:color w:val="000000" w:themeColor="text1"/>
                <w:sz w:val="21"/>
                <w:szCs w:val="21"/>
              </w:rPr>
            </w:pPr>
            <w:r>
              <w:rPr>
                <w:rFonts w:ascii="仿宋" w:eastAsia="仿宋" w:hAnsi="仿宋" w:hint="eastAsia"/>
                <w:b/>
                <w:color w:val="000000" w:themeColor="text1"/>
                <w:sz w:val="21"/>
                <w:szCs w:val="21"/>
              </w:rPr>
              <w:t>（三）报价组成及支付方式</w:t>
            </w:r>
          </w:p>
          <w:p w14:paraId="2076CCF1" w14:textId="77777777" w:rsidR="00B101F4" w:rsidRDefault="008C18D1">
            <w:pPr>
              <w:pStyle w:val="af3"/>
              <w:spacing w:before="0" w:beforeAutospacing="0" w:after="0" w:afterAutospacing="0" w:line="360" w:lineRule="auto"/>
              <w:ind w:firstLineChars="200" w:firstLine="420"/>
              <w:outlineLvl w:val="2"/>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1.报价</w:t>
            </w:r>
          </w:p>
          <w:p w14:paraId="08A0EF21" w14:textId="77777777" w:rsidR="00B101F4" w:rsidRDefault="008C18D1">
            <w:pPr>
              <w:pStyle w:val="af3"/>
              <w:spacing w:before="0" w:beforeAutospacing="0" w:after="0" w:afterAutospacing="0" w:line="360" w:lineRule="auto"/>
              <w:ind w:firstLineChars="200" w:firstLine="420"/>
              <w:outlineLvl w:val="2"/>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中标人合同费用应包括项目研究、成果报告编制及后续服务等过程中的全部费用。在合同实施期间，除另签补充合同外，不接受中标人以任何理由、任何名目提出增加费用的要求。</w:t>
            </w:r>
          </w:p>
          <w:p w14:paraId="21027399" w14:textId="77777777" w:rsidR="00B101F4" w:rsidRDefault="008C18D1">
            <w:pPr>
              <w:pStyle w:val="af3"/>
              <w:spacing w:before="0" w:beforeAutospacing="0" w:after="0" w:afterAutospacing="0" w:line="360" w:lineRule="auto"/>
              <w:ind w:firstLineChars="200" w:firstLine="420"/>
              <w:outlineLvl w:val="2"/>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本项目报价包含但不限于：</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项目产生的快递费用；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项目调查及资料印制费用；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办公费用；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通讯费用；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市内交通费用；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项目成果文本印刷费用；</w:t>
            </w:r>
            <w:r>
              <w:rPr>
                <w:rFonts w:ascii="仿宋" w:eastAsia="仿宋" w:hAnsi="仿宋" w:hint="eastAsia"/>
                <w:color w:val="000000" w:themeColor="text1"/>
                <w:kern w:val="2"/>
                <w:sz w:val="21"/>
                <w:szCs w:val="21"/>
              </w:rPr>
              <w:sym w:font="Wingdings 2" w:char="F052"/>
            </w:r>
            <w:r>
              <w:rPr>
                <w:rFonts w:ascii="仿宋" w:eastAsia="仿宋" w:hAnsi="仿宋" w:hint="eastAsia"/>
                <w:color w:val="000000" w:themeColor="text1"/>
                <w:kern w:val="2"/>
                <w:sz w:val="21"/>
                <w:szCs w:val="21"/>
              </w:rPr>
              <w:t>评审会费用。</w:t>
            </w:r>
          </w:p>
          <w:p w14:paraId="7619674E" w14:textId="77777777" w:rsidR="00B101F4" w:rsidRDefault="008C18D1">
            <w:pPr>
              <w:pStyle w:val="af3"/>
              <w:spacing w:before="0" w:beforeAutospacing="0" w:after="0" w:afterAutospacing="0" w:line="360" w:lineRule="auto"/>
              <w:ind w:firstLineChars="200" w:firstLine="420"/>
              <w:outlineLvl w:val="2"/>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2.支付方式</w:t>
            </w:r>
          </w:p>
          <w:p w14:paraId="479D1A6A"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合同价款由采购人分3期支付至中标人指定银行账户：</w:t>
            </w:r>
          </w:p>
          <w:p w14:paraId="710B30BE"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首期：本合同签订后15个工作日内，中标人向采购人提出付款申请，采购人向中标人支付总价款的2</w:t>
            </w:r>
            <w:r>
              <w:rPr>
                <w:rFonts w:ascii="仿宋" w:eastAsia="仿宋" w:hAnsi="仿宋"/>
                <w:color w:val="000000" w:themeColor="text1"/>
                <w:kern w:val="2"/>
                <w:sz w:val="21"/>
                <w:szCs w:val="21"/>
              </w:rPr>
              <w:t>0</w:t>
            </w:r>
            <w:r>
              <w:rPr>
                <w:rFonts w:ascii="仿宋" w:eastAsia="仿宋" w:hAnsi="仿宋" w:hint="eastAsia"/>
                <w:color w:val="000000" w:themeColor="text1"/>
                <w:kern w:val="2"/>
                <w:sz w:val="21"/>
                <w:szCs w:val="21"/>
              </w:rPr>
              <w:t>%；</w:t>
            </w:r>
          </w:p>
          <w:p w14:paraId="5559D9DD"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第2期：中标人在合同签订6个月后提交中期成果，通过成果验收后向采购人提出付款申请，采购人向中标人支付总价款的6</w:t>
            </w:r>
            <w:r>
              <w:rPr>
                <w:rFonts w:ascii="仿宋" w:eastAsia="仿宋" w:hAnsi="仿宋"/>
                <w:color w:val="000000" w:themeColor="text1"/>
                <w:kern w:val="2"/>
                <w:sz w:val="21"/>
                <w:szCs w:val="21"/>
              </w:rPr>
              <w:t>0</w:t>
            </w:r>
            <w:r>
              <w:rPr>
                <w:rFonts w:ascii="仿宋" w:eastAsia="仿宋" w:hAnsi="仿宋" w:hint="eastAsia"/>
                <w:color w:val="000000" w:themeColor="text1"/>
                <w:kern w:val="2"/>
                <w:sz w:val="21"/>
                <w:szCs w:val="21"/>
              </w:rPr>
              <w:t>%；</w:t>
            </w:r>
          </w:p>
          <w:p w14:paraId="7307E267"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kern w:val="2"/>
                <w:sz w:val="21"/>
                <w:szCs w:val="21"/>
              </w:rPr>
              <w:t>第3期：中标人服务期满后提交最终成果，通过成果验收后向采购人提出付款申请，采购人向中标人支付总价款的20%；</w:t>
            </w:r>
          </w:p>
          <w:p w14:paraId="10857192" w14:textId="77777777" w:rsidR="00B101F4" w:rsidRDefault="008C18D1">
            <w:pPr>
              <w:pStyle w:val="af3"/>
              <w:spacing w:before="0" w:beforeAutospacing="0" w:after="0" w:afterAutospacing="0" w:line="360" w:lineRule="auto"/>
              <w:ind w:firstLineChars="200" w:firstLine="420"/>
              <w:outlineLvl w:val="2"/>
              <w:rPr>
                <w:snapToGrid w:val="0"/>
                <w:color w:val="000000" w:themeColor="text1"/>
                <w:szCs w:val="21"/>
              </w:rPr>
            </w:pPr>
            <w:r>
              <w:rPr>
                <w:rFonts w:ascii="仿宋" w:eastAsia="仿宋" w:hAnsi="仿宋" w:hint="eastAsia"/>
                <w:bCs/>
                <w:color w:val="000000" w:themeColor="text1"/>
                <w:sz w:val="21"/>
                <w:szCs w:val="21"/>
              </w:rPr>
              <w:t>上述每期款项均在满足付款条件，且采购人收到中标人开具的载明相应金额的合格发票后15个工作日内付至中标人指定银行账户。如未及时收到发票，则采购人相应付款时间顺延。</w:t>
            </w:r>
          </w:p>
        </w:tc>
        <w:tc>
          <w:tcPr>
            <w:tcW w:w="1110" w:type="dxa"/>
            <w:noWrap/>
            <w:vAlign w:val="center"/>
          </w:tcPr>
          <w:p w14:paraId="6A62B418" w14:textId="77777777" w:rsidR="00B101F4" w:rsidRDefault="00B101F4">
            <w:pPr>
              <w:jc w:val="center"/>
              <w:rPr>
                <w:rFonts w:ascii="宋体" w:hAnsi="宋体" w:cs="宋体"/>
                <w:color w:val="000000" w:themeColor="text1"/>
              </w:rPr>
            </w:pPr>
          </w:p>
        </w:tc>
        <w:tc>
          <w:tcPr>
            <w:tcW w:w="1174" w:type="dxa"/>
            <w:noWrap/>
            <w:vAlign w:val="center"/>
          </w:tcPr>
          <w:p w14:paraId="67A3F68D" w14:textId="77777777" w:rsidR="00B101F4" w:rsidRDefault="00B101F4">
            <w:pPr>
              <w:jc w:val="center"/>
              <w:rPr>
                <w:rFonts w:ascii="宋体" w:hAnsi="宋体" w:cs="宋体"/>
                <w:color w:val="000000" w:themeColor="text1"/>
              </w:rPr>
            </w:pPr>
          </w:p>
        </w:tc>
      </w:tr>
      <w:tr w:rsidR="00B101F4" w14:paraId="4E88A681" w14:textId="77777777">
        <w:trPr>
          <w:trHeight w:val="601"/>
          <w:jc w:val="center"/>
        </w:trPr>
        <w:tc>
          <w:tcPr>
            <w:tcW w:w="582" w:type="dxa"/>
            <w:noWrap/>
            <w:vAlign w:val="center"/>
          </w:tcPr>
          <w:p w14:paraId="7A033576"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6826EAF9" w14:textId="77777777" w:rsidR="00B101F4" w:rsidRDefault="008C18D1">
            <w:pPr>
              <w:pStyle w:val="af3"/>
              <w:spacing w:before="0" w:beforeAutospacing="0" w:after="0" w:afterAutospacing="0" w:line="360" w:lineRule="auto"/>
              <w:ind w:firstLineChars="200" w:firstLine="422"/>
              <w:rPr>
                <w:rFonts w:ascii="仿宋" w:eastAsia="仿宋" w:hAnsi="仿宋"/>
                <w:b/>
                <w:color w:val="000000" w:themeColor="text1"/>
                <w:sz w:val="21"/>
                <w:szCs w:val="21"/>
              </w:rPr>
            </w:pPr>
            <w:r>
              <w:rPr>
                <w:rFonts w:ascii="仿宋" w:eastAsia="仿宋" w:hAnsi="仿宋" w:hint="eastAsia"/>
                <w:b/>
                <w:color w:val="000000" w:themeColor="text1"/>
                <w:sz w:val="21"/>
                <w:szCs w:val="21"/>
              </w:rPr>
              <w:t>（四）服务期限</w:t>
            </w:r>
          </w:p>
          <w:p w14:paraId="38113D15" w14:textId="77777777" w:rsidR="00B101F4" w:rsidRDefault="008C18D1">
            <w:pPr>
              <w:pStyle w:val="af3"/>
              <w:spacing w:before="0" w:beforeAutospacing="0" w:after="0" w:afterAutospacing="0" w:line="360" w:lineRule="auto"/>
              <w:ind w:firstLineChars="200" w:firstLine="420"/>
              <w:rPr>
                <w:snapToGrid w:val="0"/>
                <w:color w:val="000000" w:themeColor="text1"/>
                <w:szCs w:val="21"/>
              </w:rPr>
            </w:pPr>
            <w:r>
              <w:rPr>
                <w:rFonts w:ascii="仿宋" w:eastAsia="仿宋" w:hAnsi="仿宋" w:hint="eastAsia"/>
                <w:color w:val="000000" w:themeColor="text1"/>
                <w:kern w:val="2"/>
                <w:sz w:val="21"/>
                <w:szCs w:val="21"/>
              </w:rPr>
              <w:t>本项目应在本合同签订之日起</w:t>
            </w:r>
            <w:r>
              <w:rPr>
                <w:rFonts w:ascii="仿宋" w:eastAsia="仿宋" w:hAnsi="仿宋"/>
                <w:color w:val="000000" w:themeColor="text1"/>
                <w:kern w:val="2"/>
                <w:sz w:val="21"/>
                <w:szCs w:val="21"/>
              </w:rPr>
              <w:t>12</w:t>
            </w:r>
            <w:r>
              <w:rPr>
                <w:rFonts w:ascii="仿宋" w:eastAsia="仿宋" w:hAnsi="仿宋" w:hint="eastAsia"/>
                <w:color w:val="000000" w:themeColor="text1"/>
                <w:kern w:val="2"/>
                <w:sz w:val="21"/>
                <w:szCs w:val="21"/>
              </w:rPr>
              <w:t>个月内完成全部项目工作内容并提交最终成果。在合同履行过程中，在必要情况下，经三方协商一</w:t>
            </w:r>
            <w:r>
              <w:rPr>
                <w:rFonts w:ascii="仿宋" w:eastAsia="仿宋" w:hAnsi="仿宋" w:hint="eastAsia"/>
                <w:color w:val="000000" w:themeColor="text1"/>
                <w:kern w:val="2"/>
                <w:sz w:val="21"/>
                <w:szCs w:val="21"/>
              </w:rPr>
              <w:lastRenderedPageBreak/>
              <w:t>致，可对上述服务期限时间进行调整，并将最终成果提交日期按照工作进度顺延。</w:t>
            </w:r>
          </w:p>
        </w:tc>
        <w:tc>
          <w:tcPr>
            <w:tcW w:w="1110" w:type="dxa"/>
            <w:noWrap/>
            <w:vAlign w:val="center"/>
          </w:tcPr>
          <w:p w14:paraId="08611451" w14:textId="77777777" w:rsidR="00B101F4" w:rsidRDefault="00B101F4">
            <w:pPr>
              <w:jc w:val="center"/>
              <w:rPr>
                <w:rFonts w:ascii="宋体" w:hAnsi="宋体" w:cs="宋体"/>
                <w:color w:val="000000" w:themeColor="text1"/>
              </w:rPr>
            </w:pPr>
          </w:p>
        </w:tc>
        <w:tc>
          <w:tcPr>
            <w:tcW w:w="1174" w:type="dxa"/>
            <w:noWrap/>
            <w:vAlign w:val="center"/>
          </w:tcPr>
          <w:p w14:paraId="0F55180F" w14:textId="77777777" w:rsidR="00B101F4" w:rsidRDefault="00B101F4">
            <w:pPr>
              <w:jc w:val="center"/>
              <w:rPr>
                <w:rFonts w:ascii="宋体" w:hAnsi="宋体" w:cs="宋体"/>
                <w:color w:val="000000" w:themeColor="text1"/>
              </w:rPr>
            </w:pPr>
          </w:p>
        </w:tc>
      </w:tr>
      <w:tr w:rsidR="00B101F4" w14:paraId="41F23387" w14:textId="77777777">
        <w:trPr>
          <w:trHeight w:val="601"/>
          <w:jc w:val="center"/>
        </w:trPr>
        <w:tc>
          <w:tcPr>
            <w:tcW w:w="582" w:type="dxa"/>
            <w:noWrap/>
            <w:vAlign w:val="center"/>
          </w:tcPr>
          <w:p w14:paraId="6B687F66"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22EC5269" w14:textId="77777777" w:rsidR="00B101F4" w:rsidRDefault="008C18D1">
            <w:pPr>
              <w:widowControl/>
              <w:spacing w:line="360" w:lineRule="auto"/>
              <w:ind w:firstLineChars="200" w:firstLine="420"/>
              <w:rPr>
                <w:rFonts w:ascii="楷体" w:eastAsia="楷体" w:hAnsi="楷体" w:cs="楷体"/>
                <w:b/>
                <w:color w:val="000000" w:themeColor="text1"/>
                <w:szCs w:val="21"/>
              </w:rPr>
            </w:pPr>
            <w:r>
              <w:rPr>
                <w:rFonts w:ascii="宋体" w:hAnsi="宋体" w:cs="宋体" w:hint="eastAsia"/>
                <w:color w:val="000000" w:themeColor="text1"/>
                <w:szCs w:val="21"/>
              </w:rPr>
              <w:t>★</w:t>
            </w:r>
            <w:r>
              <w:rPr>
                <w:rFonts w:ascii="仿宋" w:eastAsia="仿宋" w:hAnsi="仿宋" w:cs="宋体" w:hint="eastAsia"/>
                <w:b/>
                <w:bCs/>
                <w:color w:val="000000" w:themeColor="text1"/>
                <w:kern w:val="0"/>
                <w:szCs w:val="21"/>
              </w:rPr>
              <w:t>五、成果归属</w:t>
            </w:r>
          </w:p>
          <w:p w14:paraId="5F223E6A"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（一）本项目全部阶段性成果和最终成果的所有权、知识产权以及与之相关的所有</w:t>
            </w:r>
            <w:proofErr w:type="gramStart"/>
            <w:r>
              <w:rPr>
                <w:rFonts w:ascii="仿宋" w:eastAsia="仿宋" w:hAnsi="仿宋" w:hint="eastAsia"/>
                <w:color w:val="000000" w:themeColor="text1"/>
                <w:sz w:val="21"/>
                <w:szCs w:val="21"/>
              </w:rPr>
              <w:t>权利归前海地</w:t>
            </w:r>
            <w:proofErr w:type="gramEnd"/>
            <w:r>
              <w:rPr>
                <w:rFonts w:ascii="仿宋" w:eastAsia="仿宋" w:hAnsi="仿宋" w:hint="eastAsia"/>
                <w:color w:val="000000" w:themeColor="text1"/>
                <w:sz w:val="21"/>
                <w:szCs w:val="21"/>
              </w:rPr>
              <w:t>方金融监管局所有；本项目合同签署前各方已经拥有的知识产权权利，仍归各自所有。</w:t>
            </w:r>
          </w:p>
          <w:p w14:paraId="3FC15228"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二）前海地方金融监管局与中标人确定，前海地方金融监管局有权对中标人按照招标文件约定提供的成果进行后续改进。由此产生的具有实质性或创造性技术进步特征的新的技术成果及其权利全部由前海地方金融监管局享有。</w:t>
            </w:r>
          </w:p>
          <w:p w14:paraId="7679A6B7"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三）中标人所提交的全部阶段性成果和最终成果文件及任何数据、资料、软件等不得侵犯任何第三方的知识产权或其他权利，由于该等文件、数据、资料、软件侵权所导致的任何索赔或责任均由中标人承担。同时，前海地方金融监管局有权要求中标人修改成果至</w:t>
            </w:r>
            <w:proofErr w:type="gramStart"/>
            <w:r>
              <w:rPr>
                <w:rFonts w:ascii="仿宋" w:eastAsia="仿宋" w:hAnsi="仿宋" w:hint="eastAsia"/>
                <w:color w:val="000000" w:themeColor="text1"/>
                <w:sz w:val="21"/>
                <w:szCs w:val="21"/>
              </w:rPr>
              <w:t>不</w:t>
            </w:r>
            <w:proofErr w:type="gramEnd"/>
            <w:r>
              <w:rPr>
                <w:rFonts w:ascii="仿宋" w:eastAsia="仿宋" w:hAnsi="仿宋" w:hint="eastAsia"/>
                <w:color w:val="000000" w:themeColor="text1"/>
                <w:sz w:val="21"/>
                <w:szCs w:val="21"/>
              </w:rPr>
              <w:t>侵权或解除本项目合同，并保留要求中标人赔偿全部损失的权利，包括但不限于上述索赔或责任所产生的诉讼费用、合理的律师费用、鉴定评估费用、调查费用、和解金额或生效法律文书中规定的赔偿金额。</w:t>
            </w:r>
          </w:p>
          <w:p w14:paraId="33FDA0AF" w14:textId="77777777" w:rsidR="00B101F4" w:rsidRDefault="008C18D1">
            <w:pPr>
              <w:pStyle w:val="ae"/>
              <w:adjustRightIn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（四）未经</w:t>
            </w:r>
            <w:r>
              <w:rPr>
                <w:rFonts w:ascii="仿宋" w:eastAsia="仿宋" w:hAnsi="仿宋" w:hint="eastAsia"/>
                <w:color w:val="000000" w:themeColor="text1"/>
                <w:kern w:val="2"/>
                <w:sz w:val="21"/>
                <w:szCs w:val="21"/>
              </w:rPr>
              <w:t>前海地方金融监督管理局、采购人</w:t>
            </w:r>
            <w:r>
              <w:rPr>
                <w:rFonts w:ascii="仿宋" w:eastAsia="仿宋" w:hAnsi="仿宋" w:hint="eastAsia"/>
                <w:color w:val="000000" w:themeColor="text1"/>
                <w:sz w:val="21"/>
                <w:szCs w:val="21"/>
              </w:rPr>
              <w:t>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支付本合同总价款20%的违约金，，具体费用由丙方负责接收。同时，</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保留中标人赔偿全部损失的权利。</w:t>
            </w:r>
          </w:p>
          <w:p w14:paraId="240A2A20" w14:textId="77777777" w:rsidR="00B101F4" w:rsidRDefault="00B101F4">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p>
        </w:tc>
        <w:tc>
          <w:tcPr>
            <w:tcW w:w="1110" w:type="dxa"/>
            <w:noWrap/>
            <w:vAlign w:val="center"/>
          </w:tcPr>
          <w:p w14:paraId="34FECB38" w14:textId="77777777" w:rsidR="00B101F4" w:rsidRDefault="00B101F4">
            <w:pPr>
              <w:jc w:val="center"/>
              <w:rPr>
                <w:rFonts w:ascii="宋体" w:hAnsi="宋体" w:cs="宋体"/>
                <w:color w:val="000000" w:themeColor="text1"/>
              </w:rPr>
            </w:pPr>
          </w:p>
        </w:tc>
        <w:tc>
          <w:tcPr>
            <w:tcW w:w="1174" w:type="dxa"/>
            <w:noWrap/>
            <w:vAlign w:val="center"/>
          </w:tcPr>
          <w:p w14:paraId="2DC6E2A9" w14:textId="77777777" w:rsidR="00B101F4" w:rsidRDefault="00B101F4">
            <w:pPr>
              <w:jc w:val="center"/>
              <w:rPr>
                <w:rFonts w:ascii="宋体" w:hAnsi="宋体" w:cs="宋体"/>
                <w:color w:val="000000" w:themeColor="text1"/>
              </w:rPr>
            </w:pPr>
          </w:p>
        </w:tc>
      </w:tr>
      <w:tr w:rsidR="00B101F4" w14:paraId="1AF6E6BD" w14:textId="77777777">
        <w:trPr>
          <w:trHeight w:val="601"/>
          <w:jc w:val="center"/>
        </w:trPr>
        <w:tc>
          <w:tcPr>
            <w:tcW w:w="582" w:type="dxa"/>
            <w:noWrap/>
            <w:vAlign w:val="center"/>
          </w:tcPr>
          <w:p w14:paraId="03AF9C7C"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0312FDBE" w14:textId="77777777" w:rsidR="00B101F4" w:rsidRDefault="008C18D1">
            <w:pPr>
              <w:widowControl/>
              <w:spacing w:line="360" w:lineRule="auto"/>
              <w:ind w:firstLineChars="200" w:firstLine="420"/>
              <w:rPr>
                <w:rFonts w:ascii="仿宋" w:eastAsia="仿宋" w:hAnsi="仿宋" w:cs="宋体"/>
                <w:b/>
                <w:bCs/>
                <w:color w:val="000000" w:themeColor="text1"/>
                <w:kern w:val="0"/>
                <w:szCs w:val="21"/>
              </w:rPr>
            </w:pPr>
            <w:r>
              <w:rPr>
                <w:rFonts w:ascii="宋体" w:hAnsi="宋体" w:cs="宋体" w:hint="eastAsia"/>
                <w:color w:val="000000" w:themeColor="text1"/>
                <w:szCs w:val="21"/>
              </w:rPr>
              <w:t>★</w:t>
            </w:r>
            <w:r>
              <w:rPr>
                <w:rFonts w:ascii="仿宋" w:eastAsia="仿宋" w:hAnsi="仿宋" w:cs="宋体" w:hint="eastAsia"/>
                <w:b/>
                <w:bCs/>
                <w:color w:val="000000" w:themeColor="text1"/>
                <w:kern w:val="0"/>
                <w:szCs w:val="21"/>
              </w:rPr>
              <w:t>六、保密条款</w:t>
            </w:r>
          </w:p>
          <w:p w14:paraId="0A9D1A73"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一）各方应保守的秘密是指不为公众所知悉、能为权利人带来经济利益、具有实用性并经权利人采取保密措施的技术信息和经营信息，或由各方在履行本项目合同过程中明确指明为秘密的、法律所认可的任何信息，以及中标人在履行本项目合同过程中所获得或接触到的任何</w:t>
            </w:r>
            <w:r>
              <w:rPr>
                <w:rFonts w:ascii="仿宋" w:eastAsia="仿宋" w:hAnsi="仿宋" w:hint="eastAsia"/>
                <w:color w:val="000000" w:themeColor="text1"/>
                <w:kern w:val="2"/>
                <w:sz w:val="21"/>
                <w:szCs w:val="21"/>
              </w:rPr>
              <w:t>前</w:t>
            </w:r>
            <w:r>
              <w:rPr>
                <w:rFonts w:ascii="仿宋" w:eastAsia="仿宋" w:hAnsi="仿宋" w:hint="eastAsia"/>
                <w:color w:val="000000" w:themeColor="text1"/>
                <w:kern w:val="2"/>
                <w:sz w:val="21"/>
                <w:szCs w:val="21"/>
              </w:rPr>
              <w:lastRenderedPageBreak/>
              <w:t>海地方金融监督管理局</w:t>
            </w:r>
            <w:r>
              <w:rPr>
                <w:rFonts w:ascii="仿宋" w:eastAsia="仿宋" w:hAnsi="仿宋" w:hint="eastAsia"/>
                <w:color w:val="000000" w:themeColor="text1"/>
                <w:szCs w:val="21"/>
              </w:rPr>
              <w:t>内部数据资料。</w:t>
            </w:r>
          </w:p>
          <w:p w14:paraId="480C58A3"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二）各方应遵守国家的有关保密规定。妥善保管对方提供的资料，保守对方的各项秘密，并保护对方的知识产权。获取对方秘密的一方应当采取有效的保护方式防止秘密未经对方书面授权而被使用、传播或公开，仅可以将该秘密用于履行其在本合同项下的义务，且只能由相关的技术人员使用。</w:t>
            </w:r>
          </w:p>
          <w:p w14:paraId="1CB15227"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（三）中标人应以保密方式处理在编制本项目成果文件过程中自采购人、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工作人员或采购人、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关联机构获得的相关信息、资料、图纸、数据等，或由采购人、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在履行本项目合同过程中明确指明为秘密的任何信息，以及中标人因本项目工作内容所直接或间接取得、处理或接触的任何其他资料。未经采购人、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书面在先同意，中标人不得向任何其他方透露与本项目有关的内容，或公开本项目的阶段性成果或最终成果内容。即使向与履行本项目合同有关的人员提供前述保密信息，也应限于履行合同的必需范围，且这些人员应接</w:t>
            </w:r>
            <w:proofErr w:type="gramStart"/>
            <w:r>
              <w:rPr>
                <w:rFonts w:ascii="仿宋" w:eastAsia="仿宋" w:hAnsi="仿宋" w:hint="eastAsia"/>
                <w:color w:val="000000" w:themeColor="text1"/>
                <w:szCs w:val="21"/>
              </w:rPr>
              <w:t>受至少</w:t>
            </w:r>
            <w:proofErr w:type="gramEnd"/>
            <w:r>
              <w:rPr>
                <w:rFonts w:ascii="仿宋" w:eastAsia="仿宋" w:hAnsi="仿宋" w:hint="eastAsia"/>
                <w:color w:val="000000" w:themeColor="text1"/>
                <w:szCs w:val="21"/>
              </w:rPr>
              <w:t>与本条款同等严格的保密条款的约束。</w:t>
            </w:r>
          </w:p>
          <w:p w14:paraId="59A970C4"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（四）中标人实施项目的程序应符合国家安全、保密的有关规定和标准。</w:t>
            </w:r>
          </w:p>
          <w:p w14:paraId="5457FDCC"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（五）上述保密义务不适用以下情况：</w:t>
            </w:r>
          </w:p>
          <w:p w14:paraId="4EB058D8"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1.获取的信息已被合法公开或不属于商业秘密；</w:t>
            </w:r>
          </w:p>
          <w:p w14:paraId="5E4D3939"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2.获得信息拥有方书面许可并在该许可范围内披露；</w:t>
            </w:r>
          </w:p>
          <w:p w14:paraId="539928FB"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3.国家法律、法规规定的情形。</w:t>
            </w:r>
          </w:p>
          <w:p w14:paraId="35C606E4" w14:textId="77777777" w:rsidR="00B101F4" w:rsidRDefault="008C18D1">
            <w:pPr>
              <w:pStyle w:val="ae"/>
              <w:adjustRightInd w:val="0"/>
              <w:snapToGrid w:val="0"/>
              <w:spacing w:line="360" w:lineRule="auto"/>
              <w:ind w:firstLineChars="200" w:firstLine="400"/>
              <w:rPr>
                <w:rFonts w:ascii="仿宋" w:eastAsia="仿宋" w:hAnsi="仿宋"/>
                <w:color w:val="000000" w:themeColor="text1"/>
                <w:szCs w:val="21"/>
              </w:rPr>
            </w:pPr>
            <w:r>
              <w:rPr>
                <w:rFonts w:ascii="仿宋" w:eastAsia="仿宋" w:hAnsi="仿宋" w:hint="eastAsia"/>
                <w:color w:val="000000" w:themeColor="text1"/>
                <w:szCs w:val="21"/>
              </w:rPr>
              <w:t>（六）如中标人违反上述保密条款，采购人、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有权解除项目合同，中标人应在合同解除通知发出之日起10日内向采购人支付项目合同服务费总金额20%的违约金，如果违约金无法弥补采购人、前海地方金融监督管理局损失，采购人、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保留要求中标人赔偿全部损失的权利。</w:t>
            </w:r>
          </w:p>
          <w:p w14:paraId="09032D47" w14:textId="77777777" w:rsidR="00B101F4" w:rsidRDefault="008C18D1">
            <w:pPr>
              <w:pStyle w:val="ae"/>
              <w:adjustRightInd w:val="0"/>
              <w:snapToGrid w:val="0"/>
              <w:spacing w:line="360" w:lineRule="auto"/>
              <w:ind w:firstLineChars="200" w:firstLine="400"/>
              <w:rPr>
                <w:rFonts w:ascii="仿宋" w:eastAsia="仿宋" w:hAnsi="仿宋"/>
                <w:b/>
                <w:color w:val="000000" w:themeColor="text1"/>
                <w:sz w:val="21"/>
                <w:szCs w:val="21"/>
              </w:rPr>
            </w:pPr>
            <w:r>
              <w:rPr>
                <w:rFonts w:ascii="仿宋" w:eastAsia="仿宋" w:hAnsi="仿宋" w:hint="eastAsia"/>
                <w:color w:val="000000" w:themeColor="text1"/>
                <w:szCs w:val="21"/>
              </w:rPr>
              <w:t>（七）无论项目合同或项目合同其他条款是否有效，本保密条款始终约束采购人、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和中标人。国家秘密的保密期限由国家有关部门确定，工作秘密的保密期限由采购人、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Cs w:val="21"/>
              </w:rPr>
              <w:t>确定。</w:t>
            </w:r>
          </w:p>
          <w:p w14:paraId="59ECA51A" w14:textId="77777777" w:rsidR="00B101F4" w:rsidRDefault="00B101F4">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p>
        </w:tc>
        <w:tc>
          <w:tcPr>
            <w:tcW w:w="1110" w:type="dxa"/>
            <w:noWrap/>
            <w:vAlign w:val="center"/>
          </w:tcPr>
          <w:p w14:paraId="6686CC01" w14:textId="77777777" w:rsidR="00B101F4" w:rsidRDefault="00B101F4">
            <w:pPr>
              <w:jc w:val="center"/>
              <w:rPr>
                <w:rFonts w:ascii="宋体" w:hAnsi="宋体" w:cs="宋体"/>
                <w:color w:val="000000" w:themeColor="text1"/>
              </w:rPr>
            </w:pPr>
          </w:p>
        </w:tc>
        <w:tc>
          <w:tcPr>
            <w:tcW w:w="1174" w:type="dxa"/>
            <w:noWrap/>
            <w:vAlign w:val="center"/>
          </w:tcPr>
          <w:p w14:paraId="5C4D4257" w14:textId="77777777" w:rsidR="00B101F4" w:rsidRDefault="00B101F4">
            <w:pPr>
              <w:jc w:val="center"/>
              <w:rPr>
                <w:rFonts w:ascii="宋体" w:hAnsi="宋体" w:cs="宋体"/>
                <w:color w:val="000000" w:themeColor="text1"/>
              </w:rPr>
            </w:pPr>
          </w:p>
        </w:tc>
      </w:tr>
      <w:tr w:rsidR="00B101F4" w14:paraId="33E43E5D" w14:textId="77777777">
        <w:trPr>
          <w:trHeight w:val="601"/>
          <w:jc w:val="center"/>
        </w:trPr>
        <w:tc>
          <w:tcPr>
            <w:tcW w:w="582" w:type="dxa"/>
            <w:noWrap/>
            <w:vAlign w:val="center"/>
          </w:tcPr>
          <w:p w14:paraId="0CFEA00E" w14:textId="77777777" w:rsidR="00B101F4" w:rsidRDefault="00B101F4">
            <w:pPr>
              <w:numPr>
                <w:ilvl w:val="0"/>
                <w:numId w:val="5"/>
              </w:numPr>
              <w:ind w:left="0" w:firstLine="0"/>
              <w:jc w:val="center"/>
              <w:rPr>
                <w:rFonts w:ascii="宋体" w:hAnsi="宋体" w:cs="宋体"/>
                <w:color w:val="000000" w:themeColor="text1"/>
                <w:szCs w:val="21"/>
              </w:rPr>
            </w:pPr>
          </w:p>
        </w:tc>
        <w:tc>
          <w:tcPr>
            <w:tcW w:w="6472" w:type="dxa"/>
            <w:noWrap/>
            <w:vAlign w:val="center"/>
          </w:tcPr>
          <w:p w14:paraId="1F4EDFD4" w14:textId="77777777" w:rsidR="00B101F4" w:rsidRDefault="008C18D1">
            <w:pPr>
              <w:widowControl/>
              <w:spacing w:line="360" w:lineRule="auto"/>
              <w:ind w:firstLineChars="200" w:firstLine="420"/>
              <w:rPr>
                <w:rFonts w:ascii="楷体" w:eastAsia="楷体" w:hAnsi="楷体" w:cs="楷体"/>
                <w:b/>
                <w:color w:val="000000" w:themeColor="text1"/>
                <w:szCs w:val="21"/>
              </w:rPr>
            </w:pPr>
            <w:r>
              <w:rPr>
                <w:rFonts w:ascii="宋体" w:hAnsi="宋体" w:cs="宋体" w:hint="eastAsia"/>
                <w:color w:val="000000" w:themeColor="text1"/>
                <w:szCs w:val="21"/>
              </w:rPr>
              <w:t>★</w:t>
            </w:r>
            <w:r>
              <w:rPr>
                <w:rFonts w:ascii="楷体" w:eastAsia="楷体" w:hAnsi="楷体" w:cs="楷体" w:hint="eastAsia"/>
                <w:b/>
                <w:color w:val="000000" w:themeColor="text1"/>
                <w:kern w:val="0"/>
                <w:szCs w:val="21"/>
              </w:rPr>
              <w:t>七、</w:t>
            </w:r>
            <w:r>
              <w:rPr>
                <w:rFonts w:ascii="楷体" w:eastAsia="楷体" w:hAnsi="楷体" w:cs="楷体" w:hint="eastAsia"/>
                <w:b/>
                <w:color w:val="000000" w:themeColor="text1"/>
                <w:szCs w:val="21"/>
              </w:rPr>
              <w:t>违约责任</w:t>
            </w:r>
          </w:p>
          <w:p w14:paraId="2FED77F9"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lastRenderedPageBreak/>
              <w:t>（一）如中标人未按照约定的时间完成相关工作要求，每迟延一日，采购人有权扣除本项目服务费总金额的3‰的逾期违约金。</w:t>
            </w:r>
          </w:p>
          <w:p w14:paraId="44204886"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（二）本协议项下的工作内容不可分割，任</w:t>
            </w:r>
            <w:proofErr w:type="gramStart"/>
            <w:r>
              <w:rPr>
                <w:rFonts w:ascii="仿宋" w:eastAsia="仿宋" w:hAnsi="仿宋" w:hint="eastAsia"/>
                <w:color w:val="000000" w:themeColor="text1"/>
                <w:sz w:val="21"/>
                <w:szCs w:val="21"/>
              </w:rPr>
              <w:t>一</w:t>
            </w:r>
            <w:proofErr w:type="gramEnd"/>
            <w:r>
              <w:rPr>
                <w:rFonts w:ascii="仿宋" w:eastAsia="仿宋" w:hAnsi="仿宋" w:hint="eastAsia"/>
                <w:color w:val="000000" w:themeColor="text1"/>
                <w:sz w:val="21"/>
                <w:szCs w:val="21"/>
              </w:rPr>
              <w:t>文件的迟延交付均视为整个项目的迟延交付。</w:t>
            </w:r>
          </w:p>
          <w:p w14:paraId="258B17F2"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（三）本协议履行期间，发生下述情形时，</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有权解除本合同，中标人除应退还采购人已支付的全部款项外,还应向采购人支付项目总价款20%的违约金。中标人应同时将已完成的项目成果移交给</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，并将全部有关资料退还采购人、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w:t>
            </w:r>
          </w:p>
          <w:p w14:paraId="64225B87"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1.中标人未能按协议约定的日期(含协商延缓的日期)完成工作或提交成果，延误时间超过15个工作日；</w:t>
            </w:r>
          </w:p>
          <w:p w14:paraId="151E483A"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2.因中标人工作的错误或遗漏造成成果质量不符合本合同要求，且中标人未按</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要求采取及时有效的补救措施的；</w:t>
            </w:r>
          </w:p>
          <w:p w14:paraId="45C5880D"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3.中标人虽如期完成工作或提交工作成果，但工作成果连续两次未能通过</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验收的；</w:t>
            </w:r>
          </w:p>
          <w:p w14:paraId="4601304A"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4.未经</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书面在先同意，中标人擅自将本项目与任何第三方合作，或将本项目标的</w:t>
            </w:r>
            <w:proofErr w:type="gramStart"/>
            <w:r>
              <w:rPr>
                <w:rFonts w:ascii="仿宋" w:eastAsia="仿宋" w:hAnsi="仿宋" w:hint="eastAsia"/>
                <w:color w:val="000000" w:themeColor="text1"/>
                <w:sz w:val="21"/>
                <w:szCs w:val="21"/>
              </w:rPr>
              <w:t>的</w:t>
            </w:r>
            <w:proofErr w:type="gramEnd"/>
            <w:r>
              <w:rPr>
                <w:rFonts w:ascii="仿宋" w:eastAsia="仿宋" w:hAnsi="仿宋" w:hint="eastAsia"/>
                <w:color w:val="000000" w:themeColor="text1"/>
                <w:sz w:val="21"/>
                <w:szCs w:val="21"/>
              </w:rPr>
              <w:t>全部或部分擅自转包或分包给任何第三方，且未按</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的要求终止与第三方的协议的；</w:t>
            </w:r>
          </w:p>
          <w:p w14:paraId="36A6715B"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5.发现中标人或中标人工作人员出现全部或部分丧失履行委托服务能力的情况，采购人、</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有权通知中标人限期整改或更换工作人员，期限届满中标人并未进行改善的；</w:t>
            </w:r>
          </w:p>
          <w:p w14:paraId="2A578E2C"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6.中标人明确表示或者以自己的行为表明不履行本协议的。</w:t>
            </w:r>
          </w:p>
          <w:p w14:paraId="7BF5E6DA"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（四）本协议履行期间，发生下述情形时，中标人有权解除本协议，并要求</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予以赔偿：</w:t>
            </w:r>
          </w:p>
          <w:p w14:paraId="23A6343B"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1.</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无故终止项目合同，不能按约定协助中标人协调相关部门开展工作，并最终影响项目顺利开展的；</w:t>
            </w:r>
          </w:p>
          <w:p w14:paraId="3A2E78CD"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2.</w:t>
            </w:r>
            <w:r>
              <w:rPr>
                <w:rFonts w:ascii="仿宋" w:eastAsia="仿宋" w:hAnsi="仿宋" w:hint="eastAsia"/>
                <w:color w:val="000000" w:themeColor="text1"/>
                <w:kern w:val="2"/>
                <w:sz w:val="21"/>
                <w:szCs w:val="21"/>
              </w:rPr>
              <w:t>前海地方金融监督管理局</w:t>
            </w:r>
            <w:r>
              <w:rPr>
                <w:rFonts w:ascii="仿宋" w:eastAsia="仿宋" w:hAnsi="仿宋" w:hint="eastAsia"/>
                <w:color w:val="000000" w:themeColor="text1"/>
                <w:sz w:val="21"/>
                <w:szCs w:val="21"/>
              </w:rPr>
              <w:t>擅自将中标人未对外发布的智力成果提供给第三方的。</w:t>
            </w:r>
          </w:p>
          <w:p w14:paraId="23DD213F" w14:textId="77777777" w:rsidR="00B101F4" w:rsidRDefault="008C18D1">
            <w:pPr>
              <w:pStyle w:val="ae"/>
              <w:adjustRightInd w:val="0"/>
              <w:snapToGrid w:val="0"/>
              <w:spacing w:line="360" w:lineRule="auto"/>
              <w:ind w:firstLineChars="200" w:firstLine="420"/>
              <w:rPr>
                <w:rFonts w:ascii="仿宋" w:eastAsia="仿宋" w:hAnsi="仿宋"/>
                <w:color w:val="000000" w:themeColor="text1"/>
                <w:sz w:val="21"/>
                <w:szCs w:val="21"/>
              </w:rPr>
            </w:pPr>
            <w:r>
              <w:rPr>
                <w:rFonts w:ascii="仿宋" w:eastAsia="仿宋" w:hAnsi="仿宋" w:hint="eastAsia"/>
                <w:color w:val="000000" w:themeColor="text1"/>
                <w:sz w:val="21"/>
                <w:szCs w:val="21"/>
              </w:rPr>
              <w:t>（五）如采购人未按照本项目合同约定的时间支付服务费，中标人书面催告采购人并给予不少于5个工作日的履行期限后采购人仍未支付的，中标人有权自该期限届满之日</w:t>
            </w:r>
            <w:proofErr w:type="gramStart"/>
            <w:r>
              <w:rPr>
                <w:rFonts w:ascii="仿宋" w:eastAsia="仿宋" w:hAnsi="仿宋" w:hint="eastAsia"/>
                <w:color w:val="000000" w:themeColor="text1"/>
                <w:sz w:val="21"/>
                <w:szCs w:val="21"/>
              </w:rPr>
              <w:t>起要求</w:t>
            </w:r>
            <w:proofErr w:type="gramEnd"/>
            <w:r>
              <w:rPr>
                <w:rFonts w:ascii="仿宋" w:eastAsia="仿宋" w:hAnsi="仿宋" w:hint="eastAsia"/>
                <w:color w:val="000000" w:themeColor="text1"/>
                <w:sz w:val="21"/>
                <w:szCs w:val="21"/>
              </w:rPr>
              <w:t>采购人支付应付而未付</w:t>
            </w:r>
            <w:r>
              <w:rPr>
                <w:rFonts w:ascii="仿宋" w:eastAsia="仿宋" w:hAnsi="仿宋" w:hint="eastAsia"/>
                <w:color w:val="000000" w:themeColor="text1"/>
                <w:sz w:val="21"/>
                <w:szCs w:val="21"/>
              </w:rPr>
              <w:lastRenderedPageBreak/>
              <w:t>服务费金额的3‰的逾期违约金。如采购人无正当理由拒绝接受服务，中标人有权要求采购人支付项目合同项下服务费总金额20%的违约金。</w:t>
            </w:r>
          </w:p>
          <w:p w14:paraId="75514061" w14:textId="77777777" w:rsidR="00B101F4" w:rsidRDefault="008C18D1">
            <w:pPr>
              <w:pStyle w:val="af3"/>
              <w:spacing w:before="0" w:beforeAutospacing="0" w:after="0" w:afterAutospacing="0" w:line="360" w:lineRule="auto"/>
              <w:ind w:firstLineChars="200" w:firstLine="420"/>
              <w:rPr>
                <w:rFonts w:ascii="仿宋" w:eastAsia="仿宋" w:hAnsi="仿宋"/>
                <w:color w:val="000000" w:themeColor="text1"/>
                <w:kern w:val="2"/>
                <w:sz w:val="21"/>
                <w:szCs w:val="21"/>
              </w:rPr>
            </w:pPr>
            <w:r>
              <w:rPr>
                <w:rFonts w:ascii="仿宋" w:eastAsia="仿宋" w:hAnsi="仿宋" w:hint="eastAsia"/>
                <w:color w:val="000000" w:themeColor="text1"/>
                <w:sz w:val="21"/>
                <w:szCs w:val="21"/>
              </w:rPr>
              <w:t>（六）上述违约责任各自独立且可累加。如本协议所约定的违约金无法弥补因违约行为所造成的损失，违约方应补偿上述不足部分的损失。</w:t>
            </w:r>
            <w:r>
              <w:rPr>
                <w:color w:val="000000" w:themeColor="text1"/>
              </w:rPr>
              <w:br w:type="page"/>
            </w:r>
          </w:p>
        </w:tc>
        <w:tc>
          <w:tcPr>
            <w:tcW w:w="1110" w:type="dxa"/>
            <w:noWrap/>
            <w:vAlign w:val="center"/>
          </w:tcPr>
          <w:p w14:paraId="491FC8EA" w14:textId="77777777" w:rsidR="00B101F4" w:rsidRDefault="00B101F4">
            <w:pPr>
              <w:jc w:val="center"/>
              <w:rPr>
                <w:rFonts w:ascii="宋体" w:hAnsi="宋体" w:cs="宋体"/>
                <w:color w:val="000000" w:themeColor="text1"/>
              </w:rPr>
            </w:pPr>
          </w:p>
        </w:tc>
        <w:tc>
          <w:tcPr>
            <w:tcW w:w="1174" w:type="dxa"/>
            <w:noWrap/>
            <w:vAlign w:val="center"/>
          </w:tcPr>
          <w:p w14:paraId="636BA6A0" w14:textId="77777777" w:rsidR="00B101F4" w:rsidRDefault="00B101F4">
            <w:pPr>
              <w:jc w:val="center"/>
              <w:rPr>
                <w:rFonts w:ascii="宋体" w:hAnsi="宋体" w:cs="宋体"/>
                <w:color w:val="000000" w:themeColor="text1"/>
              </w:rPr>
            </w:pPr>
          </w:p>
        </w:tc>
      </w:tr>
    </w:tbl>
    <w:p w14:paraId="56394163" w14:textId="77777777" w:rsidR="00B101F4" w:rsidRDefault="008C18D1">
      <w:pPr>
        <w:pStyle w:val="3"/>
        <w:rPr>
          <w:rFonts w:ascii="黑体" w:eastAsia="黑体" w:hAnsi="黑体" w:cs="黑体"/>
          <w:color w:val="000000" w:themeColor="text1"/>
          <w:szCs w:val="30"/>
        </w:rPr>
      </w:pPr>
      <w:r>
        <w:rPr>
          <w:rFonts w:ascii="黑体" w:eastAsia="黑体" w:hAnsi="黑体" w:cs="黑体" w:hint="eastAsia"/>
          <w:color w:val="000000" w:themeColor="text1"/>
          <w:szCs w:val="30"/>
        </w:rPr>
        <w:lastRenderedPageBreak/>
        <w:br w:type="page"/>
      </w:r>
      <w:bookmarkStart w:id="22" w:name="_Toc9336"/>
      <w:r>
        <w:rPr>
          <w:rFonts w:eastAsia="黑体" w:hint="eastAsia"/>
          <w:color w:val="000000" w:themeColor="text1"/>
        </w:rPr>
        <w:lastRenderedPageBreak/>
        <w:t>10</w:t>
      </w:r>
      <w:r>
        <w:rPr>
          <w:rFonts w:hint="eastAsia"/>
          <w:color w:val="000000" w:themeColor="text1"/>
        </w:rPr>
        <w:t>.</w:t>
      </w:r>
      <w:r>
        <w:rPr>
          <w:rFonts w:hint="eastAsia"/>
          <w:color w:val="000000" w:themeColor="text1"/>
        </w:rPr>
        <w:t>投标人认为需提供的其它文件及评分所需证明文件</w:t>
      </w:r>
      <w:bookmarkEnd w:id="22"/>
    </w:p>
    <w:p w14:paraId="6D8E575E" w14:textId="77777777" w:rsidR="00B101F4" w:rsidRDefault="008C18D1">
      <w:pPr>
        <w:pStyle w:val="4"/>
        <w:jc w:val="center"/>
        <w:rPr>
          <w:rFonts w:ascii="楷体" w:eastAsia="楷体" w:hAnsi="楷体" w:cs="楷体"/>
          <w:b w:val="0"/>
          <w:bCs w:val="0"/>
          <w:color w:val="000000" w:themeColor="text1"/>
          <w:kern w:val="2"/>
          <w:sz w:val="21"/>
          <w:szCs w:val="21"/>
        </w:rPr>
      </w:pPr>
      <w:bookmarkStart w:id="23" w:name="_Toc14339"/>
      <w:r>
        <w:rPr>
          <w:rFonts w:ascii="楷体" w:eastAsia="楷体" w:hAnsi="楷体" w:cs="楷体" w:hint="eastAsia"/>
          <w:b w:val="0"/>
          <w:bCs w:val="0"/>
          <w:color w:val="000000" w:themeColor="text1"/>
          <w:kern w:val="2"/>
          <w:sz w:val="21"/>
          <w:szCs w:val="21"/>
        </w:rPr>
        <w:t>（一）中小企业声明函（仅限小型企业、微型企业）</w:t>
      </w:r>
      <w:bookmarkEnd w:id="23"/>
    </w:p>
    <w:p w14:paraId="08BA9A47"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本公司郑重声明，根据《政府采购促进中小企业发展管理办法》（财库〔2020〕46号）的规定，本公司为（请填写：中型、小型、微型）企业。即，本公司同时满足以下条件：</w:t>
      </w:r>
    </w:p>
    <w:p w14:paraId="79BD4345"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1.根据《工业和信息化部、国家统计局、国家发展和改革委员会、财政部关于印发中小企业划型标准规定的通知》（工信部联企业〔2011〕300号）规定的划分标准，本公司为（请填写：中型、小型、微型）企业。</w:t>
      </w:r>
    </w:p>
    <w:p w14:paraId="6CCAB815"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2.本公司参加项目编号为的</w:t>
      </w:r>
      <w:r>
        <w:rPr>
          <w:rFonts w:ascii="仿宋" w:eastAsia="仿宋" w:hAnsi="仿宋" w:cs="仿宋" w:hint="eastAsia"/>
          <w:color w:val="000000" w:themeColor="text1"/>
          <w:szCs w:val="21"/>
          <w:u w:val="single"/>
        </w:rPr>
        <w:t xml:space="preserve">   (项目名称)   </w:t>
      </w:r>
      <w:r>
        <w:rPr>
          <w:rFonts w:ascii="仿宋" w:eastAsia="仿宋" w:hAnsi="仿宋" w:cs="仿宋" w:hint="eastAsia"/>
          <w:color w:val="000000" w:themeColor="text1"/>
          <w:szCs w:val="21"/>
        </w:rPr>
        <w:t>的采购活动，并提供（承诺人在□处打√）:□本企业制造的货物;□由本企业承担工程、提供服务;□提供其他企业（请填写：中型、小型、微型）制造的货物。本条所称货物是指单一产品采购项目中的货物，或者非单一产品采购项目中的核心产品（货物），不包括使用大型企业注册商标的货物。</w:t>
      </w:r>
    </w:p>
    <w:p w14:paraId="3804EDF2"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投标人已知悉《政府采购促进中小企业发展管理办法》（财库〔2020〕46号）、《中小企业划型标准规定》（工信</w:t>
      </w:r>
      <w:proofErr w:type="gramStart"/>
      <w:r>
        <w:rPr>
          <w:rFonts w:ascii="仿宋" w:eastAsia="仿宋" w:hAnsi="仿宋" w:cs="仿宋" w:hint="eastAsia"/>
          <w:color w:val="000000" w:themeColor="text1"/>
          <w:szCs w:val="21"/>
        </w:rPr>
        <w:t>部联企〔2011〕</w:t>
      </w:r>
      <w:proofErr w:type="gramEnd"/>
      <w:r>
        <w:rPr>
          <w:rFonts w:ascii="仿宋" w:eastAsia="仿宋" w:hAnsi="仿宋" w:cs="仿宋" w:hint="eastAsia"/>
          <w:color w:val="000000" w:themeColor="text1"/>
          <w:szCs w:val="21"/>
        </w:rPr>
        <w:t>300号）、《统计上大中小微型企业划分办法（2017）》等规定，承诺提供的声明</w:t>
      </w:r>
      <w:proofErr w:type="gramStart"/>
      <w:r>
        <w:rPr>
          <w:rFonts w:ascii="仿宋" w:eastAsia="仿宋" w:hAnsi="仿宋" w:cs="仿宋" w:hint="eastAsia"/>
          <w:color w:val="000000" w:themeColor="text1"/>
          <w:szCs w:val="21"/>
        </w:rPr>
        <w:t>函内容</w:t>
      </w:r>
      <w:proofErr w:type="gramEnd"/>
      <w:r>
        <w:rPr>
          <w:rFonts w:ascii="仿宋" w:eastAsia="仿宋" w:hAnsi="仿宋" w:cs="仿宋" w:hint="eastAsia"/>
          <w:color w:val="000000" w:themeColor="text1"/>
          <w:szCs w:val="21"/>
        </w:rPr>
        <w:t>是真实的，并知悉根据《政府采购促进中小企业发展管理办法》（财库〔2020〕46号）第二十条规定，供应</w:t>
      </w:r>
      <w:proofErr w:type="gramStart"/>
      <w:r>
        <w:rPr>
          <w:rFonts w:ascii="仿宋" w:eastAsia="仿宋" w:hAnsi="仿宋" w:cs="仿宋" w:hint="eastAsia"/>
          <w:color w:val="000000" w:themeColor="text1"/>
          <w:szCs w:val="21"/>
        </w:rPr>
        <w:t>商按照</w:t>
      </w:r>
      <w:proofErr w:type="gramEnd"/>
      <w:r>
        <w:rPr>
          <w:rFonts w:ascii="仿宋" w:eastAsia="仿宋" w:hAnsi="仿宋" w:cs="仿宋" w:hint="eastAsia"/>
          <w:color w:val="000000" w:themeColor="text1"/>
          <w:szCs w:val="21"/>
        </w:rPr>
        <w:t>本办法规定提供声明</w:t>
      </w:r>
      <w:proofErr w:type="gramStart"/>
      <w:r>
        <w:rPr>
          <w:rFonts w:ascii="仿宋" w:eastAsia="仿宋" w:hAnsi="仿宋" w:cs="仿宋" w:hint="eastAsia"/>
          <w:color w:val="000000" w:themeColor="text1"/>
          <w:szCs w:val="21"/>
        </w:rPr>
        <w:t>函内容</w:t>
      </w:r>
      <w:proofErr w:type="gramEnd"/>
      <w:r>
        <w:rPr>
          <w:rFonts w:ascii="仿宋" w:eastAsia="仿宋" w:hAnsi="仿宋" w:cs="仿宋" w:hint="eastAsia"/>
          <w:color w:val="000000" w:themeColor="text1"/>
          <w:szCs w:val="21"/>
        </w:rPr>
        <w:t>不实的，属于提供虚假材料谋取中标、成交，依照《政府采购法》等政府采购有关法律法规规定追究相应责任。</w:t>
      </w:r>
    </w:p>
    <w:p w14:paraId="3029418B" w14:textId="77777777" w:rsidR="00B101F4" w:rsidRDefault="00B101F4">
      <w:pPr>
        <w:pStyle w:val="21"/>
        <w:spacing w:line="400" w:lineRule="exact"/>
        <w:rPr>
          <w:rFonts w:ascii="仿宋" w:eastAsia="仿宋" w:hAnsi="仿宋" w:cs="仿宋"/>
          <w:color w:val="000000" w:themeColor="text1"/>
          <w:szCs w:val="21"/>
        </w:rPr>
      </w:pPr>
    </w:p>
    <w:p w14:paraId="39C4492A" w14:textId="77777777" w:rsidR="00B101F4" w:rsidRDefault="00B101F4">
      <w:pPr>
        <w:pStyle w:val="21"/>
        <w:spacing w:line="400" w:lineRule="exact"/>
        <w:rPr>
          <w:rFonts w:ascii="仿宋" w:eastAsia="仿宋" w:hAnsi="仿宋" w:cs="仿宋"/>
          <w:color w:val="000000" w:themeColor="text1"/>
          <w:szCs w:val="21"/>
        </w:rPr>
      </w:pPr>
    </w:p>
    <w:p w14:paraId="3A3797AA" w14:textId="77777777" w:rsidR="00B101F4" w:rsidRDefault="00B101F4">
      <w:pPr>
        <w:pStyle w:val="21"/>
        <w:spacing w:line="400" w:lineRule="exact"/>
        <w:rPr>
          <w:rFonts w:ascii="仿宋" w:eastAsia="仿宋" w:hAnsi="仿宋" w:cs="仿宋"/>
          <w:color w:val="000000" w:themeColor="text1"/>
          <w:szCs w:val="21"/>
        </w:rPr>
      </w:pPr>
    </w:p>
    <w:p w14:paraId="01C23292" w14:textId="77777777" w:rsidR="00B101F4" w:rsidRDefault="008C18D1">
      <w:pPr>
        <w:wordWrap w:val="0"/>
        <w:spacing w:line="400" w:lineRule="exact"/>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 xml:space="preserve">企业名称：             </w:t>
      </w:r>
    </w:p>
    <w:p w14:paraId="121ACE67" w14:textId="77777777" w:rsidR="00B101F4" w:rsidRDefault="008C18D1">
      <w:pPr>
        <w:wordWrap w:val="0"/>
        <w:spacing w:line="400" w:lineRule="exact"/>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 xml:space="preserve">日期：             </w:t>
      </w:r>
    </w:p>
    <w:p w14:paraId="296D0436" w14:textId="77777777" w:rsidR="00B101F4" w:rsidRDefault="00B101F4">
      <w:pPr>
        <w:spacing w:line="400" w:lineRule="exact"/>
        <w:ind w:firstLineChars="200" w:firstLine="420"/>
        <w:rPr>
          <w:rFonts w:ascii="仿宋" w:eastAsia="仿宋" w:hAnsi="仿宋" w:cs="仿宋"/>
          <w:color w:val="000000" w:themeColor="text1"/>
          <w:szCs w:val="21"/>
        </w:rPr>
      </w:pPr>
    </w:p>
    <w:p w14:paraId="56475E56" w14:textId="77777777" w:rsidR="00B101F4" w:rsidRDefault="008C18D1">
      <w:pPr>
        <w:spacing w:line="400" w:lineRule="exact"/>
        <w:jc w:val="center"/>
        <w:outlineLvl w:val="0"/>
        <w:rPr>
          <w:rFonts w:ascii="宋体" w:hAnsi="宋体"/>
          <w:b/>
          <w:bCs/>
          <w:color w:val="000000" w:themeColor="text1"/>
          <w:szCs w:val="21"/>
        </w:rPr>
      </w:pPr>
      <w:r>
        <w:rPr>
          <w:rFonts w:ascii="宋体" w:hAnsi="宋体"/>
          <w:color w:val="000000" w:themeColor="text1"/>
          <w:szCs w:val="21"/>
        </w:rPr>
        <w:br w:type="page"/>
      </w:r>
      <w:bookmarkStart w:id="24" w:name="_Toc11886"/>
      <w:r>
        <w:rPr>
          <w:rFonts w:ascii="楷体" w:eastAsia="楷体" w:hAnsi="楷体" w:cs="楷体" w:hint="eastAsia"/>
          <w:color w:val="000000" w:themeColor="text1"/>
          <w:szCs w:val="21"/>
        </w:rPr>
        <w:lastRenderedPageBreak/>
        <w:t>（二）残疾人福利性单位声明函（仅限残疾人福利性单位）</w:t>
      </w:r>
      <w:bookmarkEnd w:id="24"/>
    </w:p>
    <w:p w14:paraId="0AFAF777" w14:textId="77777777" w:rsidR="00B101F4" w:rsidRDefault="00B101F4">
      <w:pPr>
        <w:spacing w:line="400" w:lineRule="exact"/>
        <w:rPr>
          <w:rFonts w:ascii="宋体" w:hAnsi="宋体"/>
          <w:b/>
          <w:bCs/>
          <w:color w:val="000000" w:themeColor="text1"/>
          <w:szCs w:val="21"/>
        </w:rPr>
      </w:pPr>
    </w:p>
    <w:p w14:paraId="58F44B1F"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中国残疾人联合会关于促进残疾人就业政府采购政策的通知》（财库〔2017〕141号）的规定，本单位为符合条件的残疾人福利性单位，且本单位参加项目编号为的</w:t>
      </w:r>
      <w:r>
        <w:rPr>
          <w:rFonts w:ascii="仿宋" w:eastAsia="仿宋" w:hAnsi="仿宋" w:cs="仿宋" w:hint="eastAsia"/>
          <w:color w:val="000000" w:themeColor="text1"/>
          <w:szCs w:val="21"/>
          <w:u w:val="single"/>
        </w:rPr>
        <w:t xml:space="preserve">   (项目名称)   </w:t>
      </w:r>
      <w:r>
        <w:rPr>
          <w:rFonts w:ascii="仿宋" w:eastAsia="仿宋" w:hAnsi="仿宋" w:cs="仿宋" w:hint="eastAsia"/>
          <w:color w:val="000000" w:themeColor="text1"/>
          <w:szCs w:val="21"/>
        </w:rPr>
        <w:t>的采购活动，并提供（承诺人在□处打√）:□本单位制造的货物;□由本单位承担工程、提供服务;□提供其他残疾人福利性单位制造的货物。本条所称货物是指单一产品采购项目中的货物，或者非单一产品采购项目中的核心产品（货物），不包括使用非残疾人福利性单位注册商标的货物。</w:t>
      </w:r>
    </w:p>
    <w:p w14:paraId="2EF2DBA0"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投标人知悉《关于促进残疾人就业政府采购政策的通知》（财库〔2017〕141号）的规定，承诺提供的声明</w:t>
      </w:r>
      <w:proofErr w:type="gramStart"/>
      <w:r>
        <w:rPr>
          <w:rFonts w:ascii="仿宋" w:eastAsia="仿宋" w:hAnsi="仿宋" w:cs="仿宋" w:hint="eastAsia"/>
          <w:color w:val="000000" w:themeColor="text1"/>
          <w:szCs w:val="21"/>
        </w:rPr>
        <w:t>函内容</w:t>
      </w:r>
      <w:proofErr w:type="gramEnd"/>
      <w:r>
        <w:rPr>
          <w:rFonts w:ascii="仿宋" w:eastAsia="仿宋" w:hAnsi="仿宋" w:cs="仿宋" w:hint="eastAsia"/>
          <w:color w:val="000000" w:themeColor="text1"/>
          <w:szCs w:val="21"/>
        </w:rPr>
        <w:t>是真实的，如提供声明</w:t>
      </w:r>
      <w:proofErr w:type="gramStart"/>
      <w:r>
        <w:rPr>
          <w:rFonts w:ascii="仿宋" w:eastAsia="仿宋" w:hAnsi="仿宋" w:cs="仿宋" w:hint="eastAsia"/>
          <w:color w:val="000000" w:themeColor="text1"/>
          <w:szCs w:val="21"/>
        </w:rPr>
        <w:t>函内容</w:t>
      </w:r>
      <w:proofErr w:type="gramEnd"/>
      <w:r>
        <w:rPr>
          <w:rFonts w:ascii="仿宋" w:eastAsia="仿宋" w:hAnsi="仿宋" w:cs="仿宋" w:hint="eastAsia"/>
          <w:color w:val="000000" w:themeColor="text1"/>
          <w:szCs w:val="21"/>
        </w:rPr>
        <w:t>不实，则依法追究相关法律责任。</w:t>
      </w:r>
    </w:p>
    <w:p w14:paraId="35E04A2A" w14:textId="77777777" w:rsidR="00B101F4" w:rsidRDefault="00B101F4">
      <w:pPr>
        <w:pStyle w:val="21"/>
        <w:rPr>
          <w:rFonts w:ascii="仿宋" w:eastAsia="仿宋" w:hAnsi="仿宋" w:cs="仿宋"/>
          <w:color w:val="000000" w:themeColor="text1"/>
          <w:szCs w:val="21"/>
        </w:rPr>
      </w:pPr>
    </w:p>
    <w:p w14:paraId="7889FA35" w14:textId="77777777" w:rsidR="00B101F4" w:rsidRDefault="00B101F4">
      <w:pPr>
        <w:pStyle w:val="21"/>
        <w:rPr>
          <w:rFonts w:ascii="仿宋" w:eastAsia="仿宋" w:hAnsi="仿宋" w:cs="仿宋"/>
          <w:color w:val="000000" w:themeColor="text1"/>
          <w:szCs w:val="21"/>
        </w:rPr>
      </w:pPr>
    </w:p>
    <w:p w14:paraId="6050B1FF" w14:textId="77777777" w:rsidR="00B101F4" w:rsidRDefault="00B101F4">
      <w:pPr>
        <w:pStyle w:val="21"/>
        <w:rPr>
          <w:rFonts w:ascii="仿宋" w:eastAsia="仿宋" w:hAnsi="仿宋" w:cs="仿宋"/>
          <w:color w:val="000000" w:themeColor="text1"/>
          <w:szCs w:val="21"/>
        </w:rPr>
      </w:pPr>
    </w:p>
    <w:p w14:paraId="12C96F76" w14:textId="77777777" w:rsidR="00B101F4" w:rsidRDefault="00B101F4">
      <w:pPr>
        <w:spacing w:line="400" w:lineRule="exact"/>
        <w:ind w:firstLineChars="200" w:firstLine="420"/>
        <w:rPr>
          <w:rFonts w:ascii="仿宋" w:eastAsia="仿宋" w:hAnsi="仿宋" w:cs="仿宋"/>
          <w:color w:val="000000" w:themeColor="text1"/>
          <w:szCs w:val="21"/>
        </w:rPr>
      </w:pPr>
    </w:p>
    <w:p w14:paraId="54C5C3F4" w14:textId="77777777" w:rsidR="00B101F4" w:rsidRDefault="008C18D1">
      <w:pPr>
        <w:spacing w:line="400" w:lineRule="exact"/>
        <w:ind w:firstLineChars="200" w:firstLine="420"/>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企业名称：                                                                       </w:t>
      </w:r>
      <w:bookmarkStart w:id="25" w:name="_Toc17274"/>
      <w:r>
        <w:rPr>
          <w:rFonts w:ascii="仿宋" w:eastAsia="仿宋" w:hAnsi="仿宋" w:cs="仿宋" w:hint="eastAsia"/>
          <w:color w:val="000000" w:themeColor="text1"/>
          <w:szCs w:val="21"/>
        </w:rPr>
        <w:t>日期：</w:t>
      </w:r>
      <w:bookmarkEnd w:id="25"/>
    </w:p>
    <w:p w14:paraId="41FB496C" w14:textId="77777777" w:rsidR="00B101F4" w:rsidRDefault="00B101F4">
      <w:pPr>
        <w:spacing w:line="400" w:lineRule="exact"/>
        <w:ind w:firstLineChars="200" w:firstLine="420"/>
        <w:rPr>
          <w:rFonts w:ascii="仿宋" w:eastAsia="仿宋" w:hAnsi="仿宋" w:cs="仿宋"/>
          <w:color w:val="000000" w:themeColor="text1"/>
          <w:szCs w:val="21"/>
        </w:rPr>
      </w:pPr>
    </w:p>
    <w:p w14:paraId="603C8FA5" w14:textId="77777777" w:rsidR="00B101F4" w:rsidRDefault="008C18D1">
      <w:pPr>
        <w:spacing w:line="400" w:lineRule="exact"/>
        <w:ind w:right="315"/>
        <w:jc w:val="center"/>
        <w:outlineLvl w:val="0"/>
        <w:rPr>
          <w:rFonts w:ascii="楷体" w:eastAsia="楷体" w:hAnsi="楷体" w:cs="楷体"/>
          <w:color w:val="000000" w:themeColor="text1"/>
          <w:szCs w:val="21"/>
        </w:rPr>
      </w:pPr>
      <w:r>
        <w:rPr>
          <w:rFonts w:ascii="宋体" w:hAnsi="宋体"/>
          <w:color w:val="000000" w:themeColor="text1"/>
          <w:szCs w:val="21"/>
        </w:rPr>
        <w:br w:type="page"/>
      </w:r>
      <w:bookmarkStart w:id="26" w:name="_Toc14626"/>
      <w:r>
        <w:rPr>
          <w:rFonts w:ascii="楷体" w:eastAsia="楷体" w:hAnsi="楷体" w:cs="楷体" w:hint="eastAsia"/>
          <w:color w:val="000000" w:themeColor="text1"/>
          <w:szCs w:val="21"/>
        </w:rPr>
        <w:lastRenderedPageBreak/>
        <w:t>（三）监狱企业声明函（仅限监狱企业）</w:t>
      </w:r>
      <w:bookmarkEnd w:id="26"/>
    </w:p>
    <w:p w14:paraId="0E5F9DDD" w14:textId="77777777" w:rsidR="00B101F4" w:rsidRDefault="00B101F4">
      <w:pPr>
        <w:spacing w:line="400" w:lineRule="exact"/>
        <w:rPr>
          <w:rFonts w:ascii="仿宋" w:eastAsia="仿宋" w:hAnsi="仿宋" w:cs="仿宋"/>
          <w:b/>
          <w:bCs/>
          <w:color w:val="000000" w:themeColor="text1"/>
          <w:szCs w:val="21"/>
        </w:rPr>
      </w:pPr>
    </w:p>
    <w:p w14:paraId="0537D080"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本单位郑重声明，根据《财政部 司法部关于政府采购支持监狱企业发展有关问题的通知》（财库〔2014〕68号）的规定，本单位为符合条件的监狱企业，且本单位参加项目编号为的</w:t>
      </w:r>
      <w:r>
        <w:rPr>
          <w:rFonts w:ascii="仿宋" w:eastAsia="仿宋" w:hAnsi="仿宋" w:cs="仿宋" w:hint="eastAsia"/>
          <w:color w:val="000000" w:themeColor="text1"/>
          <w:szCs w:val="21"/>
          <w:u w:val="single"/>
        </w:rPr>
        <w:t xml:space="preserve">   (项目名称)   </w:t>
      </w:r>
      <w:r>
        <w:rPr>
          <w:rFonts w:ascii="仿宋" w:eastAsia="仿宋" w:hAnsi="仿宋" w:cs="仿宋" w:hint="eastAsia"/>
          <w:color w:val="000000" w:themeColor="text1"/>
          <w:szCs w:val="21"/>
        </w:rPr>
        <w:t>的采购活动，并提供（承诺人在□处打√）:□本单位制造的货物;□由本单位承担工程、提供服务;□提供其他监狱企业制造的货物。本条所称货物是指单一产品采购项目中的货物，或者非单一产品采购项目中的核心产品（货物）。</w:t>
      </w:r>
    </w:p>
    <w:p w14:paraId="49466E3B"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本单位对上述声明的真实性负责。若有虚假承诺，视同提供虚假资料，将依法承担相应法律责任。</w:t>
      </w:r>
    </w:p>
    <w:p w14:paraId="2DFF9BF6" w14:textId="77777777" w:rsidR="00B101F4" w:rsidRDefault="008C18D1">
      <w:pPr>
        <w:spacing w:line="40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附：省级以上监狱管理局、戒毒管理局（含新疆生产建设兵团）出具的属于监狱企业的证明文件。</w:t>
      </w:r>
    </w:p>
    <w:p w14:paraId="420EEDA1" w14:textId="77777777" w:rsidR="00B101F4" w:rsidRDefault="00B101F4">
      <w:pPr>
        <w:pStyle w:val="21"/>
        <w:rPr>
          <w:rFonts w:ascii="仿宋" w:eastAsia="仿宋" w:hAnsi="仿宋" w:cs="仿宋"/>
          <w:color w:val="000000" w:themeColor="text1"/>
          <w:szCs w:val="21"/>
        </w:rPr>
      </w:pPr>
    </w:p>
    <w:p w14:paraId="51BF1B58" w14:textId="77777777" w:rsidR="00B101F4" w:rsidRDefault="00B101F4">
      <w:pPr>
        <w:pStyle w:val="21"/>
        <w:rPr>
          <w:rFonts w:ascii="仿宋" w:eastAsia="仿宋" w:hAnsi="仿宋" w:cs="仿宋"/>
          <w:color w:val="000000" w:themeColor="text1"/>
          <w:szCs w:val="21"/>
        </w:rPr>
      </w:pPr>
    </w:p>
    <w:p w14:paraId="2B88E15A" w14:textId="77777777" w:rsidR="00B101F4" w:rsidRDefault="00B101F4">
      <w:pPr>
        <w:pStyle w:val="21"/>
        <w:rPr>
          <w:rFonts w:ascii="仿宋" w:eastAsia="仿宋" w:hAnsi="仿宋" w:cs="仿宋"/>
          <w:color w:val="000000" w:themeColor="text1"/>
          <w:szCs w:val="21"/>
        </w:rPr>
      </w:pPr>
    </w:p>
    <w:p w14:paraId="3D3A0021" w14:textId="77777777" w:rsidR="00B101F4" w:rsidRDefault="008C18D1">
      <w:pPr>
        <w:spacing w:line="400" w:lineRule="exact"/>
        <w:ind w:firstLineChars="200" w:firstLine="420"/>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企业名称：                                                                  </w:t>
      </w:r>
      <w:bookmarkStart w:id="27" w:name="_Toc8372"/>
      <w:r>
        <w:rPr>
          <w:rFonts w:ascii="仿宋" w:eastAsia="仿宋" w:hAnsi="仿宋" w:cs="仿宋" w:hint="eastAsia"/>
          <w:color w:val="000000" w:themeColor="text1"/>
          <w:szCs w:val="21"/>
        </w:rPr>
        <w:t>日期：</w:t>
      </w:r>
      <w:bookmarkEnd w:id="27"/>
    </w:p>
    <w:p w14:paraId="7523C1EF" w14:textId="77777777" w:rsidR="00B101F4" w:rsidRDefault="00B101F4">
      <w:pPr>
        <w:pStyle w:val="a0"/>
        <w:rPr>
          <w:rFonts w:ascii="仿宋" w:eastAsia="仿宋" w:hAnsi="仿宋" w:cs="仿宋"/>
          <w:color w:val="000000" w:themeColor="text1"/>
          <w:szCs w:val="21"/>
        </w:rPr>
      </w:pPr>
    </w:p>
    <w:p w14:paraId="77D3E6C1" w14:textId="77777777" w:rsidR="00B101F4" w:rsidRDefault="00B101F4">
      <w:pPr>
        <w:pStyle w:val="a0"/>
        <w:rPr>
          <w:rFonts w:ascii="仿宋" w:eastAsia="仿宋" w:hAnsi="仿宋" w:cs="仿宋"/>
          <w:color w:val="000000" w:themeColor="text1"/>
          <w:szCs w:val="21"/>
        </w:rPr>
      </w:pPr>
    </w:p>
    <w:p w14:paraId="174880E9" w14:textId="77777777" w:rsidR="00B101F4" w:rsidRDefault="00B101F4">
      <w:pPr>
        <w:pStyle w:val="a0"/>
        <w:rPr>
          <w:rFonts w:ascii="仿宋" w:eastAsia="仿宋" w:hAnsi="仿宋" w:cs="仿宋"/>
          <w:color w:val="000000" w:themeColor="text1"/>
          <w:szCs w:val="21"/>
        </w:rPr>
      </w:pPr>
    </w:p>
    <w:p w14:paraId="53863BCA" w14:textId="77777777" w:rsidR="00B101F4" w:rsidRDefault="00B101F4">
      <w:pPr>
        <w:pStyle w:val="a0"/>
        <w:rPr>
          <w:rFonts w:ascii="仿宋" w:eastAsia="仿宋" w:hAnsi="仿宋" w:cs="仿宋"/>
          <w:color w:val="000000" w:themeColor="text1"/>
          <w:szCs w:val="21"/>
        </w:rPr>
      </w:pPr>
    </w:p>
    <w:p w14:paraId="5FB0A9B8" w14:textId="77777777" w:rsidR="00B101F4" w:rsidRDefault="00B101F4">
      <w:pPr>
        <w:pStyle w:val="a0"/>
        <w:rPr>
          <w:rFonts w:ascii="仿宋" w:eastAsia="仿宋" w:hAnsi="仿宋" w:cs="仿宋"/>
          <w:color w:val="000000" w:themeColor="text1"/>
          <w:szCs w:val="21"/>
        </w:rPr>
      </w:pPr>
    </w:p>
    <w:p w14:paraId="176BE2EB" w14:textId="77777777" w:rsidR="00B101F4" w:rsidRDefault="00B101F4">
      <w:pPr>
        <w:pStyle w:val="a0"/>
        <w:rPr>
          <w:rFonts w:ascii="仿宋" w:eastAsia="仿宋" w:hAnsi="仿宋" w:cs="仿宋"/>
          <w:color w:val="000000" w:themeColor="text1"/>
          <w:szCs w:val="21"/>
        </w:rPr>
      </w:pPr>
    </w:p>
    <w:p w14:paraId="20ED1A81" w14:textId="77777777" w:rsidR="00B101F4" w:rsidRDefault="00B101F4">
      <w:pPr>
        <w:pStyle w:val="a0"/>
        <w:rPr>
          <w:rFonts w:ascii="仿宋" w:eastAsia="仿宋" w:hAnsi="仿宋" w:cs="仿宋"/>
          <w:color w:val="000000" w:themeColor="text1"/>
          <w:szCs w:val="21"/>
        </w:rPr>
      </w:pPr>
    </w:p>
    <w:p w14:paraId="431E8521" w14:textId="77777777" w:rsidR="00B101F4" w:rsidRDefault="00B101F4">
      <w:pPr>
        <w:pStyle w:val="a0"/>
        <w:rPr>
          <w:rFonts w:ascii="仿宋" w:eastAsia="仿宋" w:hAnsi="仿宋" w:cs="仿宋"/>
          <w:color w:val="000000" w:themeColor="text1"/>
          <w:szCs w:val="21"/>
        </w:rPr>
      </w:pPr>
    </w:p>
    <w:p w14:paraId="04E61AA9" w14:textId="77777777" w:rsidR="00B101F4" w:rsidRDefault="00B101F4">
      <w:pPr>
        <w:pStyle w:val="a0"/>
        <w:rPr>
          <w:rFonts w:ascii="仿宋" w:eastAsia="仿宋" w:hAnsi="仿宋" w:cs="仿宋"/>
          <w:color w:val="000000" w:themeColor="text1"/>
          <w:szCs w:val="21"/>
        </w:rPr>
      </w:pPr>
    </w:p>
    <w:p w14:paraId="0A996671" w14:textId="77777777" w:rsidR="00B101F4" w:rsidRDefault="00B101F4">
      <w:pPr>
        <w:pStyle w:val="a0"/>
        <w:rPr>
          <w:rFonts w:ascii="仿宋" w:eastAsia="仿宋" w:hAnsi="仿宋" w:cs="仿宋"/>
          <w:color w:val="000000" w:themeColor="text1"/>
          <w:szCs w:val="21"/>
        </w:rPr>
      </w:pPr>
    </w:p>
    <w:p w14:paraId="39FBB480" w14:textId="77777777" w:rsidR="00B101F4" w:rsidRDefault="00B101F4">
      <w:pPr>
        <w:pStyle w:val="a0"/>
        <w:rPr>
          <w:rFonts w:ascii="仿宋" w:eastAsia="仿宋" w:hAnsi="仿宋" w:cs="仿宋"/>
          <w:color w:val="000000" w:themeColor="text1"/>
          <w:szCs w:val="21"/>
        </w:rPr>
      </w:pPr>
    </w:p>
    <w:p w14:paraId="084855DD" w14:textId="77777777" w:rsidR="00B101F4" w:rsidRDefault="00B101F4">
      <w:pPr>
        <w:pStyle w:val="a0"/>
        <w:rPr>
          <w:rFonts w:ascii="仿宋" w:eastAsia="仿宋" w:hAnsi="仿宋" w:cs="仿宋"/>
          <w:color w:val="000000" w:themeColor="text1"/>
          <w:szCs w:val="21"/>
        </w:rPr>
      </w:pPr>
    </w:p>
    <w:p w14:paraId="5A12BE13" w14:textId="77777777" w:rsidR="00B101F4" w:rsidRDefault="00B101F4">
      <w:pPr>
        <w:pStyle w:val="a0"/>
        <w:rPr>
          <w:rFonts w:ascii="仿宋" w:eastAsia="仿宋" w:hAnsi="仿宋" w:cs="仿宋"/>
          <w:color w:val="000000" w:themeColor="text1"/>
          <w:szCs w:val="21"/>
        </w:rPr>
      </w:pPr>
    </w:p>
    <w:p w14:paraId="1C12C0FC" w14:textId="77777777" w:rsidR="00B101F4" w:rsidRDefault="00B101F4">
      <w:pPr>
        <w:pStyle w:val="a0"/>
        <w:rPr>
          <w:rFonts w:ascii="仿宋" w:eastAsia="仿宋" w:hAnsi="仿宋" w:cs="仿宋"/>
          <w:color w:val="000000" w:themeColor="text1"/>
          <w:szCs w:val="21"/>
        </w:rPr>
      </w:pPr>
    </w:p>
    <w:p w14:paraId="16825479" w14:textId="77777777" w:rsidR="00B101F4" w:rsidRDefault="00B101F4">
      <w:pPr>
        <w:pStyle w:val="a0"/>
        <w:rPr>
          <w:rFonts w:ascii="仿宋" w:eastAsia="仿宋" w:hAnsi="仿宋" w:cs="仿宋"/>
          <w:color w:val="000000" w:themeColor="text1"/>
          <w:szCs w:val="21"/>
        </w:rPr>
      </w:pPr>
    </w:p>
    <w:p w14:paraId="20EF6007" w14:textId="77777777" w:rsidR="00B101F4" w:rsidRDefault="00B101F4">
      <w:pPr>
        <w:pStyle w:val="a0"/>
        <w:rPr>
          <w:rFonts w:ascii="仿宋" w:eastAsia="仿宋" w:hAnsi="仿宋" w:cs="仿宋"/>
          <w:color w:val="000000" w:themeColor="text1"/>
          <w:szCs w:val="21"/>
        </w:rPr>
      </w:pPr>
    </w:p>
    <w:p w14:paraId="1A43BD9E" w14:textId="77777777" w:rsidR="00B101F4" w:rsidRDefault="00B101F4">
      <w:pPr>
        <w:pStyle w:val="a0"/>
        <w:rPr>
          <w:rFonts w:ascii="仿宋" w:eastAsia="仿宋" w:hAnsi="仿宋" w:cs="仿宋"/>
          <w:color w:val="000000" w:themeColor="text1"/>
          <w:szCs w:val="21"/>
        </w:rPr>
      </w:pPr>
    </w:p>
    <w:p w14:paraId="33CE1E68" w14:textId="77777777" w:rsidR="00B101F4" w:rsidRDefault="00B101F4">
      <w:pPr>
        <w:pStyle w:val="a0"/>
        <w:rPr>
          <w:rFonts w:ascii="仿宋" w:eastAsia="仿宋" w:hAnsi="仿宋" w:cs="仿宋"/>
          <w:color w:val="000000" w:themeColor="text1"/>
          <w:szCs w:val="21"/>
        </w:rPr>
      </w:pPr>
    </w:p>
    <w:p w14:paraId="0571449E" w14:textId="77777777" w:rsidR="00B101F4" w:rsidRDefault="00B101F4">
      <w:pPr>
        <w:pStyle w:val="a0"/>
        <w:rPr>
          <w:rFonts w:ascii="仿宋" w:eastAsia="仿宋" w:hAnsi="仿宋" w:cs="仿宋"/>
          <w:color w:val="000000" w:themeColor="text1"/>
          <w:szCs w:val="21"/>
        </w:rPr>
      </w:pPr>
    </w:p>
    <w:p w14:paraId="656203CA" w14:textId="77777777" w:rsidR="00B101F4" w:rsidRDefault="00B101F4">
      <w:pPr>
        <w:pStyle w:val="a0"/>
        <w:rPr>
          <w:rFonts w:ascii="仿宋" w:eastAsia="仿宋" w:hAnsi="仿宋" w:cs="仿宋"/>
          <w:color w:val="000000" w:themeColor="text1"/>
          <w:szCs w:val="21"/>
        </w:rPr>
      </w:pPr>
    </w:p>
    <w:p w14:paraId="7C384488" w14:textId="77777777" w:rsidR="00B101F4" w:rsidRDefault="00B101F4">
      <w:pPr>
        <w:pStyle w:val="a0"/>
        <w:rPr>
          <w:rFonts w:ascii="仿宋" w:eastAsia="仿宋" w:hAnsi="仿宋" w:cs="仿宋"/>
          <w:color w:val="000000" w:themeColor="text1"/>
          <w:szCs w:val="21"/>
        </w:rPr>
      </w:pPr>
    </w:p>
    <w:p w14:paraId="15AA01AE" w14:textId="77777777" w:rsidR="00B101F4" w:rsidRDefault="00B101F4">
      <w:pPr>
        <w:pStyle w:val="a0"/>
        <w:rPr>
          <w:rFonts w:ascii="仿宋" w:eastAsia="仿宋" w:hAnsi="仿宋" w:cs="仿宋"/>
          <w:color w:val="000000" w:themeColor="text1"/>
          <w:szCs w:val="21"/>
        </w:rPr>
      </w:pPr>
    </w:p>
    <w:p w14:paraId="360F35D2" w14:textId="77777777" w:rsidR="00B101F4" w:rsidRDefault="008C18D1">
      <w:pPr>
        <w:widowControl/>
        <w:spacing w:line="400" w:lineRule="exact"/>
        <w:jc w:val="center"/>
        <w:outlineLvl w:val="0"/>
        <w:rPr>
          <w:rFonts w:eastAsia="黑体"/>
          <w:b/>
          <w:bCs/>
          <w:color w:val="000000" w:themeColor="text1"/>
          <w:sz w:val="30"/>
        </w:rPr>
      </w:pPr>
      <w:r>
        <w:rPr>
          <w:rFonts w:ascii="黑体" w:eastAsia="黑体" w:hAnsi="黑体" w:cs="黑体" w:hint="eastAsia"/>
          <w:color w:val="000000" w:themeColor="text1"/>
          <w:sz w:val="30"/>
        </w:rPr>
        <w:lastRenderedPageBreak/>
        <w:t>四、其他</w:t>
      </w:r>
    </w:p>
    <w:p w14:paraId="00908951" w14:textId="77777777" w:rsidR="00B101F4" w:rsidRDefault="00B101F4">
      <w:pPr>
        <w:pStyle w:val="a9"/>
        <w:rPr>
          <w:color w:val="000000" w:themeColor="text1"/>
        </w:rPr>
      </w:pPr>
    </w:p>
    <w:p w14:paraId="43F09B9A" w14:textId="77777777" w:rsidR="00B101F4" w:rsidRDefault="008C18D1">
      <w:pPr>
        <w:pStyle w:val="a9"/>
        <w:jc w:val="center"/>
        <w:outlineLvl w:val="0"/>
        <w:rPr>
          <w:rFonts w:ascii="仿宋" w:eastAsia="仿宋" w:hAnsi="仿宋" w:cs="仿宋"/>
          <w:b/>
          <w:bCs/>
          <w:color w:val="000000" w:themeColor="text1"/>
          <w:sz w:val="24"/>
        </w:rPr>
      </w:pPr>
      <w:r>
        <w:rPr>
          <w:rFonts w:ascii="仿宋" w:eastAsia="仿宋" w:hAnsi="仿宋" w:cs="仿宋" w:hint="eastAsia"/>
          <w:b/>
          <w:bCs/>
          <w:color w:val="000000" w:themeColor="text1"/>
          <w:sz w:val="24"/>
        </w:rPr>
        <w:t>《关于印发〈政府采购促进中小企业发展管理办法〉的通知》</w:t>
      </w:r>
    </w:p>
    <w:p w14:paraId="008E3F1D" w14:textId="77777777" w:rsidR="00B101F4" w:rsidRDefault="008C18D1">
      <w:pPr>
        <w:pStyle w:val="a9"/>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财库〔2020〕46号</w:t>
      </w:r>
    </w:p>
    <w:p w14:paraId="6C17E425" w14:textId="77777777" w:rsidR="00B101F4" w:rsidRDefault="00B101F4">
      <w:pPr>
        <w:pStyle w:val="a9"/>
        <w:jc w:val="center"/>
        <w:rPr>
          <w:rFonts w:ascii="仿宋" w:eastAsia="仿宋" w:hAnsi="仿宋" w:cs="仿宋"/>
          <w:color w:val="000000" w:themeColor="text1"/>
          <w:szCs w:val="21"/>
        </w:rPr>
      </w:pPr>
    </w:p>
    <w:p w14:paraId="6B984A83" w14:textId="77777777" w:rsidR="00B101F4" w:rsidRDefault="008C18D1">
      <w:pPr>
        <w:pStyle w:val="af3"/>
        <w:spacing w:before="0" w:beforeAutospacing="0" w:after="0" w:afterAutospacing="0" w:line="27" w:lineRule="atLeast"/>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各中央预算单位办公厅（室），各省、自治区、直辖市、计划单列市财政厅（局）、工业和信息化主管部门，新疆生产建设兵团财政局、工业和信息化主管部门：</w:t>
      </w:r>
    </w:p>
    <w:p w14:paraId="4C6F7EB2"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C5C5D49"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附件：政府采购促进中小企业发展管理办法</w:t>
      </w:r>
    </w:p>
    <w:p w14:paraId="2E73A591" w14:textId="77777777" w:rsidR="00B101F4" w:rsidRDefault="008C18D1">
      <w:pPr>
        <w:pStyle w:val="af3"/>
        <w:spacing w:before="0" w:beforeAutospacing="0" w:after="0" w:afterAutospacing="0" w:line="27" w:lineRule="atLeast"/>
        <w:ind w:firstLineChars="200" w:firstLine="420"/>
        <w:jc w:val="right"/>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财政部</w:t>
      </w:r>
    </w:p>
    <w:p w14:paraId="25A382D2" w14:textId="77777777" w:rsidR="00B101F4" w:rsidRDefault="008C18D1">
      <w:pPr>
        <w:pStyle w:val="af3"/>
        <w:spacing w:before="0" w:beforeAutospacing="0" w:after="0" w:afterAutospacing="0" w:line="27" w:lineRule="atLeast"/>
        <w:ind w:firstLineChars="200" w:firstLine="420"/>
        <w:jc w:val="right"/>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工业和信息化部</w:t>
      </w:r>
    </w:p>
    <w:p w14:paraId="0CDE6F49" w14:textId="77777777" w:rsidR="00B101F4" w:rsidRDefault="008C18D1">
      <w:pPr>
        <w:pStyle w:val="af3"/>
        <w:spacing w:before="0" w:beforeAutospacing="0" w:after="0" w:afterAutospacing="0" w:line="27" w:lineRule="atLeast"/>
        <w:ind w:firstLineChars="200" w:firstLine="420"/>
        <w:jc w:val="right"/>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2020年12月18日</w:t>
      </w:r>
    </w:p>
    <w:p w14:paraId="4C5FF173" w14:textId="77777777" w:rsidR="00B101F4" w:rsidRDefault="00B101F4">
      <w:pPr>
        <w:pStyle w:val="af3"/>
        <w:spacing w:before="0" w:beforeAutospacing="0" w:after="0" w:afterAutospacing="0" w:line="27" w:lineRule="atLeast"/>
        <w:ind w:firstLineChars="200" w:firstLine="420"/>
        <w:jc w:val="right"/>
        <w:rPr>
          <w:rFonts w:ascii="仿宋" w:eastAsia="仿宋" w:hAnsi="仿宋" w:cs="仿宋"/>
          <w:color w:val="000000" w:themeColor="text1"/>
          <w:kern w:val="2"/>
          <w:sz w:val="21"/>
          <w:szCs w:val="21"/>
        </w:rPr>
      </w:pPr>
    </w:p>
    <w:p w14:paraId="17BEAFE2" w14:textId="1BB75010"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 xml:space="preserve">第一条 为了发挥政府采购的政策功能，促进中小企业健康发展，根据《中华人民共和国政府采购法》、《中华人民共和国中小企业促进法》等有关法律法规，制定本办法。 </w:t>
      </w:r>
    </w:p>
    <w:p w14:paraId="096E222F"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221793"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第三条 采购人在政府采购活动中应当通过加强采购需求管理，落实预留采购份额、价格评审优惠、优先采购等措施，提高中小企业在政府采购中的份额，支持中小企业发展。</w:t>
      </w:r>
    </w:p>
    <w:p w14:paraId="73EF4C93"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第四条 在政府采购活动中，供应商提供的货物、工程或者服务符合下列情形的，享受本办法规定的中小企业扶持政策：</w:t>
      </w:r>
    </w:p>
    <w:p w14:paraId="3E598C01"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（一）在货物采购项目中，货物由中小企业制造，即货物由中小企业生产且使用该中小企业商号或者注册商标；</w:t>
      </w:r>
    </w:p>
    <w:p w14:paraId="0C5CCBB9"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（二）在工程采购项目中，工程由中小企业承建，即工程施工单位为中小企业；</w:t>
      </w:r>
    </w:p>
    <w:p w14:paraId="5F002503"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（三）在服务采购项目中，服务由中小企业承接，即提2供服务的人员为中小企业依照《中华人民共和国劳动合同法》订立劳动合同的从业人员。</w:t>
      </w:r>
    </w:p>
    <w:p w14:paraId="2398D5C2"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在货物采购项目中，供应商提供的货物既有中小企业制造货物，也有大型企业制造货物的，不享受本办法规定的中小企业扶持政策。</w:t>
      </w:r>
    </w:p>
    <w:p w14:paraId="394D3C02"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以联合体形</w:t>
      </w:r>
      <w:proofErr w:type="gramStart"/>
      <w:r>
        <w:rPr>
          <w:rFonts w:ascii="仿宋" w:eastAsia="仿宋" w:hAnsi="仿宋" w:cs="仿宋" w:hint="eastAsia"/>
          <w:color w:val="000000" w:themeColor="text1"/>
          <w:kern w:val="2"/>
          <w:sz w:val="21"/>
          <w:szCs w:val="21"/>
        </w:rPr>
        <w:t>式参加</w:t>
      </w:r>
      <w:proofErr w:type="gramEnd"/>
      <w:r>
        <w:rPr>
          <w:rFonts w:ascii="仿宋" w:eastAsia="仿宋" w:hAnsi="仿宋" w:cs="仿宋" w:hint="eastAsia"/>
          <w:color w:val="000000" w:themeColor="text1"/>
          <w:kern w:val="2"/>
          <w:sz w:val="21"/>
          <w:szCs w:val="21"/>
        </w:rPr>
        <w:t>政府采购活动，联合体各方均为中小企业的，联合体视同中小企业。其中，联合体各方均为小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的，联合体视同小微企业。</w:t>
      </w:r>
    </w:p>
    <w:p w14:paraId="6303EBF8"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88081BB"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14:paraId="64FDA757"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lastRenderedPageBreak/>
        <w:t>（一）法律法规和国家有关政策明确规定优先或者应当面向事业单位、社会组织等非企业主体采购的；</w:t>
      </w:r>
    </w:p>
    <w:p w14:paraId="7209AE96"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（二）因确需使用不可替代的专利、专有技术，基础设施限制，或者提供特定公共服务等原因，只能从中小企业之外的供应商处采购的；</w:t>
      </w:r>
    </w:p>
    <w:p w14:paraId="787BA59A"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（三）按照本办法规定预留采购份额无法确保充分供应、充分竞争，或者存在可能影响政府采购目标实现的情形；</w:t>
      </w:r>
    </w:p>
    <w:p w14:paraId="3A8D018D"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（四）框架协议采购项目；</w:t>
      </w:r>
    </w:p>
    <w:p w14:paraId="4E815AC2"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五）省级以上人民政府财政部门规定的其他情形。除上述情形外，其他均为适宜由中小企业提供的情形。第七条采购限额标准以上，200万元以下的货物和服务采购项目、400万元以下的工程采购项目，适宜由中小企业提供的，采购人应当专门面向中小企业采购。</w:t>
      </w:r>
    </w:p>
    <w:p w14:paraId="5383AAD4"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第八条 超过200万元的货物和服务采购项目、超过400万元的工程采购项目中适宜由中小企业提供的，预留该部分采购项目预算总额的30%以上专门面向中小企业采购，其中预留给小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的比例不低于60%。预留份额通过下列措施进行：</w:t>
      </w:r>
    </w:p>
    <w:p w14:paraId="7D3D657F"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（一）将采购项目整体或者设置采购</w:t>
      </w:r>
      <w:proofErr w:type="gramStart"/>
      <w:r>
        <w:rPr>
          <w:rFonts w:ascii="仿宋" w:eastAsia="仿宋" w:hAnsi="仿宋" w:cs="仿宋" w:hint="eastAsia"/>
          <w:color w:val="000000" w:themeColor="text1"/>
          <w:kern w:val="2"/>
          <w:sz w:val="21"/>
          <w:szCs w:val="21"/>
        </w:rPr>
        <w:t>包专门</w:t>
      </w:r>
      <w:proofErr w:type="gramEnd"/>
      <w:r>
        <w:rPr>
          <w:rFonts w:ascii="仿宋" w:eastAsia="仿宋" w:hAnsi="仿宋" w:cs="仿宋" w:hint="eastAsia"/>
          <w:color w:val="000000" w:themeColor="text1"/>
          <w:kern w:val="2"/>
          <w:sz w:val="21"/>
          <w:szCs w:val="21"/>
        </w:rPr>
        <w:t>面向中小企业采购；</w:t>
      </w:r>
    </w:p>
    <w:p w14:paraId="376BBB37"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（二）要求供应商以联合体形</w:t>
      </w:r>
      <w:proofErr w:type="gramStart"/>
      <w:r>
        <w:rPr>
          <w:rFonts w:ascii="仿宋" w:eastAsia="仿宋" w:hAnsi="仿宋" w:cs="仿宋" w:hint="eastAsia"/>
          <w:color w:val="000000" w:themeColor="text1"/>
          <w:kern w:val="2"/>
          <w:sz w:val="21"/>
          <w:szCs w:val="21"/>
        </w:rPr>
        <w:t>式参加</w:t>
      </w:r>
      <w:proofErr w:type="gramEnd"/>
      <w:r>
        <w:rPr>
          <w:rFonts w:ascii="仿宋" w:eastAsia="仿宋" w:hAnsi="仿宋" w:cs="仿宋" w:hint="eastAsia"/>
          <w:color w:val="000000" w:themeColor="text1"/>
          <w:kern w:val="2"/>
          <w:sz w:val="21"/>
          <w:szCs w:val="21"/>
        </w:rPr>
        <w:t>采购活动，且联合体中中小企业承担的部分达到一定比例；</w:t>
      </w:r>
    </w:p>
    <w:p w14:paraId="3AF9ED0B"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（三）要求获得采购合同的供应商将采购项目中的一定比例分包给一家或者多家中小企业。组成联合体或者接受分包合同的中小企业与联合体内其他企业、分包企业之间不得存在直接控股、管理关系。</w:t>
      </w:r>
    </w:p>
    <w:p w14:paraId="2107A474"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第九条 对于经主管预算单位统筹后未预留份额专门面向中小企业采购的采购项目，以及预留份额项目中的非预留部分采购包，采购人、采购代理机构应当对符合本办法规定的小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报价给予6%—10%（工程项目为3%—5%）的扣4除，用扣除后的价格参加评审。适用招标投标法的政府采购工程建设项目，采用综合</w:t>
      </w:r>
      <w:proofErr w:type="gramStart"/>
      <w:r>
        <w:rPr>
          <w:rFonts w:ascii="仿宋" w:eastAsia="仿宋" w:hAnsi="仿宋" w:cs="仿宋" w:hint="eastAsia"/>
          <w:color w:val="000000" w:themeColor="text1"/>
          <w:kern w:val="2"/>
          <w:sz w:val="21"/>
          <w:szCs w:val="21"/>
        </w:rPr>
        <w:t>评估法但未</w:t>
      </w:r>
      <w:proofErr w:type="gramEnd"/>
      <w:r>
        <w:rPr>
          <w:rFonts w:ascii="仿宋" w:eastAsia="仿宋" w:hAnsi="仿宋" w:cs="仿宋" w:hint="eastAsia"/>
          <w:color w:val="000000" w:themeColor="text1"/>
          <w:kern w:val="2"/>
          <w:sz w:val="21"/>
          <w:szCs w:val="21"/>
        </w:rPr>
        <w:t>采用低价优先法计算价格分的，评标时应当在采用原报价进行评分的基础上增加其价格得分的3%—5%作为其价格分。</w:t>
      </w:r>
    </w:p>
    <w:p w14:paraId="3D3CA75E"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接受大中型企业与小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组成联合体或者允许大中型企业向一家或者多家小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分包的采购项目，对于联合协议或者分包意向协议约定小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仿宋" w:eastAsia="仿宋" w:hAnsi="仿宋" w:cs="仿宋" w:hint="eastAsia"/>
          <w:color w:val="000000" w:themeColor="text1"/>
          <w:kern w:val="2"/>
          <w:sz w:val="21"/>
          <w:szCs w:val="21"/>
        </w:rPr>
        <w:t>评估法但未</w:t>
      </w:r>
      <w:proofErr w:type="gramEnd"/>
      <w:r>
        <w:rPr>
          <w:rFonts w:ascii="仿宋" w:eastAsia="仿宋" w:hAnsi="仿宋" w:cs="仿宋" w:hint="eastAsia"/>
          <w:color w:val="000000" w:themeColor="text1"/>
          <w:kern w:val="2"/>
          <w:sz w:val="21"/>
          <w:szCs w:val="21"/>
        </w:rPr>
        <w:t>采用低价优先法计算价格分的，评标时应当在采用原报价进行评分的基础上增加其价格得分的1%—2%作为其价格分。组成联合体或者接受分包的小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与联合体内其他企业、分包企业之间存在直接控股、管理关系的，不享受价格扣除优惠政策。</w:t>
      </w:r>
    </w:p>
    <w:p w14:paraId="5AEDA7F3"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A50F735"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5</w:t>
      </w:r>
      <w:proofErr w:type="gramStart"/>
      <w:r>
        <w:rPr>
          <w:rFonts w:ascii="仿宋" w:eastAsia="仿宋" w:hAnsi="仿宋" w:cs="仿宋" w:hint="eastAsia"/>
          <w:color w:val="000000" w:themeColor="text1"/>
          <w:kern w:val="2"/>
          <w:sz w:val="21"/>
          <w:szCs w:val="21"/>
        </w:rPr>
        <w:t>九条有关</w:t>
      </w:r>
      <w:proofErr w:type="gramEnd"/>
      <w:r>
        <w:rPr>
          <w:rFonts w:ascii="仿宋" w:eastAsia="仿宋" w:hAnsi="仿宋" w:cs="仿宋" w:hint="eastAsia"/>
          <w:color w:val="000000" w:themeColor="text1"/>
          <w:kern w:val="2"/>
          <w:sz w:val="21"/>
          <w:szCs w:val="21"/>
        </w:rPr>
        <w:t>规定重新组织采购活动。</w:t>
      </w:r>
    </w:p>
    <w:p w14:paraId="3F28959A"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3001DA0"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第十二条 采购项目涉及中小企业采购的，采购文件应当明确以下内容：</w:t>
      </w:r>
    </w:p>
    <w:p w14:paraId="067D2D17"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（一）预留份额的采购项目或者采购包，明确该项目或相关采购</w:t>
      </w:r>
      <w:proofErr w:type="gramStart"/>
      <w:r>
        <w:rPr>
          <w:rFonts w:ascii="仿宋" w:eastAsia="仿宋" w:hAnsi="仿宋" w:cs="仿宋" w:hint="eastAsia"/>
          <w:color w:val="000000" w:themeColor="text1"/>
          <w:kern w:val="2"/>
          <w:sz w:val="21"/>
          <w:szCs w:val="21"/>
        </w:rPr>
        <w:t>包专门</w:t>
      </w:r>
      <w:proofErr w:type="gramEnd"/>
      <w:r>
        <w:rPr>
          <w:rFonts w:ascii="仿宋" w:eastAsia="仿宋" w:hAnsi="仿宋" w:cs="仿宋" w:hint="eastAsia"/>
          <w:color w:val="000000" w:themeColor="text1"/>
          <w:kern w:val="2"/>
          <w:sz w:val="21"/>
          <w:szCs w:val="21"/>
        </w:rPr>
        <w:t>面向中小企业采购，以及相关标的及预算金额；</w:t>
      </w:r>
    </w:p>
    <w:p w14:paraId="0B37740C"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lastRenderedPageBreak/>
        <w:t>（二）要求以联合体形</w:t>
      </w:r>
      <w:proofErr w:type="gramStart"/>
      <w:r>
        <w:rPr>
          <w:rFonts w:ascii="仿宋" w:eastAsia="仿宋" w:hAnsi="仿宋" w:cs="仿宋" w:hint="eastAsia"/>
          <w:color w:val="000000" w:themeColor="text1"/>
          <w:kern w:val="2"/>
          <w:sz w:val="21"/>
          <w:szCs w:val="21"/>
        </w:rPr>
        <w:t>式参加</w:t>
      </w:r>
      <w:proofErr w:type="gramEnd"/>
      <w:r>
        <w:rPr>
          <w:rFonts w:ascii="仿宋" w:eastAsia="仿宋" w:hAnsi="仿宋" w:cs="仿宋" w:hint="eastAsia"/>
          <w:color w:val="000000" w:themeColor="text1"/>
          <w:kern w:val="2"/>
          <w:sz w:val="21"/>
          <w:szCs w:val="21"/>
        </w:rPr>
        <w:t>或者合同分包的，明确联合协议或者分包意向协议中中小企业合同金额应当达到的比例，并作为供应商资格条件；</w:t>
      </w:r>
    </w:p>
    <w:p w14:paraId="696B95AC"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（三）非预留份额的采购项目或者采购包，明确有关价格扣除比例或者价格分加分比例；</w:t>
      </w:r>
    </w:p>
    <w:p w14:paraId="5F59D2DB"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（四）规定依据本办法规定享受扶持政策获得政府采购合同的，小</w:t>
      </w:r>
      <w:proofErr w:type="gramStart"/>
      <w:r>
        <w:rPr>
          <w:rFonts w:ascii="仿宋" w:eastAsia="仿宋" w:hAnsi="仿宋" w:cs="仿宋" w:hint="eastAsia"/>
          <w:color w:val="000000" w:themeColor="text1"/>
          <w:kern w:val="2"/>
          <w:sz w:val="21"/>
          <w:szCs w:val="21"/>
        </w:rPr>
        <w:t>微企业</w:t>
      </w:r>
      <w:proofErr w:type="gramEnd"/>
      <w:r>
        <w:rPr>
          <w:rFonts w:ascii="仿宋" w:eastAsia="仿宋" w:hAnsi="仿宋" w:cs="仿宋" w:hint="eastAsia"/>
          <w:color w:val="000000" w:themeColor="text1"/>
          <w:kern w:val="2"/>
          <w:sz w:val="21"/>
          <w:szCs w:val="21"/>
        </w:rPr>
        <w:t>不得将合同分包给大中型企业，中型企业不得将合同分包给大型企业；</w:t>
      </w:r>
    </w:p>
    <w:p w14:paraId="13FB0091"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（五）采购人认为具备相关条件的，明确对中小企业在资金支付期限、预付款比例等方面的优惠措施；</w:t>
      </w:r>
    </w:p>
    <w:p w14:paraId="1F516876"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（六）明确采购标的对应的中小企业划分标准所属行业；</w:t>
      </w:r>
    </w:p>
    <w:p w14:paraId="112129AC"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（七）法律法规和省级以上人民政府财政部门规定的其他事项。第十三条中标、成交供应</w:t>
      </w:r>
      <w:proofErr w:type="gramStart"/>
      <w:r>
        <w:rPr>
          <w:rFonts w:ascii="仿宋" w:eastAsia="仿宋" w:hAnsi="仿宋" w:cs="仿宋" w:hint="eastAsia"/>
          <w:color w:val="000000" w:themeColor="text1"/>
          <w:kern w:val="2"/>
          <w:sz w:val="21"/>
          <w:szCs w:val="21"/>
        </w:rPr>
        <w:t>商享受</w:t>
      </w:r>
      <w:proofErr w:type="gramEnd"/>
      <w:r>
        <w:rPr>
          <w:rFonts w:ascii="仿宋" w:eastAsia="仿宋" w:hAnsi="仿宋" w:cs="仿宋" w:hint="eastAsia"/>
          <w:color w:val="000000" w:themeColor="text1"/>
          <w:kern w:val="2"/>
          <w:sz w:val="21"/>
          <w:szCs w:val="21"/>
        </w:rPr>
        <w:t>本办法规定的中小企6业扶持政策的，采购人、采购代理机构应当随中标、成交结果公开中标、成交供应商的《中小企业声明函》。适用招标投标法的政府采购工程建设项目，应当在公示中标候选人时公开中标候选人的《中小企业声明函》。</w:t>
      </w:r>
    </w:p>
    <w:p w14:paraId="404864CE"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第十四条 对于通过预留采购项目、预留专门采购包、要求以联合体形</w:t>
      </w:r>
      <w:proofErr w:type="gramStart"/>
      <w:r>
        <w:rPr>
          <w:rFonts w:ascii="仿宋" w:eastAsia="仿宋" w:hAnsi="仿宋" w:cs="仿宋" w:hint="eastAsia"/>
          <w:color w:val="000000" w:themeColor="text1"/>
          <w:kern w:val="2"/>
          <w:sz w:val="21"/>
          <w:szCs w:val="21"/>
        </w:rPr>
        <w:t>式参加</w:t>
      </w:r>
      <w:proofErr w:type="gramEnd"/>
      <w:r>
        <w:rPr>
          <w:rFonts w:ascii="仿宋" w:eastAsia="仿宋" w:hAnsi="仿宋" w:cs="仿宋" w:hint="eastAsia"/>
          <w:color w:val="000000" w:themeColor="text1"/>
          <w:kern w:val="2"/>
          <w:sz w:val="21"/>
          <w:szCs w:val="21"/>
        </w:rPr>
        <w:t>或者合同分包等措施签订的采购合同，应当明确标注本合同为中小企业预留合同。其中，要求以联合体形</w:t>
      </w:r>
      <w:proofErr w:type="gramStart"/>
      <w:r>
        <w:rPr>
          <w:rFonts w:ascii="仿宋" w:eastAsia="仿宋" w:hAnsi="仿宋" w:cs="仿宋" w:hint="eastAsia"/>
          <w:color w:val="000000" w:themeColor="text1"/>
          <w:kern w:val="2"/>
          <w:sz w:val="21"/>
          <w:szCs w:val="21"/>
        </w:rPr>
        <w:t>式参加</w:t>
      </w:r>
      <w:proofErr w:type="gramEnd"/>
      <w:r>
        <w:rPr>
          <w:rFonts w:ascii="仿宋" w:eastAsia="仿宋" w:hAnsi="仿宋" w:cs="仿宋" w:hint="eastAsia"/>
          <w:color w:val="000000" w:themeColor="text1"/>
          <w:kern w:val="2"/>
          <w:sz w:val="21"/>
          <w:szCs w:val="21"/>
        </w:rPr>
        <w:t>采购活动或者合同分包的，应当将联合协议或者分包意向协议作为采购合同的组成部分。</w:t>
      </w:r>
    </w:p>
    <w:p w14:paraId="34500AF4"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第十五条 鼓励各地区、各部门在采购活动中允许中小企业引入信用担保手段，为中小企业在投标（响应）保证、履约保证等方面提供专业化服务。鼓励中小企业依法合</w:t>
      </w:r>
      <w:proofErr w:type="gramStart"/>
      <w:r>
        <w:rPr>
          <w:rFonts w:ascii="仿宋" w:eastAsia="仿宋" w:hAnsi="仿宋" w:cs="仿宋" w:hint="eastAsia"/>
          <w:color w:val="000000" w:themeColor="text1"/>
          <w:kern w:val="2"/>
          <w:sz w:val="21"/>
          <w:szCs w:val="21"/>
        </w:rPr>
        <w:t>规</w:t>
      </w:r>
      <w:proofErr w:type="gramEnd"/>
      <w:r>
        <w:rPr>
          <w:rFonts w:ascii="仿宋" w:eastAsia="仿宋" w:hAnsi="仿宋" w:cs="仿宋" w:hint="eastAsia"/>
          <w:color w:val="000000" w:themeColor="text1"/>
          <w:kern w:val="2"/>
          <w:sz w:val="21"/>
          <w:szCs w:val="21"/>
        </w:rPr>
        <w:t>通过政府采购合同融资。</w:t>
      </w:r>
    </w:p>
    <w:p w14:paraId="7DC0FD7E"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第十六条 政府采购监督检查、投诉处理及政府采购行政处罚中对中小企业的认定，由货物制造商或者工程、服务供应</w:t>
      </w:r>
      <w:proofErr w:type="gramStart"/>
      <w:r>
        <w:rPr>
          <w:rFonts w:ascii="仿宋" w:eastAsia="仿宋" w:hAnsi="仿宋" w:cs="仿宋" w:hint="eastAsia"/>
          <w:color w:val="000000" w:themeColor="text1"/>
          <w:kern w:val="2"/>
          <w:sz w:val="21"/>
          <w:szCs w:val="21"/>
        </w:rPr>
        <w:t>商注册</w:t>
      </w:r>
      <w:proofErr w:type="gramEnd"/>
      <w:r>
        <w:rPr>
          <w:rFonts w:ascii="仿宋" w:eastAsia="仿宋" w:hAnsi="仿宋" w:cs="仿宋" w:hint="eastAsia"/>
          <w:color w:val="000000" w:themeColor="text1"/>
          <w:kern w:val="2"/>
          <w:sz w:val="21"/>
          <w:szCs w:val="21"/>
        </w:rPr>
        <w:t>登记所在地的县级以上人民政府中小企业主管部门负责。</w:t>
      </w:r>
    </w:p>
    <w:p w14:paraId="6FC9B638"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中小企业主管部门应当在收到财政部门或者有关招标投标行政监督部门关于协助开展中小企业认定函后10个工作日内做出书面答复。</w:t>
      </w:r>
    </w:p>
    <w:p w14:paraId="28606E78"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第十七条 各地区、各部门应当对涉及中小企业采购的预算项目实施全过程绩效管理，合理设置绩效目标和指标，落实扶持中小企业有关政策要求，定期开展绩效监控和评价，强化绩效评价结果应用。</w:t>
      </w:r>
    </w:p>
    <w:p w14:paraId="167AA945"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第十八条 主管预算单位应当自2022年起向同级财政部门报告本部门上一年度面向中小企业预留份额和采购的具体情况，并在中国政府采购</w:t>
      </w:r>
      <w:proofErr w:type="gramStart"/>
      <w:r>
        <w:rPr>
          <w:rFonts w:ascii="仿宋" w:eastAsia="仿宋" w:hAnsi="仿宋" w:cs="仿宋" w:hint="eastAsia"/>
          <w:color w:val="000000" w:themeColor="text1"/>
          <w:kern w:val="2"/>
          <w:sz w:val="21"/>
          <w:szCs w:val="21"/>
        </w:rPr>
        <w:t>网公开</w:t>
      </w:r>
      <w:proofErr w:type="gramEnd"/>
      <w:r>
        <w:rPr>
          <w:rFonts w:ascii="仿宋" w:eastAsia="仿宋" w:hAnsi="仿宋" w:cs="仿宋" w:hint="eastAsia"/>
          <w:color w:val="000000" w:themeColor="text1"/>
          <w:kern w:val="2"/>
          <w:sz w:val="21"/>
          <w:szCs w:val="21"/>
        </w:rPr>
        <w:t>预留项目执行情况(附2)。未达到本办法规定的预留份额比例的，应当</w:t>
      </w:r>
      <w:proofErr w:type="gramStart"/>
      <w:r>
        <w:rPr>
          <w:rFonts w:ascii="仿宋" w:eastAsia="仿宋" w:hAnsi="仿宋" w:cs="仿宋" w:hint="eastAsia"/>
          <w:color w:val="000000" w:themeColor="text1"/>
          <w:kern w:val="2"/>
          <w:sz w:val="21"/>
          <w:szCs w:val="21"/>
        </w:rPr>
        <w:t>作出</w:t>
      </w:r>
      <w:proofErr w:type="gramEnd"/>
      <w:r>
        <w:rPr>
          <w:rFonts w:ascii="仿宋" w:eastAsia="仿宋" w:hAnsi="仿宋" w:cs="仿宋" w:hint="eastAsia"/>
          <w:color w:val="000000" w:themeColor="text1"/>
          <w:kern w:val="2"/>
          <w:sz w:val="21"/>
          <w:szCs w:val="21"/>
        </w:rPr>
        <w:t>说明。</w:t>
      </w:r>
    </w:p>
    <w:p w14:paraId="7ABC6DF7"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9D39BE3"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第二十条 供应</w:t>
      </w:r>
      <w:proofErr w:type="gramStart"/>
      <w:r>
        <w:rPr>
          <w:rFonts w:ascii="仿宋" w:eastAsia="仿宋" w:hAnsi="仿宋" w:cs="仿宋" w:hint="eastAsia"/>
          <w:color w:val="000000" w:themeColor="text1"/>
          <w:kern w:val="2"/>
          <w:sz w:val="21"/>
          <w:szCs w:val="21"/>
        </w:rPr>
        <w:t>商按照</w:t>
      </w:r>
      <w:proofErr w:type="gramEnd"/>
      <w:r>
        <w:rPr>
          <w:rFonts w:ascii="仿宋" w:eastAsia="仿宋" w:hAnsi="仿宋" w:cs="仿宋" w:hint="eastAsia"/>
          <w:color w:val="000000" w:themeColor="text1"/>
          <w:kern w:val="2"/>
          <w:sz w:val="21"/>
          <w:szCs w:val="21"/>
        </w:rPr>
        <w:t>本办法规定提供声明</w:t>
      </w:r>
      <w:proofErr w:type="gramStart"/>
      <w:r>
        <w:rPr>
          <w:rFonts w:ascii="仿宋" w:eastAsia="仿宋" w:hAnsi="仿宋" w:cs="仿宋" w:hint="eastAsia"/>
          <w:color w:val="000000" w:themeColor="text1"/>
          <w:kern w:val="2"/>
          <w:sz w:val="21"/>
          <w:szCs w:val="21"/>
        </w:rPr>
        <w:t>函内容</w:t>
      </w:r>
      <w:proofErr w:type="gramEnd"/>
      <w:r>
        <w:rPr>
          <w:rFonts w:ascii="仿宋" w:eastAsia="仿宋" w:hAnsi="仿宋" w:cs="仿宋" w:hint="eastAsia"/>
          <w:color w:val="000000" w:themeColor="text1"/>
          <w:kern w:val="2"/>
          <w:sz w:val="21"/>
          <w:szCs w:val="21"/>
        </w:rPr>
        <w:t>不实的，属于提供虚假材料谋取中标、成交，依照《中华人民共和国政府采购法》等国家有关规定追究相应责任。</w:t>
      </w:r>
    </w:p>
    <w:p w14:paraId="36101062"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适用招标投标法的政府采购工程建设项目，投标人按照本办法规定提供声明</w:t>
      </w:r>
      <w:proofErr w:type="gramStart"/>
      <w:r>
        <w:rPr>
          <w:rFonts w:ascii="仿宋" w:eastAsia="仿宋" w:hAnsi="仿宋" w:cs="仿宋" w:hint="eastAsia"/>
          <w:color w:val="000000" w:themeColor="text1"/>
          <w:kern w:val="2"/>
          <w:sz w:val="21"/>
          <w:szCs w:val="21"/>
        </w:rPr>
        <w:t>函内容</w:t>
      </w:r>
      <w:proofErr w:type="gramEnd"/>
      <w:r>
        <w:rPr>
          <w:rFonts w:ascii="仿宋" w:eastAsia="仿宋" w:hAnsi="仿宋" w:cs="仿宋" w:hint="eastAsia"/>
          <w:color w:val="000000" w:themeColor="text1"/>
          <w:kern w:val="2"/>
          <w:sz w:val="21"/>
          <w:szCs w:val="21"/>
        </w:rPr>
        <w:t>不实的，属于弄虚作假骗取中标，依照《中华人民共和国招标投标法》等国家有关规定追究相应责任。</w:t>
      </w:r>
    </w:p>
    <w:p w14:paraId="21514CEE"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010B52"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lastRenderedPageBreak/>
        <w:t>第二十二条 对外援助项目、国家相关资格或者资质管理制度另有规定的项目，不适用本办法。</w:t>
      </w:r>
    </w:p>
    <w:p w14:paraId="0E1C1FDC"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第二十三条 关于视同中小企业的其他主体的政府采购扶持政策，由财政部会同有关部门另行规定。</w:t>
      </w:r>
    </w:p>
    <w:p w14:paraId="67FEF0F1"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第二十四条 省级财政部门可以会同中小企业主管部门根据本办法的规定制定具体实施办法。</w:t>
      </w:r>
    </w:p>
    <w:p w14:paraId="3A6E4C55" w14:textId="77777777" w:rsidR="00B101F4" w:rsidRDefault="008C18D1">
      <w:pPr>
        <w:pStyle w:val="af3"/>
        <w:spacing w:before="0" w:beforeAutospacing="0" w:after="0" w:afterAutospacing="0" w:line="27" w:lineRule="atLeast"/>
        <w:ind w:firstLineChars="200" w:firstLine="420"/>
        <w:jc w:val="both"/>
        <w:rPr>
          <w:rFonts w:ascii="仿宋" w:eastAsia="仿宋" w:hAnsi="仿宋" w:cs="仿宋"/>
          <w:color w:val="000000" w:themeColor="text1"/>
          <w:kern w:val="2"/>
          <w:sz w:val="21"/>
          <w:szCs w:val="21"/>
        </w:rPr>
      </w:pPr>
      <w:r>
        <w:rPr>
          <w:rFonts w:ascii="仿宋" w:eastAsia="仿宋" w:hAnsi="仿宋" w:cs="仿宋" w:hint="eastAsia"/>
          <w:color w:val="000000" w:themeColor="text1"/>
          <w:kern w:val="2"/>
          <w:sz w:val="21"/>
          <w:szCs w:val="21"/>
        </w:rPr>
        <w:t>第二十五条 本办法自2021年1月1日起施行。《财政部工业和信息化部关于印发〈政府采购促进中小企业发展暂行办法〉的通知》（财库﹝2011﹞181号）同时废止。</w:t>
      </w:r>
    </w:p>
    <w:p w14:paraId="3473193E" w14:textId="77777777" w:rsidR="00B101F4" w:rsidRDefault="008C18D1">
      <w:pPr>
        <w:rPr>
          <w:rFonts w:ascii="仿宋" w:eastAsia="仿宋" w:hAnsi="仿宋" w:cs="仿宋"/>
          <w:color w:val="000000" w:themeColor="text1"/>
          <w:szCs w:val="21"/>
        </w:rPr>
      </w:pPr>
      <w:r>
        <w:rPr>
          <w:rFonts w:ascii="仿宋" w:eastAsia="仿宋" w:hAnsi="仿宋" w:cs="仿宋" w:hint="eastAsia"/>
          <w:color w:val="000000" w:themeColor="text1"/>
          <w:szCs w:val="21"/>
        </w:rPr>
        <w:br w:type="page"/>
      </w:r>
    </w:p>
    <w:p w14:paraId="3E9C3A7D" w14:textId="77777777" w:rsidR="00B101F4" w:rsidRDefault="00B101F4">
      <w:pPr>
        <w:pStyle w:val="a9"/>
        <w:rPr>
          <w:rFonts w:ascii="仿宋" w:eastAsia="仿宋" w:hAnsi="仿宋" w:cs="仿宋"/>
          <w:color w:val="000000" w:themeColor="text1"/>
          <w:szCs w:val="21"/>
        </w:rPr>
      </w:pPr>
    </w:p>
    <w:p w14:paraId="0A7C9485" w14:textId="77777777" w:rsidR="00B101F4" w:rsidRDefault="008C18D1">
      <w:pPr>
        <w:pStyle w:val="a9"/>
        <w:jc w:val="center"/>
        <w:outlineLvl w:val="0"/>
        <w:rPr>
          <w:rFonts w:ascii="仿宋" w:eastAsia="仿宋" w:hAnsi="仿宋" w:cs="仿宋"/>
          <w:b/>
          <w:bCs/>
          <w:color w:val="000000" w:themeColor="text1"/>
          <w:sz w:val="24"/>
        </w:rPr>
      </w:pPr>
      <w:r>
        <w:rPr>
          <w:rFonts w:ascii="仿宋" w:eastAsia="仿宋" w:hAnsi="仿宋" w:cs="仿宋" w:hint="eastAsia"/>
          <w:b/>
          <w:bCs/>
          <w:color w:val="000000" w:themeColor="text1"/>
          <w:sz w:val="24"/>
        </w:rPr>
        <w:t>关于印发〈中小企业划型标准规定〉的通知</w:t>
      </w:r>
    </w:p>
    <w:p w14:paraId="685A7440" w14:textId="77777777" w:rsidR="00B101F4" w:rsidRDefault="008C18D1">
      <w:pPr>
        <w:pStyle w:val="a9"/>
        <w:jc w:val="center"/>
        <w:rPr>
          <w:rFonts w:ascii="仿宋" w:eastAsia="仿宋" w:hAnsi="仿宋" w:cs="仿宋"/>
          <w:color w:val="000000" w:themeColor="text1"/>
          <w:sz w:val="24"/>
        </w:rPr>
      </w:pPr>
      <w:r>
        <w:rPr>
          <w:rFonts w:ascii="仿宋" w:eastAsia="仿宋" w:hAnsi="仿宋" w:cs="仿宋" w:hint="eastAsia"/>
          <w:color w:val="000000" w:themeColor="text1"/>
          <w:sz w:val="22"/>
          <w:szCs w:val="22"/>
        </w:rPr>
        <w:t>工信</w:t>
      </w:r>
      <w:proofErr w:type="gramStart"/>
      <w:r>
        <w:rPr>
          <w:rFonts w:ascii="仿宋" w:eastAsia="仿宋" w:hAnsi="仿宋" w:cs="仿宋" w:hint="eastAsia"/>
          <w:color w:val="000000" w:themeColor="text1"/>
          <w:sz w:val="22"/>
          <w:szCs w:val="22"/>
        </w:rPr>
        <w:t>部联企〔2011〕</w:t>
      </w:r>
      <w:proofErr w:type="gramEnd"/>
      <w:r>
        <w:rPr>
          <w:rFonts w:ascii="仿宋" w:eastAsia="仿宋" w:hAnsi="仿宋" w:cs="仿宋" w:hint="eastAsia"/>
          <w:color w:val="000000" w:themeColor="text1"/>
          <w:sz w:val="22"/>
          <w:szCs w:val="22"/>
        </w:rPr>
        <w:t>300号</w:t>
      </w:r>
    </w:p>
    <w:p w14:paraId="712AB575" w14:textId="77777777" w:rsidR="00B101F4" w:rsidRDefault="00B101F4">
      <w:pPr>
        <w:pStyle w:val="a9"/>
        <w:rPr>
          <w:rFonts w:ascii="仿宋" w:eastAsia="仿宋" w:hAnsi="仿宋" w:cs="仿宋"/>
          <w:color w:val="000000" w:themeColor="text1"/>
          <w:szCs w:val="21"/>
        </w:rPr>
      </w:pPr>
    </w:p>
    <w:p w14:paraId="0E802D29" w14:textId="77777777" w:rsidR="00B101F4" w:rsidRDefault="008C18D1">
      <w:pPr>
        <w:pStyle w:val="a9"/>
        <w:rPr>
          <w:rFonts w:ascii="仿宋" w:eastAsia="仿宋" w:hAnsi="仿宋" w:cs="仿宋"/>
          <w:color w:val="000000" w:themeColor="text1"/>
          <w:szCs w:val="21"/>
        </w:rPr>
      </w:pPr>
      <w:r>
        <w:rPr>
          <w:rFonts w:ascii="仿宋" w:eastAsia="仿宋" w:hAnsi="仿宋" w:cs="仿宋" w:hint="eastAsia"/>
          <w:color w:val="000000" w:themeColor="text1"/>
          <w:szCs w:val="21"/>
        </w:rPr>
        <w:t>各省、自治区、直辖市人民政府，国务院各部委、各直属机构及有关单位：</w:t>
      </w:r>
    </w:p>
    <w:p w14:paraId="665147D9"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73E3462" w14:textId="77777777" w:rsidR="00B101F4" w:rsidRDefault="008C18D1">
      <w:pPr>
        <w:pStyle w:val="a9"/>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工业和信息化部</w:t>
      </w:r>
    </w:p>
    <w:p w14:paraId="086C8AAB" w14:textId="77777777" w:rsidR="00B101F4" w:rsidRDefault="008C18D1">
      <w:pPr>
        <w:pStyle w:val="a9"/>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国家统计局</w:t>
      </w:r>
    </w:p>
    <w:p w14:paraId="47106749" w14:textId="77777777" w:rsidR="00B101F4" w:rsidRDefault="008C18D1">
      <w:pPr>
        <w:pStyle w:val="a9"/>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国家发展和改革委员会</w:t>
      </w:r>
    </w:p>
    <w:p w14:paraId="5B5738F4" w14:textId="77777777" w:rsidR="00B101F4" w:rsidRDefault="008C18D1">
      <w:pPr>
        <w:pStyle w:val="a9"/>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财政部二</w:t>
      </w:r>
    </w:p>
    <w:p w14:paraId="3C30D5E3" w14:textId="77777777" w:rsidR="00B101F4" w:rsidRDefault="008C18D1">
      <w:pPr>
        <w:pStyle w:val="a9"/>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○一一年六月十八日</w:t>
      </w:r>
    </w:p>
    <w:p w14:paraId="388A38DC" w14:textId="77777777" w:rsidR="00B101F4" w:rsidRDefault="00B101F4">
      <w:pPr>
        <w:pStyle w:val="a9"/>
        <w:ind w:firstLineChars="200" w:firstLine="420"/>
        <w:jc w:val="center"/>
        <w:rPr>
          <w:rFonts w:ascii="仿宋" w:eastAsia="仿宋" w:hAnsi="仿宋" w:cs="仿宋"/>
          <w:color w:val="000000" w:themeColor="text1"/>
          <w:szCs w:val="21"/>
        </w:rPr>
      </w:pPr>
    </w:p>
    <w:p w14:paraId="29B43022" w14:textId="77777777" w:rsidR="00B101F4" w:rsidRDefault="008C18D1">
      <w:pPr>
        <w:pStyle w:val="a9"/>
        <w:ind w:firstLineChars="200" w:firstLine="420"/>
        <w:jc w:val="center"/>
        <w:rPr>
          <w:rFonts w:ascii="仿宋" w:eastAsia="仿宋" w:hAnsi="仿宋" w:cs="仿宋"/>
          <w:color w:val="000000" w:themeColor="text1"/>
          <w:szCs w:val="21"/>
        </w:rPr>
      </w:pPr>
      <w:r>
        <w:rPr>
          <w:rFonts w:ascii="仿宋" w:eastAsia="仿宋" w:hAnsi="仿宋" w:cs="仿宋" w:hint="eastAsia"/>
          <w:color w:val="000000" w:themeColor="text1"/>
          <w:szCs w:val="21"/>
        </w:rPr>
        <w:t>中小企业划型标准规定</w:t>
      </w:r>
    </w:p>
    <w:p w14:paraId="00A74486"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一、根据《中华人民共和国中小企业促进法》和《国务院关于进一步促进中小企业发展的若干意见》(国发〔2009〕36号)，制定本规定。</w:t>
      </w:r>
    </w:p>
    <w:p w14:paraId="2BFC76B0"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二、中小企业划分为中型、小型、微型三种类型，具体标准根据企业从业人员、营业收入、资产总额等指标，结合行业特点制定。</w:t>
      </w:r>
    </w:p>
    <w:p w14:paraId="0F6205A6"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7F69C3"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四、各行业划型标准为：</w:t>
      </w:r>
    </w:p>
    <w:p w14:paraId="390945BB"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（一）农、林、牧、渔业。营业收入20000万元以下的为中小微型企业。其中，营业收入500万元及以上的为中型企业，营业收入50万元及以上的为小型企业，营业收入50万元以下的为微型企业。</w:t>
      </w:r>
    </w:p>
    <w:p w14:paraId="33C4D7AC"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92B8EE"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4CD34F7"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75AB8B"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w:t>
      </w:r>
      <w:r>
        <w:rPr>
          <w:rFonts w:ascii="仿宋" w:eastAsia="仿宋" w:hAnsi="仿宋" w:cs="仿宋" w:hint="eastAsia"/>
          <w:color w:val="000000" w:themeColor="text1"/>
          <w:szCs w:val="21"/>
        </w:rPr>
        <w:lastRenderedPageBreak/>
        <w:t>下的为微型企业。</w:t>
      </w:r>
    </w:p>
    <w:p w14:paraId="0042B5BD"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42B6A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65F7D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E1CCC7"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79B9E0"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DCB2A6"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BE4FEB"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0C940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97D072"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248193"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8BCE47"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（十六）其他未列明行业。从业人员300人以下的为中小微型企业。其中，从业人员100人及以上的为中型企业；从业人员10人及以上的为小型企业；从业人员10人以下的为微型企业。</w:t>
      </w:r>
    </w:p>
    <w:p w14:paraId="7D754684"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五、企业类型的划分以统计部门的统计数据为依据。</w:t>
      </w:r>
    </w:p>
    <w:p w14:paraId="171F3629"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六、本规定适用于在中华人民共和国境内依法设立的各类所有制和各种组织形式的企业。个体工商户和本规定以外的行业，参照本规定进行划型。</w:t>
      </w:r>
    </w:p>
    <w:p w14:paraId="236D6E4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82C7A27"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八、本规定由工业和信息化部、国家统计局会同有关部门根据《国民经济行业分类》修订情况和企业发展变化情况适时修订。</w:t>
      </w:r>
    </w:p>
    <w:p w14:paraId="1D56F446"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九、本规定由工业和信息化部、国家统计局会同有关部门负责解释。</w:t>
      </w:r>
    </w:p>
    <w:p w14:paraId="2BE5ED8F"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十、本规定自发布之日起执行，原国家经贸委、原国家计委、财政部和国家统计局2003年颁布的《中小企业标准暂行规定》同时废止。</w:t>
      </w:r>
    </w:p>
    <w:p w14:paraId="2ED74F68" w14:textId="77777777" w:rsidR="00B101F4" w:rsidRDefault="008C18D1">
      <w:pPr>
        <w:rPr>
          <w:rFonts w:ascii="仿宋" w:eastAsia="仿宋" w:hAnsi="仿宋" w:cs="仿宋"/>
          <w:color w:val="000000" w:themeColor="text1"/>
          <w:szCs w:val="21"/>
        </w:rPr>
      </w:pPr>
      <w:r>
        <w:rPr>
          <w:rFonts w:ascii="仿宋" w:eastAsia="仿宋" w:hAnsi="仿宋" w:cs="仿宋" w:hint="eastAsia"/>
          <w:color w:val="000000" w:themeColor="text1"/>
          <w:szCs w:val="21"/>
        </w:rPr>
        <w:br w:type="page"/>
      </w:r>
    </w:p>
    <w:p w14:paraId="150E1510" w14:textId="77777777" w:rsidR="00B101F4" w:rsidRDefault="008C18D1">
      <w:pPr>
        <w:pStyle w:val="a9"/>
        <w:jc w:val="center"/>
        <w:outlineLvl w:val="0"/>
        <w:rPr>
          <w:rFonts w:ascii="仿宋" w:eastAsia="仿宋" w:hAnsi="仿宋" w:cs="仿宋"/>
          <w:b/>
          <w:bCs/>
          <w:color w:val="000000" w:themeColor="text1"/>
          <w:sz w:val="24"/>
        </w:rPr>
      </w:pPr>
      <w:r>
        <w:rPr>
          <w:rFonts w:ascii="仿宋" w:eastAsia="仿宋" w:hAnsi="仿宋" w:cs="仿宋" w:hint="eastAsia"/>
          <w:b/>
          <w:bCs/>
          <w:color w:val="000000" w:themeColor="text1"/>
          <w:sz w:val="24"/>
        </w:rPr>
        <w:lastRenderedPageBreak/>
        <w:t>国家统计局关于印发《统计上大中小微型企业划分办法（2017）》的通知</w:t>
      </w:r>
    </w:p>
    <w:p w14:paraId="584AB6D7" w14:textId="77777777" w:rsidR="00B101F4" w:rsidRDefault="00B101F4">
      <w:pPr>
        <w:pStyle w:val="a9"/>
        <w:jc w:val="center"/>
        <w:rPr>
          <w:rFonts w:ascii="仿宋" w:eastAsia="仿宋" w:hAnsi="仿宋" w:cs="仿宋"/>
          <w:b/>
          <w:bCs/>
          <w:color w:val="000000" w:themeColor="text1"/>
          <w:sz w:val="24"/>
        </w:rPr>
      </w:pPr>
    </w:p>
    <w:p w14:paraId="45554081" w14:textId="77777777" w:rsidR="00B101F4" w:rsidRDefault="008C18D1">
      <w:pPr>
        <w:pStyle w:val="a9"/>
        <w:rPr>
          <w:rFonts w:ascii="仿宋" w:eastAsia="仿宋" w:hAnsi="仿宋" w:cs="仿宋"/>
          <w:color w:val="000000" w:themeColor="text1"/>
          <w:szCs w:val="21"/>
        </w:rPr>
      </w:pPr>
      <w:r>
        <w:rPr>
          <w:rFonts w:ascii="仿宋" w:eastAsia="仿宋" w:hAnsi="仿宋" w:cs="仿宋" w:hint="eastAsia"/>
          <w:color w:val="000000" w:themeColor="text1"/>
          <w:szCs w:val="21"/>
        </w:rPr>
        <w:t>各省、自治区、直辖市统计局，新疆生产建设兵团统计局，国务院各有关部门，国家统计局各调查总队：</w:t>
      </w:r>
    </w:p>
    <w:p w14:paraId="72986C01"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C7445B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附件：《统计上大中小微型企业划分办法（2017）》修订说明</w:t>
      </w:r>
    </w:p>
    <w:p w14:paraId="73A37849" w14:textId="77777777" w:rsidR="00B101F4" w:rsidRDefault="00B101F4">
      <w:pPr>
        <w:pStyle w:val="a9"/>
        <w:jc w:val="right"/>
        <w:rPr>
          <w:rFonts w:ascii="仿宋" w:eastAsia="仿宋" w:hAnsi="仿宋" w:cs="仿宋"/>
          <w:color w:val="000000" w:themeColor="text1"/>
          <w:szCs w:val="21"/>
        </w:rPr>
      </w:pPr>
    </w:p>
    <w:p w14:paraId="614A7D8E" w14:textId="77777777" w:rsidR="00B101F4" w:rsidRDefault="008C18D1">
      <w:pPr>
        <w:pStyle w:val="a9"/>
        <w:jc w:val="right"/>
        <w:rPr>
          <w:rFonts w:ascii="仿宋" w:eastAsia="仿宋" w:hAnsi="仿宋" w:cs="仿宋"/>
          <w:color w:val="000000" w:themeColor="text1"/>
          <w:szCs w:val="21"/>
        </w:rPr>
      </w:pPr>
      <w:r>
        <w:rPr>
          <w:rFonts w:ascii="仿宋" w:eastAsia="仿宋" w:hAnsi="仿宋" w:cs="仿宋" w:hint="eastAsia"/>
          <w:color w:val="000000" w:themeColor="text1"/>
          <w:szCs w:val="21"/>
        </w:rPr>
        <w:t>国家统计局</w:t>
      </w:r>
    </w:p>
    <w:p w14:paraId="01BFA64D" w14:textId="77777777" w:rsidR="00B101F4" w:rsidRDefault="008C18D1">
      <w:pPr>
        <w:pStyle w:val="a9"/>
        <w:jc w:val="right"/>
        <w:rPr>
          <w:rFonts w:ascii="仿宋" w:eastAsia="仿宋" w:hAnsi="仿宋" w:cs="仿宋"/>
          <w:color w:val="000000" w:themeColor="text1"/>
          <w:szCs w:val="21"/>
        </w:rPr>
      </w:pPr>
      <w:r>
        <w:rPr>
          <w:rFonts w:ascii="仿宋" w:eastAsia="仿宋" w:hAnsi="仿宋" w:cs="仿宋" w:hint="eastAsia"/>
          <w:color w:val="000000" w:themeColor="text1"/>
          <w:szCs w:val="21"/>
        </w:rPr>
        <w:t>2017年12月28日</w:t>
      </w:r>
    </w:p>
    <w:p w14:paraId="305B9929" w14:textId="77777777" w:rsidR="00B101F4" w:rsidRDefault="00B101F4">
      <w:pPr>
        <w:pStyle w:val="a9"/>
        <w:jc w:val="center"/>
        <w:rPr>
          <w:rFonts w:ascii="仿宋" w:eastAsia="仿宋" w:hAnsi="仿宋" w:cs="仿宋"/>
          <w:color w:val="000000" w:themeColor="text1"/>
          <w:szCs w:val="21"/>
        </w:rPr>
      </w:pPr>
    </w:p>
    <w:p w14:paraId="450F94C9" w14:textId="77777777" w:rsidR="00B101F4" w:rsidRDefault="008C18D1">
      <w:pPr>
        <w:pStyle w:val="a9"/>
        <w:jc w:val="center"/>
        <w:outlineLvl w:val="1"/>
        <w:rPr>
          <w:rFonts w:ascii="仿宋" w:eastAsia="仿宋" w:hAnsi="仿宋" w:cs="仿宋"/>
          <w:color w:val="000000" w:themeColor="text1"/>
          <w:szCs w:val="21"/>
        </w:rPr>
      </w:pPr>
      <w:r>
        <w:rPr>
          <w:rFonts w:ascii="仿宋" w:eastAsia="仿宋" w:hAnsi="仿宋" w:cs="仿宋" w:hint="eastAsia"/>
          <w:color w:val="000000" w:themeColor="text1"/>
          <w:szCs w:val="21"/>
        </w:rPr>
        <w:t>统计上大中小微型企业划分办法（2017）</w:t>
      </w:r>
    </w:p>
    <w:p w14:paraId="01CBBA2A"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FB19A3F"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二、本办法适用对象为在中华人民共和国境内依法设立的各种组织形式的法人企业或单位。个体工商户参照本办法进行划分。</w:t>
      </w:r>
    </w:p>
    <w:p w14:paraId="5B775D8C"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D4C9B9B"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四、本办法按照行业门类、大类、中类和组合类别，依据从业人员、营业收入、资产总额等指标或替代指标，将我国的企业划分为大型、中型、小型、</w:t>
      </w:r>
      <w:proofErr w:type="gramStart"/>
      <w:r>
        <w:rPr>
          <w:rFonts w:ascii="仿宋" w:eastAsia="仿宋" w:hAnsi="仿宋" w:cs="仿宋" w:hint="eastAsia"/>
          <w:color w:val="000000" w:themeColor="text1"/>
          <w:szCs w:val="21"/>
        </w:rPr>
        <w:t>微型等</w:t>
      </w:r>
      <w:proofErr w:type="gramEnd"/>
      <w:r>
        <w:rPr>
          <w:rFonts w:ascii="仿宋" w:eastAsia="仿宋" w:hAnsi="仿宋" w:cs="仿宋" w:hint="eastAsia"/>
          <w:color w:val="000000" w:themeColor="text1"/>
          <w:szCs w:val="21"/>
        </w:rPr>
        <w:t>四种类型。具体划分标准见附表。</w:t>
      </w:r>
    </w:p>
    <w:p w14:paraId="4EFA3152"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五、企业划分由政府综合统计部门根据统计年报每年确定一次，</w:t>
      </w:r>
      <w:proofErr w:type="gramStart"/>
      <w:r>
        <w:rPr>
          <w:rFonts w:ascii="仿宋" w:eastAsia="仿宋" w:hAnsi="仿宋" w:cs="仿宋" w:hint="eastAsia"/>
          <w:color w:val="000000" w:themeColor="text1"/>
          <w:szCs w:val="21"/>
        </w:rPr>
        <w:t>定报统计</w:t>
      </w:r>
      <w:proofErr w:type="gramEnd"/>
      <w:r>
        <w:rPr>
          <w:rFonts w:ascii="仿宋" w:eastAsia="仿宋" w:hAnsi="仿宋" w:cs="仿宋" w:hint="eastAsia"/>
          <w:color w:val="000000" w:themeColor="text1"/>
          <w:szCs w:val="21"/>
        </w:rPr>
        <w:t>原则上不进行调整。</w:t>
      </w:r>
    </w:p>
    <w:p w14:paraId="6F42F07A"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六、本办法自印发之日起执行，国家统计局2011年印发的《统计上大中小微型企业划分办法》（国统字〔2011〕75号）同时废止。</w:t>
      </w:r>
    </w:p>
    <w:p w14:paraId="7610626A" w14:textId="77777777" w:rsidR="00B101F4" w:rsidRDefault="008C18D1">
      <w:pPr>
        <w:widowControl/>
        <w:spacing w:line="600" w:lineRule="exact"/>
        <w:jc w:val="left"/>
        <w:rPr>
          <w:rFonts w:ascii="仿宋" w:eastAsia="仿宋" w:hAnsi="仿宋" w:cs="仿宋"/>
          <w:color w:val="000000" w:themeColor="text1"/>
          <w:szCs w:val="21"/>
        </w:rPr>
      </w:pPr>
      <w:r>
        <w:rPr>
          <w:rFonts w:ascii="仿宋" w:eastAsia="仿宋" w:hAnsi="仿宋" w:cs="仿宋" w:hint="eastAsia"/>
          <w:color w:val="000000" w:themeColor="text1"/>
          <w:szCs w:val="21"/>
        </w:rPr>
        <w:t>附表</w:t>
      </w:r>
    </w:p>
    <w:p w14:paraId="6D9C8480" w14:textId="77777777" w:rsidR="00B101F4" w:rsidRDefault="008C18D1">
      <w:pPr>
        <w:widowControl/>
        <w:spacing w:line="330" w:lineRule="atLeast"/>
        <w:jc w:val="center"/>
        <w:outlineLvl w:val="1"/>
        <w:rPr>
          <w:rFonts w:ascii="仿宋" w:eastAsia="仿宋" w:hAnsi="仿宋" w:cs="仿宋"/>
          <w:color w:val="000000" w:themeColor="text1"/>
          <w:szCs w:val="21"/>
        </w:rPr>
      </w:pPr>
      <w:r>
        <w:rPr>
          <w:rFonts w:ascii="仿宋" w:eastAsia="仿宋" w:hAnsi="仿宋" w:cs="仿宋" w:hint="eastAsia"/>
          <w:color w:val="000000" w:themeColor="text1"/>
          <w:szCs w:val="21"/>
        </w:rPr>
        <w:t>统计上大中小微型企业划分标准</w:t>
      </w:r>
    </w:p>
    <w:tbl>
      <w:tblPr>
        <w:tblW w:w="8907" w:type="dxa"/>
        <w:jc w:val="center"/>
        <w:tblLayout w:type="fixed"/>
        <w:tblLook w:val="04A0" w:firstRow="1" w:lastRow="0" w:firstColumn="1" w:lastColumn="0" w:noHBand="0" w:noVBand="1"/>
      </w:tblPr>
      <w:tblGrid>
        <w:gridCol w:w="1582"/>
        <w:gridCol w:w="1462"/>
        <w:gridCol w:w="838"/>
        <w:gridCol w:w="1087"/>
        <w:gridCol w:w="1563"/>
        <w:gridCol w:w="1425"/>
        <w:gridCol w:w="950"/>
      </w:tblGrid>
      <w:tr w:rsidR="00B101F4" w14:paraId="77D68AEF" w14:textId="77777777">
        <w:trPr>
          <w:trHeight w:hRule="exact" w:val="622"/>
          <w:jc w:val="center"/>
        </w:trPr>
        <w:tc>
          <w:tcPr>
            <w:tcW w:w="15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94166A"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行业名称</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2CBA5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指标名称</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F5BA01"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计量</w:t>
            </w:r>
            <w:r>
              <w:rPr>
                <w:rFonts w:ascii="仿宋" w:eastAsia="仿宋" w:hAnsi="仿宋" w:cs="仿宋" w:hint="eastAsia"/>
                <w:color w:val="000000" w:themeColor="text1"/>
                <w:sz w:val="15"/>
                <w:szCs w:val="15"/>
              </w:rPr>
              <w:br/>
              <w:t>单位</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ED91C1"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大型</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FD675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中型</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72405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小型</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1BD566"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微型</w:t>
            </w:r>
          </w:p>
        </w:tc>
      </w:tr>
      <w:tr w:rsidR="00B101F4" w14:paraId="21F533C1" w14:textId="77777777">
        <w:trPr>
          <w:trHeight w:hRule="exact" w:val="397"/>
          <w:jc w:val="center"/>
        </w:trPr>
        <w:tc>
          <w:tcPr>
            <w:tcW w:w="15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9CEDB4"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农、林、牧、渔业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580E66"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2D2A3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9143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Y≥20000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49374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500≤Y＜20000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D9981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50≤Y＜500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ABD41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Y＜50</w:t>
            </w:r>
          </w:p>
        </w:tc>
      </w:tr>
      <w:tr w:rsidR="00B101F4" w14:paraId="61CF8BE0"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CF3712"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工业 *</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80A41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23546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8E12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92A62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300≤X＜1000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FD123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20≤X＜300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09EF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X＜20</w:t>
            </w:r>
          </w:p>
        </w:tc>
      </w:tr>
      <w:tr w:rsidR="00B101F4" w14:paraId="652433F6"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235ECE9"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CE8D00"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03F146"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BCDB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Y≥40000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1FC3A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2000≤Y＜40000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A236F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300≤Y＜2000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234BE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Y＜300</w:t>
            </w:r>
          </w:p>
        </w:tc>
      </w:tr>
      <w:tr w:rsidR="00B101F4" w14:paraId="7DF584B4"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8EA4A0C"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建筑业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782E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4C761"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1C5A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Y≥80000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397E5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6000≤Y＜80000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B109F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300≤Y＜6000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D7A58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Y＜300</w:t>
            </w:r>
          </w:p>
        </w:tc>
      </w:tr>
      <w:tr w:rsidR="00B101F4" w14:paraId="08DDFC49"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F0DFBB"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C3E9F8"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资产总额(Z)</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F38B3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2F7DD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Z≥80000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FB6CE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5000≤Z＜80000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8EDFC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300≤Z＜5000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2B656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Z＜300</w:t>
            </w:r>
          </w:p>
        </w:tc>
      </w:tr>
      <w:tr w:rsidR="00B101F4" w14:paraId="4BD17E5D"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7242428"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lastRenderedPageBreak/>
              <w:t>批发业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8BEFB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79245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74E38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X≥200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4A2A9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20≤X＜200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05CE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5≤X＜20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0A2F9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X＜5</w:t>
            </w:r>
          </w:p>
        </w:tc>
      </w:tr>
      <w:tr w:rsidR="00B101F4" w14:paraId="12375000"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E997F1"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76D072"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275B5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E8D03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Y≥40000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89524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5000≤Y＜40000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266EBF" w14:textId="77777777" w:rsidR="00B101F4" w:rsidRDefault="008C18D1">
            <w:pPr>
              <w:widowControl/>
              <w:ind w:leftChars="-1" w:left="-1" w:hanging="1"/>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1000≤Y＜5000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3600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Y＜1000</w:t>
            </w:r>
          </w:p>
        </w:tc>
      </w:tr>
      <w:tr w:rsidR="00B101F4" w14:paraId="339F3DDC"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F04BB9B"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零售业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9E1E9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07AB3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40579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X≥300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6C0F7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50≤X＜300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9963FA" w14:textId="77777777" w:rsidR="00B101F4" w:rsidRDefault="008C18D1">
            <w:pPr>
              <w:widowControl/>
              <w:ind w:leftChars="-1" w:left="-1" w:hanging="1"/>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10≤X＜50 </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9D465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w:t>
            </w:r>
          </w:p>
        </w:tc>
      </w:tr>
      <w:tr w:rsidR="00B101F4" w14:paraId="0AF0E39E"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14EFBE"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3E4F85"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7D9921"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84B7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Y≥20000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243B8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500≤Y＜20000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0D347D" w14:textId="77777777" w:rsidR="00B101F4" w:rsidRDefault="008C18D1">
            <w:pPr>
              <w:widowControl/>
              <w:ind w:leftChars="-1" w:left="-1" w:hanging="1"/>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100≤Y＜500 </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A375F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w:t>
            </w:r>
          </w:p>
        </w:tc>
      </w:tr>
      <w:tr w:rsidR="00B101F4" w14:paraId="492DE4E7"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58CCEF"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交通运输业 *</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AD0E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EE07B6"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AAB55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FCD8B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300≤X＜1000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12271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20≤X＜300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736671"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X＜20</w:t>
            </w:r>
          </w:p>
        </w:tc>
      </w:tr>
      <w:tr w:rsidR="00B101F4" w14:paraId="41B18C34"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B34252"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03F371"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9F23F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3D87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Y≥30000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03C18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3000≤Y＜30000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24BE7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200≤Y＜3000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AB0A2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Y＜200</w:t>
            </w:r>
          </w:p>
        </w:tc>
      </w:tr>
      <w:tr w:rsidR="00B101F4" w14:paraId="304D8634"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35C8167"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仓储业*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DD367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7E67B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5DA91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X≥200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2C36B0" w14:textId="77777777" w:rsidR="00B101F4" w:rsidRDefault="008C18D1">
            <w:pPr>
              <w:widowControl/>
              <w:ind w:leftChars="-51" w:left="-17" w:hangingChars="60" w:hanging="90"/>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100≤X＜200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3AD04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20≤X＜100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554BE6"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X＜20</w:t>
            </w:r>
          </w:p>
        </w:tc>
      </w:tr>
      <w:tr w:rsidR="00B101F4" w14:paraId="19F78B39"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2255F4"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483C0C"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3459F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6D69F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Y≥30000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87433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1000≤Y＜30000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2B1D4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100≤Y＜1000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0E12E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w:t>
            </w:r>
          </w:p>
        </w:tc>
      </w:tr>
      <w:tr w:rsidR="00B101F4" w14:paraId="7AABFDEF"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8A4CDBE"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邮政业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75C92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B3339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CFE27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30575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300≤X＜1000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9433C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20≤X＜300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92F41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X＜20</w:t>
            </w:r>
          </w:p>
        </w:tc>
      </w:tr>
      <w:tr w:rsidR="00B101F4" w14:paraId="5FB3C674"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39AE44"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DF24AB"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E9646"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27F9A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Y≥30000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A28AF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2000≤Y＜30000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B9D7D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100≤Y＜2000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9ADA41"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w:t>
            </w:r>
          </w:p>
        </w:tc>
      </w:tr>
      <w:tr w:rsidR="00B101F4" w14:paraId="16E66E78"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ED13DFD"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住宿业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43D15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C242C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87CBA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X≥300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9C3124" w14:textId="77777777" w:rsidR="00B101F4" w:rsidRDefault="008C18D1">
            <w:pPr>
              <w:widowControl/>
              <w:ind w:leftChars="-51" w:left="-17" w:hangingChars="60" w:hanging="90"/>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100≤X＜300 </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15EE6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10≤X＜100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677AF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w:t>
            </w:r>
          </w:p>
        </w:tc>
      </w:tr>
      <w:tr w:rsidR="00B101F4" w14:paraId="747F42CD"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289F4D"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741F2C"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DC986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D0655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CC88F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2000≤Y＜10000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AFDED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100≤Y＜2000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05FB1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w:t>
            </w:r>
          </w:p>
        </w:tc>
      </w:tr>
      <w:tr w:rsidR="00B101F4" w14:paraId="48CE2477"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132A650"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餐饮业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231E0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30F7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B6034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X≥300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A99974" w14:textId="77777777" w:rsidR="00B101F4" w:rsidRDefault="008C18D1">
            <w:pPr>
              <w:widowControl/>
              <w:ind w:leftChars="-51" w:left="-17" w:hangingChars="60" w:hanging="90"/>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100≤X＜300 </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70FA5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10≤X＜100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40B78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w:t>
            </w:r>
          </w:p>
        </w:tc>
      </w:tr>
      <w:tr w:rsidR="00B101F4" w14:paraId="43E2FAA7"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59C252"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809C81"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00DD1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2EF8E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1064B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2000≤Y＜10000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F4279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100≤Y＜2000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A0337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w:t>
            </w:r>
          </w:p>
        </w:tc>
      </w:tr>
      <w:tr w:rsidR="00B101F4" w14:paraId="5EADF770" w14:textId="77777777">
        <w:trPr>
          <w:trHeight w:hRule="exact" w:val="397"/>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5B6A8C3"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信息传输业 *</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7547B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4CE92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998DD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X≥2000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3DAB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100≤X＜2000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4B1F6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10≤X＜100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00D31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w:t>
            </w:r>
          </w:p>
        </w:tc>
      </w:tr>
      <w:tr w:rsidR="00B101F4" w14:paraId="60709772" w14:textId="77777777">
        <w:trPr>
          <w:trHeight w:hRule="exact" w:val="397"/>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2FA605F"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010CC"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A15EB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BB6EF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9BF2F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1000≤Y＜100000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C39D8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100≤Y＜1000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7E402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w:t>
            </w:r>
          </w:p>
        </w:tc>
      </w:tr>
      <w:tr w:rsidR="00B101F4" w14:paraId="0E0621AA" w14:textId="77777777">
        <w:trPr>
          <w:trHeight w:hRule="exact" w:val="340"/>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A6EEAD8"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软件和信息技术服务业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34590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48455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993F14"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X≥300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158A47" w14:textId="77777777" w:rsidR="00B101F4" w:rsidRDefault="008C18D1">
            <w:pPr>
              <w:widowControl/>
              <w:ind w:leftChars="-51" w:left="-17" w:hangingChars="60" w:hanging="90"/>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100≤X＜300 </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669F7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10≤X＜100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0132C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w:t>
            </w:r>
          </w:p>
        </w:tc>
      </w:tr>
      <w:tr w:rsidR="00B101F4" w14:paraId="29FDF405" w14:textId="77777777">
        <w:trPr>
          <w:trHeight w:hRule="exact" w:val="340"/>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4625AA"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1FB95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16C6A7"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CFD26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C79C2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1000≤Y＜10000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F2D4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50≤Y＜1000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381EA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Y＜50</w:t>
            </w:r>
          </w:p>
        </w:tc>
      </w:tr>
      <w:tr w:rsidR="00B101F4" w14:paraId="52EF6EA5" w14:textId="77777777">
        <w:trPr>
          <w:trHeight w:hRule="exact" w:val="340"/>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E87327F"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房地产开发经营</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A8DAF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E55C1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0A01A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Y≥200000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EE2D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1000≤Y＜200000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82787B"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100≤Y＜1000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4B6A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Y＜100</w:t>
            </w:r>
          </w:p>
        </w:tc>
      </w:tr>
      <w:tr w:rsidR="00B101F4" w14:paraId="61F6F0DF" w14:textId="77777777">
        <w:trPr>
          <w:trHeight w:hRule="exact" w:val="340"/>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748B34"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0D2CE0"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资产总额(Z)</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7F3ED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A205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Z≥10000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D84CA5"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5000≤Z＜10000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013ADE"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2000≤Z＜5000   </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C4A3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Z＜2000</w:t>
            </w:r>
          </w:p>
        </w:tc>
      </w:tr>
      <w:tr w:rsidR="00B101F4" w14:paraId="0AA3FC60" w14:textId="77777777">
        <w:trPr>
          <w:trHeight w:hRule="exact" w:val="340"/>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9838842"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物业管理</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0F1F6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35FB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EBF86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A44F3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300≤X＜1000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80EB9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100≤X＜300 </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DAF98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X＜100</w:t>
            </w:r>
          </w:p>
        </w:tc>
      </w:tr>
      <w:tr w:rsidR="00B101F4" w14:paraId="5348C6A3" w14:textId="77777777">
        <w:trPr>
          <w:trHeight w:hRule="exact" w:val="340"/>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15AF2A"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EDB240"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营业收入(Y)</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DC32D8"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974A0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Y≥5000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FFEC47" w14:textId="77777777" w:rsidR="00B101F4" w:rsidRDefault="008C18D1">
            <w:pPr>
              <w:widowControl/>
              <w:ind w:leftChars="-51" w:left="-17" w:hangingChars="60" w:hanging="90"/>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1000≤Y＜5000 </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180B5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500≤Y＜1000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775D72"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Y＜500</w:t>
            </w:r>
          </w:p>
        </w:tc>
      </w:tr>
      <w:tr w:rsidR="00B101F4" w14:paraId="5D82D67C" w14:textId="77777777">
        <w:trPr>
          <w:trHeight w:hRule="exact" w:val="340"/>
          <w:jc w:val="cent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9F94E75"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租赁和商务服务业</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439FE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5AC3C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16699D"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X≥300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DE7337" w14:textId="77777777" w:rsidR="00B101F4" w:rsidRDefault="008C18D1">
            <w:pPr>
              <w:widowControl/>
              <w:ind w:leftChars="-51" w:left="-17" w:hangingChars="60" w:hanging="90"/>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100≤X＜300 </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F6F44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10≤X＜100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050AF9"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w:t>
            </w:r>
          </w:p>
        </w:tc>
      </w:tr>
      <w:tr w:rsidR="00B101F4" w14:paraId="163191B5" w14:textId="77777777">
        <w:trPr>
          <w:trHeight w:hRule="exact" w:val="340"/>
          <w:jc w:val="center"/>
        </w:trPr>
        <w:tc>
          <w:tcPr>
            <w:tcW w:w="15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F6B3FC4" w14:textId="77777777" w:rsidR="00B101F4" w:rsidRDefault="00B101F4">
            <w:pPr>
              <w:widowControl/>
              <w:jc w:val="left"/>
              <w:rPr>
                <w:rFonts w:ascii="仿宋" w:eastAsia="仿宋" w:hAnsi="仿宋" w:cs="仿宋"/>
                <w:color w:val="000000" w:themeColor="text1"/>
                <w:sz w:val="15"/>
                <w:szCs w:val="15"/>
              </w:rPr>
            </w:pP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7A318C" w14:textId="77777777" w:rsidR="00B101F4" w:rsidRDefault="008C18D1">
            <w:pPr>
              <w:widowControl/>
              <w:spacing w:line="240" w:lineRule="exact"/>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资产总额(Z)</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CB9EB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万元</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426DF"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Z≥120000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A41DF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8000≤Z＜120000</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1D73C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100≤Z＜8000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F063CC"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Z＜100</w:t>
            </w:r>
          </w:p>
        </w:tc>
      </w:tr>
      <w:tr w:rsidR="00B101F4" w14:paraId="0F91D605" w14:textId="77777777">
        <w:trPr>
          <w:trHeight w:hRule="exact" w:val="397"/>
          <w:jc w:val="center"/>
        </w:trPr>
        <w:tc>
          <w:tcPr>
            <w:tcW w:w="15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AF8554" w14:textId="77777777" w:rsidR="00B101F4" w:rsidRDefault="008C18D1">
            <w:pPr>
              <w:widowControl/>
              <w:spacing w:line="240" w:lineRule="exact"/>
              <w:jc w:val="left"/>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其他未列明行业 *</w:t>
            </w:r>
          </w:p>
        </w:tc>
        <w:tc>
          <w:tcPr>
            <w:tcW w:w="14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9AA050"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从业人员(X)</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04EAC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人</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AF228A"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X≥300</w:t>
            </w:r>
          </w:p>
        </w:tc>
        <w:tc>
          <w:tcPr>
            <w:tcW w:w="15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CCF0F6" w14:textId="77777777" w:rsidR="00B101F4" w:rsidRDefault="008C18D1">
            <w:pPr>
              <w:widowControl/>
              <w:ind w:leftChars="-51" w:left="-17" w:hangingChars="60" w:hanging="90"/>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100≤X＜300 </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44C54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 xml:space="preserve"> 10≤X＜100</w:t>
            </w:r>
          </w:p>
        </w:tc>
        <w:tc>
          <w:tcPr>
            <w:tcW w:w="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508883" w14:textId="77777777" w:rsidR="00B101F4" w:rsidRDefault="008C18D1">
            <w:pPr>
              <w:widowControl/>
              <w:jc w:val="center"/>
              <w:rPr>
                <w:rFonts w:ascii="仿宋" w:eastAsia="仿宋" w:hAnsi="仿宋" w:cs="仿宋"/>
                <w:color w:val="000000" w:themeColor="text1"/>
                <w:sz w:val="15"/>
                <w:szCs w:val="15"/>
              </w:rPr>
            </w:pPr>
            <w:r>
              <w:rPr>
                <w:rFonts w:ascii="仿宋" w:eastAsia="仿宋" w:hAnsi="仿宋" w:cs="仿宋" w:hint="eastAsia"/>
                <w:color w:val="000000" w:themeColor="text1"/>
                <w:sz w:val="15"/>
                <w:szCs w:val="15"/>
              </w:rPr>
              <w:t>X＜10</w:t>
            </w:r>
          </w:p>
        </w:tc>
      </w:tr>
    </w:tbl>
    <w:p w14:paraId="68CC3BC8" w14:textId="77777777" w:rsidR="00B101F4" w:rsidRDefault="008C18D1">
      <w:pPr>
        <w:widowControl/>
        <w:spacing w:line="540" w:lineRule="exact"/>
        <w:rPr>
          <w:rFonts w:ascii="仿宋" w:eastAsia="仿宋" w:hAnsi="仿宋" w:cs="仿宋"/>
          <w:color w:val="000000" w:themeColor="text1"/>
          <w:szCs w:val="21"/>
        </w:rPr>
      </w:pPr>
      <w:r>
        <w:rPr>
          <w:rFonts w:ascii="仿宋" w:eastAsia="仿宋" w:hAnsi="仿宋" w:cs="仿宋" w:hint="eastAsia"/>
          <w:color w:val="000000" w:themeColor="text1"/>
          <w:szCs w:val="21"/>
        </w:rPr>
        <w:t>说明：</w:t>
      </w:r>
    </w:p>
    <w:p w14:paraId="7E1E49CF" w14:textId="77777777" w:rsidR="00B101F4" w:rsidRDefault="008C18D1">
      <w:pPr>
        <w:widowControl/>
        <w:spacing w:line="54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1.大型、中型和小型企业须同时满足所列指标的下限，否则下划一档；微型企业只须满足所列指标中的一项即可。</w:t>
      </w:r>
    </w:p>
    <w:p w14:paraId="6B028873" w14:textId="77777777" w:rsidR="00B101F4" w:rsidRDefault="008C18D1">
      <w:pPr>
        <w:widowControl/>
        <w:spacing w:line="54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w:t>
      </w:r>
      <w:r>
        <w:rPr>
          <w:rFonts w:ascii="仿宋" w:eastAsia="仿宋" w:hAnsi="仿宋" w:cs="仿宋" w:hint="eastAsia"/>
          <w:color w:val="000000" w:themeColor="text1"/>
          <w:szCs w:val="21"/>
        </w:rPr>
        <w:lastRenderedPageBreak/>
        <w:t>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B39A687" w14:textId="77777777" w:rsidR="00B101F4" w:rsidRDefault="008C18D1">
      <w:pPr>
        <w:widowControl/>
        <w:spacing w:line="54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DB66188" w14:textId="77777777" w:rsidR="00B101F4" w:rsidRDefault="008C18D1">
      <w:pPr>
        <w:rPr>
          <w:rFonts w:ascii="仿宋" w:eastAsia="仿宋" w:hAnsi="仿宋" w:cs="仿宋"/>
          <w:color w:val="000000" w:themeColor="text1"/>
          <w:szCs w:val="21"/>
        </w:rPr>
      </w:pPr>
      <w:r>
        <w:rPr>
          <w:rFonts w:ascii="仿宋" w:eastAsia="仿宋" w:hAnsi="仿宋" w:cs="仿宋" w:hint="eastAsia"/>
          <w:color w:val="000000" w:themeColor="text1"/>
          <w:szCs w:val="21"/>
        </w:rPr>
        <w:br w:type="page"/>
      </w:r>
    </w:p>
    <w:p w14:paraId="68C88C19" w14:textId="77777777" w:rsidR="00B101F4" w:rsidRDefault="008C18D1">
      <w:pPr>
        <w:pStyle w:val="a9"/>
        <w:jc w:val="center"/>
        <w:outlineLvl w:val="0"/>
        <w:rPr>
          <w:rFonts w:ascii="仿宋" w:eastAsia="仿宋" w:hAnsi="仿宋" w:cs="仿宋"/>
          <w:b/>
          <w:bCs/>
          <w:color w:val="000000" w:themeColor="text1"/>
          <w:sz w:val="24"/>
        </w:rPr>
      </w:pPr>
      <w:r>
        <w:rPr>
          <w:rFonts w:ascii="仿宋" w:eastAsia="仿宋" w:hAnsi="仿宋" w:cs="仿宋" w:hint="eastAsia"/>
          <w:b/>
          <w:bCs/>
          <w:color w:val="000000" w:themeColor="text1"/>
          <w:sz w:val="24"/>
        </w:rPr>
        <w:lastRenderedPageBreak/>
        <w:t>关于促进残疾人就业政府采购政策的通知</w:t>
      </w:r>
    </w:p>
    <w:p w14:paraId="70B39849" w14:textId="77777777" w:rsidR="00B101F4" w:rsidRDefault="008C18D1">
      <w:pPr>
        <w:pStyle w:val="a9"/>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财库〔2017〕141号</w:t>
      </w:r>
    </w:p>
    <w:p w14:paraId="34E6165E" w14:textId="77777777" w:rsidR="00B101F4" w:rsidRDefault="00B101F4">
      <w:pPr>
        <w:pStyle w:val="a9"/>
        <w:jc w:val="center"/>
        <w:rPr>
          <w:rFonts w:ascii="仿宋" w:eastAsia="仿宋" w:hAnsi="仿宋" w:cs="仿宋"/>
          <w:color w:val="000000" w:themeColor="text1"/>
          <w:szCs w:val="21"/>
        </w:rPr>
      </w:pPr>
    </w:p>
    <w:p w14:paraId="79F4D2B6" w14:textId="77777777" w:rsidR="00B101F4" w:rsidRDefault="008C18D1">
      <w:pPr>
        <w:pStyle w:val="a9"/>
        <w:rPr>
          <w:rFonts w:ascii="仿宋" w:eastAsia="仿宋" w:hAnsi="仿宋" w:cs="仿宋"/>
          <w:color w:val="000000" w:themeColor="text1"/>
          <w:szCs w:val="21"/>
        </w:rPr>
      </w:pPr>
      <w:r>
        <w:rPr>
          <w:rFonts w:ascii="仿宋" w:eastAsia="仿宋" w:hAnsi="仿宋" w:cs="仿宋" w:hint="eastAsia"/>
          <w:color w:val="000000" w:themeColor="text1"/>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04483A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为了发挥政府采购促进残疾人就业的作用，进一步保障残疾人权益，依照《政府采购法》、《残疾人保障法》等法律法规及相关规定，现就促进残疾人就业政府采购政策通知如下：</w:t>
      </w:r>
    </w:p>
    <w:p w14:paraId="1F7BA17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一、享受政府采购支持政策的残疾人福利性单位应当同时满足以下条件：</w:t>
      </w:r>
    </w:p>
    <w:p w14:paraId="64EE3F79"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（一）安置的残疾人占本单位在职职工人数的比例不低于25%（含25%），并且安置的残疾人人数不少于10人（含10人）；</w:t>
      </w:r>
    </w:p>
    <w:p w14:paraId="2305FEB8"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（二）依法与安置的每位残疾人签订了一年以上（含一年）的劳动合同或服务协议；</w:t>
      </w:r>
    </w:p>
    <w:p w14:paraId="380992B0"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（三）为安置的每位残疾人按月足额缴纳了基本养老保险、基本医疗保险、失业保险、工伤保险和生育保险等社会保险费；</w:t>
      </w:r>
    </w:p>
    <w:p w14:paraId="624D4C77"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（四）通过银行等金融机构向安置的每位残疾人，按月支付了不低于单位所在区县适用的经省级人民政府批准的月最低工资标准的工资；</w:t>
      </w:r>
    </w:p>
    <w:p w14:paraId="4A7B6BF6"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（五）提供本单位制造的货物、承担的工程或者服务（以下简称产品），或者提供其他残疾人福利性单位制造的货物（不包括使用非残疾人福利性单位注册商标的货物）。</w:t>
      </w:r>
    </w:p>
    <w:p w14:paraId="7BE9AA6F"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前款所称残疾人是指法</w:t>
      </w:r>
      <w:proofErr w:type="gramStart"/>
      <w:r>
        <w:rPr>
          <w:rFonts w:ascii="仿宋" w:eastAsia="仿宋" w:hAnsi="仿宋" w:cs="仿宋" w:hint="eastAsia"/>
          <w:color w:val="000000" w:themeColor="text1"/>
          <w:szCs w:val="21"/>
        </w:rPr>
        <w:t>定劳动</w:t>
      </w:r>
      <w:proofErr w:type="gramEnd"/>
      <w:r>
        <w:rPr>
          <w:rFonts w:ascii="仿宋" w:eastAsia="仿宋" w:hAnsi="仿宋" w:cs="仿宋" w:hint="eastAsia"/>
          <w:color w:val="000000" w:themeColor="text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3C5E02"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仿宋" w:eastAsia="仿宋" w:hAnsi="仿宋" w:cs="仿宋" w:hint="eastAsia"/>
          <w:color w:val="000000" w:themeColor="text1"/>
          <w:szCs w:val="21"/>
        </w:rPr>
        <w:t>函内容</w:t>
      </w:r>
      <w:proofErr w:type="gramEnd"/>
      <w:r>
        <w:rPr>
          <w:rFonts w:ascii="仿宋" w:eastAsia="仿宋" w:hAnsi="仿宋" w:cs="仿宋" w:hint="eastAsia"/>
          <w:color w:val="000000" w:themeColor="text1"/>
          <w:szCs w:val="21"/>
        </w:rPr>
        <w:t>的材料。</w:t>
      </w:r>
    </w:p>
    <w:p w14:paraId="7CEF4BF6"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中标、成交供应商为残疾人福利性单位的，采购人或者其委托的采购代理机构应当随中标、成交结果同时公告其《残疾人福利性单位声明函》，接受社会监督。</w:t>
      </w:r>
    </w:p>
    <w:p w14:paraId="03422963"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供应商提供的《残疾人福利性单位声明函》与事实不符的，依照《政府采购法》第七十七条第一款的规定追究法律责任。</w:t>
      </w:r>
    </w:p>
    <w:p w14:paraId="1C3A68C0"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7D1408F"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四、采购人采购公开招标数额标准以上的货物或者服务，因落实促进残疾人就业政策的需要，依法履行有关报批程序后，可采用公开招标以外的采购方式。</w:t>
      </w:r>
    </w:p>
    <w:p w14:paraId="01A657EA"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58754B1"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3C8FC59" w14:textId="77777777" w:rsidR="00B101F4" w:rsidRDefault="008C18D1">
      <w:pPr>
        <w:pStyle w:val="a9"/>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七、本通知自2017年10月1日起执行。</w:t>
      </w:r>
    </w:p>
    <w:p w14:paraId="20858C72" w14:textId="77777777" w:rsidR="00B101F4" w:rsidRDefault="008C18D1">
      <w:pPr>
        <w:pStyle w:val="a9"/>
        <w:ind w:firstLineChars="200" w:firstLine="420"/>
        <w:jc w:val="right"/>
        <w:rPr>
          <w:rFonts w:ascii="仿宋" w:eastAsia="仿宋" w:hAnsi="仿宋" w:cs="仿宋"/>
          <w:color w:val="000000" w:themeColor="text1"/>
          <w:szCs w:val="21"/>
        </w:rPr>
      </w:pPr>
      <w:r>
        <w:rPr>
          <w:rFonts w:ascii="仿宋" w:eastAsia="仿宋" w:hAnsi="仿宋" w:cs="仿宋" w:hint="eastAsia"/>
          <w:color w:val="000000" w:themeColor="text1"/>
          <w:szCs w:val="21"/>
        </w:rPr>
        <w:t>财政部 民政部 中国残疾人联合会</w:t>
      </w:r>
    </w:p>
    <w:p w14:paraId="3E69A80A" w14:textId="77777777" w:rsidR="00B101F4" w:rsidRDefault="008C18D1">
      <w:pPr>
        <w:pStyle w:val="a9"/>
        <w:ind w:firstLineChars="200" w:firstLine="420"/>
        <w:jc w:val="right"/>
        <w:rPr>
          <w:rFonts w:ascii="仿宋" w:eastAsia="仿宋" w:hAnsi="仿宋"/>
          <w:color w:val="000000" w:themeColor="text1"/>
          <w:sz w:val="24"/>
        </w:rPr>
      </w:pPr>
      <w:r>
        <w:rPr>
          <w:rFonts w:ascii="仿宋" w:eastAsia="仿宋" w:hAnsi="仿宋" w:cs="仿宋" w:hint="eastAsia"/>
          <w:color w:val="000000" w:themeColor="text1"/>
          <w:szCs w:val="21"/>
        </w:rPr>
        <w:t>2017年8月22日</w:t>
      </w:r>
    </w:p>
    <w:sectPr w:rsidR="00B101F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3564" w14:textId="77777777" w:rsidR="004D3D00" w:rsidRDefault="004D3D00">
      <w:r>
        <w:separator/>
      </w:r>
    </w:p>
  </w:endnote>
  <w:endnote w:type="continuationSeparator" w:id="0">
    <w:p w14:paraId="072B93E5" w14:textId="77777777" w:rsidR="004D3D00" w:rsidRDefault="004D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6B4C" w14:textId="77777777" w:rsidR="00B101F4" w:rsidRDefault="008C18D1">
    <w:pPr>
      <w:pStyle w:val="af"/>
      <w:jc w:val="center"/>
    </w:pPr>
    <w:r>
      <w:fldChar w:fldCharType="begin"/>
    </w:r>
    <w:r>
      <w:instrText>PAGE   \* MERGEFORMAT</w:instrText>
    </w:r>
    <w:r>
      <w:fldChar w:fldCharType="separate"/>
    </w:r>
    <w:r>
      <w:rPr>
        <w:lang w:val="zh-CN"/>
      </w:rPr>
      <w:t>2</w:t>
    </w:r>
    <w:r>
      <w:fldChar w:fldCharType="end"/>
    </w:r>
  </w:p>
  <w:p w14:paraId="0F280A8B" w14:textId="77777777" w:rsidR="00B101F4" w:rsidRDefault="00B101F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64DD" w14:textId="77777777" w:rsidR="004D3D00" w:rsidRDefault="004D3D00">
      <w:r>
        <w:separator/>
      </w:r>
    </w:p>
  </w:footnote>
  <w:footnote w:type="continuationSeparator" w:id="0">
    <w:p w14:paraId="06F6B4DA" w14:textId="77777777" w:rsidR="004D3D00" w:rsidRDefault="004D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4DBA5B"/>
    <w:multiLevelType w:val="singleLevel"/>
    <w:tmpl w:val="DA4DBA5B"/>
    <w:lvl w:ilvl="0">
      <w:start w:val="1"/>
      <w:numFmt w:val="decimal"/>
      <w:suff w:val="nothing"/>
      <w:lvlText w:val="%1、"/>
      <w:lvlJc w:val="left"/>
    </w:lvl>
  </w:abstractNum>
  <w:abstractNum w:abstractNumId="1" w15:restartNumberingAfterBreak="0">
    <w:nsid w:val="00000001"/>
    <w:multiLevelType w:val="multilevel"/>
    <w:tmpl w:val="00000001"/>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2"/>
    <w:multiLevelType w:val="multilevel"/>
    <w:tmpl w:val="00000002"/>
    <w:lvl w:ilvl="0">
      <w:start w:val="1"/>
      <w:numFmt w:val="decimal"/>
      <w:lvlText w:val="%1)"/>
      <w:lvlJc w:val="left"/>
      <w:pPr>
        <w:tabs>
          <w:tab w:val="left" w:pos="1470"/>
        </w:tabs>
        <w:ind w:left="1470" w:hanging="420"/>
      </w:pPr>
    </w:lvl>
    <w:lvl w:ilvl="1">
      <w:start w:val="1"/>
      <w:numFmt w:val="lowerLetter"/>
      <w:lvlText w:val="%2)"/>
      <w:lvlJc w:val="left"/>
      <w:pPr>
        <w:tabs>
          <w:tab w:val="left" w:pos="1890"/>
        </w:tabs>
        <w:ind w:left="1890" w:hanging="420"/>
      </w:pPr>
    </w:lvl>
    <w:lvl w:ilvl="2">
      <w:start w:val="1"/>
      <w:numFmt w:val="lowerRoman"/>
      <w:lvlText w:val="%3."/>
      <w:lvlJc w:val="right"/>
      <w:pPr>
        <w:tabs>
          <w:tab w:val="left" w:pos="2310"/>
        </w:tabs>
        <w:ind w:left="2310" w:hanging="420"/>
      </w:pPr>
    </w:lvl>
    <w:lvl w:ilvl="3">
      <w:start w:val="1"/>
      <w:numFmt w:val="decimal"/>
      <w:lvlText w:val="%4."/>
      <w:lvlJc w:val="left"/>
      <w:pPr>
        <w:tabs>
          <w:tab w:val="left" w:pos="2730"/>
        </w:tabs>
        <w:ind w:left="2730" w:hanging="420"/>
      </w:pPr>
    </w:lvl>
    <w:lvl w:ilvl="4">
      <w:start w:val="1"/>
      <w:numFmt w:val="lowerLetter"/>
      <w:lvlText w:val="%5)"/>
      <w:lvlJc w:val="left"/>
      <w:pPr>
        <w:tabs>
          <w:tab w:val="left" w:pos="3150"/>
        </w:tabs>
        <w:ind w:left="3150" w:hanging="420"/>
      </w:pPr>
    </w:lvl>
    <w:lvl w:ilvl="5">
      <w:start w:val="1"/>
      <w:numFmt w:val="lowerRoman"/>
      <w:lvlText w:val="%6."/>
      <w:lvlJc w:val="right"/>
      <w:pPr>
        <w:tabs>
          <w:tab w:val="left" w:pos="3570"/>
        </w:tabs>
        <w:ind w:left="3570" w:hanging="420"/>
      </w:pPr>
    </w:lvl>
    <w:lvl w:ilvl="6">
      <w:start w:val="1"/>
      <w:numFmt w:val="decimal"/>
      <w:lvlText w:val="%7."/>
      <w:lvlJc w:val="left"/>
      <w:pPr>
        <w:tabs>
          <w:tab w:val="left" w:pos="3990"/>
        </w:tabs>
        <w:ind w:left="3990" w:hanging="420"/>
      </w:pPr>
    </w:lvl>
    <w:lvl w:ilvl="7">
      <w:start w:val="1"/>
      <w:numFmt w:val="lowerLetter"/>
      <w:lvlText w:val="%8)"/>
      <w:lvlJc w:val="left"/>
      <w:pPr>
        <w:tabs>
          <w:tab w:val="left" w:pos="4410"/>
        </w:tabs>
        <w:ind w:left="4410" w:hanging="420"/>
      </w:pPr>
    </w:lvl>
    <w:lvl w:ilvl="8">
      <w:start w:val="1"/>
      <w:numFmt w:val="lowerRoman"/>
      <w:lvlText w:val="%9."/>
      <w:lvlJc w:val="right"/>
      <w:pPr>
        <w:tabs>
          <w:tab w:val="left" w:pos="4830"/>
        </w:tabs>
        <w:ind w:left="4830" w:hanging="420"/>
      </w:pPr>
    </w:lvl>
  </w:abstractNum>
  <w:abstractNum w:abstractNumId="3" w15:restartNumberingAfterBreak="0">
    <w:nsid w:val="00000004"/>
    <w:multiLevelType w:val="multilevel"/>
    <w:tmpl w:val="00000004"/>
    <w:lvl w:ilvl="0">
      <w:start w:val="1"/>
      <w:numFmt w:val="chineseCountingThousand"/>
      <w:lvlText w:val="%1、"/>
      <w:lvlJc w:val="left"/>
      <w:pPr>
        <w:tabs>
          <w:tab w:val="left" w:pos="945"/>
        </w:tabs>
        <w:ind w:left="945" w:hanging="420"/>
      </w:p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4" w15:restartNumberingAfterBreak="0">
    <w:nsid w:val="0053208E"/>
    <w:multiLevelType w:val="singleLevel"/>
    <w:tmpl w:val="0053208E"/>
    <w:lvl w:ilvl="0">
      <w:start w:val="2"/>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F4"/>
    <w:rsid w:val="BA57DB88"/>
    <w:rsid w:val="BDDF2B7D"/>
    <w:rsid w:val="BFAD7944"/>
    <w:rsid w:val="CEC965C7"/>
    <w:rsid w:val="D2E7E1FC"/>
    <w:rsid w:val="DFFF09A3"/>
    <w:rsid w:val="EA6D0735"/>
    <w:rsid w:val="EAF70C33"/>
    <w:rsid w:val="EB73197D"/>
    <w:rsid w:val="EDDDD417"/>
    <w:rsid w:val="F2D7D6A9"/>
    <w:rsid w:val="F3EFB752"/>
    <w:rsid w:val="FABFD416"/>
    <w:rsid w:val="FDFF8E21"/>
    <w:rsid w:val="FEDC5A02"/>
    <w:rsid w:val="FEF72CD5"/>
    <w:rsid w:val="FEFF4BC4"/>
    <w:rsid w:val="FFBD823E"/>
    <w:rsid w:val="FFFF7CE0"/>
    <w:rsid w:val="00060B08"/>
    <w:rsid w:val="000D5A24"/>
    <w:rsid w:val="001169BE"/>
    <w:rsid w:val="00281FEB"/>
    <w:rsid w:val="00370494"/>
    <w:rsid w:val="003724EA"/>
    <w:rsid w:val="003C3B38"/>
    <w:rsid w:val="003F79E0"/>
    <w:rsid w:val="004D3D00"/>
    <w:rsid w:val="004E2C28"/>
    <w:rsid w:val="00527ABA"/>
    <w:rsid w:val="00753FFA"/>
    <w:rsid w:val="007C13FE"/>
    <w:rsid w:val="00810030"/>
    <w:rsid w:val="00891CC9"/>
    <w:rsid w:val="008C18D1"/>
    <w:rsid w:val="009701E1"/>
    <w:rsid w:val="009A3AF4"/>
    <w:rsid w:val="00A60D41"/>
    <w:rsid w:val="00AE6E00"/>
    <w:rsid w:val="00B101F4"/>
    <w:rsid w:val="00C51B6F"/>
    <w:rsid w:val="00C91D2C"/>
    <w:rsid w:val="00CE0A40"/>
    <w:rsid w:val="00D10884"/>
    <w:rsid w:val="00DC0E52"/>
    <w:rsid w:val="00E36250"/>
    <w:rsid w:val="00E6521C"/>
    <w:rsid w:val="00EC1FB5"/>
    <w:rsid w:val="00F62013"/>
    <w:rsid w:val="00F625F2"/>
    <w:rsid w:val="01166AF7"/>
    <w:rsid w:val="02017875"/>
    <w:rsid w:val="02806C33"/>
    <w:rsid w:val="02FA2295"/>
    <w:rsid w:val="039934D2"/>
    <w:rsid w:val="04082F73"/>
    <w:rsid w:val="05584057"/>
    <w:rsid w:val="05B27382"/>
    <w:rsid w:val="0B4D3621"/>
    <w:rsid w:val="0BA920B0"/>
    <w:rsid w:val="0C6C31C7"/>
    <w:rsid w:val="0C6F7199"/>
    <w:rsid w:val="0C8E35BC"/>
    <w:rsid w:val="0C9F78D1"/>
    <w:rsid w:val="0D712973"/>
    <w:rsid w:val="0EC40D39"/>
    <w:rsid w:val="0F821ACE"/>
    <w:rsid w:val="0F9D75D2"/>
    <w:rsid w:val="0FD8073D"/>
    <w:rsid w:val="132D4F29"/>
    <w:rsid w:val="1360775D"/>
    <w:rsid w:val="15337C89"/>
    <w:rsid w:val="15FB195F"/>
    <w:rsid w:val="1837728E"/>
    <w:rsid w:val="18871354"/>
    <w:rsid w:val="1903190D"/>
    <w:rsid w:val="19825085"/>
    <w:rsid w:val="19A5148B"/>
    <w:rsid w:val="19DE0926"/>
    <w:rsid w:val="1A097225"/>
    <w:rsid w:val="1A2819E8"/>
    <w:rsid w:val="1AB5090F"/>
    <w:rsid w:val="1B493F1E"/>
    <w:rsid w:val="1C137D0B"/>
    <w:rsid w:val="1C3159C2"/>
    <w:rsid w:val="1C344EE3"/>
    <w:rsid w:val="1D450D21"/>
    <w:rsid w:val="1D9A0C70"/>
    <w:rsid w:val="1E33578D"/>
    <w:rsid w:val="207E1CEB"/>
    <w:rsid w:val="20B10C43"/>
    <w:rsid w:val="20DD5FEA"/>
    <w:rsid w:val="213B5DA1"/>
    <w:rsid w:val="22655565"/>
    <w:rsid w:val="23481640"/>
    <w:rsid w:val="23E90533"/>
    <w:rsid w:val="25CF44B6"/>
    <w:rsid w:val="26433172"/>
    <w:rsid w:val="267B6567"/>
    <w:rsid w:val="26FB439F"/>
    <w:rsid w:val="288C5C28"/>
    <w:rsid w:val="28901D08"/>
    <w:rsid w:val="28CD606A"/>
    <w:rsid w:val="29152AC9"/>
    <w:rsid w:val="292145C5"/>
    <w:rsid w:val="293D1407"/>
    <w:rsid w:val="29836210"/>
    <w:rsid w:val="29907B53"/>
    <w:rsid w:val="29ED79B0"/>
    <w:rsid w:val="2A191BD0"/>
    <w:rsid w:val="2A486EA1"/>
    <w:rsid w:val="2A5F321D"/>
    <w:rsid w:val="2CF23113"/>
    <w:rsid w:val="2E96311C"/>
    <w:rsid w:val="2F065525"/>
    <w:rsid w:val="2F2F37FA"/>
    <w:rsid w:val="2FE6641B"/>
    <w:rsid w:val="30A07809"/>
    <w:rsid w:val="30EA56D3"/>
    <w:rsid w:val="31025E01"/>
    <w:rsid w:val="317879EF"/>
    <w:rsid w:val="31850B8E"/>
    <w:rsid w:val="319A0821"/>
    <w:rsid w:val="31A63A59"/>
    <w:rsid w:val="32F032D9"/>
    <w:rsid w:val="33154511"/>
    <w:rsid w:val="331D2D4E"/>
    <w:rsid w:val="33C57844"/>
    <w:rsid w:val="33CF10FF"/>
    <w:rsid w:val="34013646"/>
    <w:rsid w:val="350247CD"/>
    <w:rsid w:val="3550763D"/>
    <w:rsid w:val="36265975"/>
    <w:rsid w:val="377C7151"/>
    <w:rsid w:val="379F6CE0"/>
    <w:rsid w:val="37ED0367"/>
    <w:rsid w:val="386E4180"/>
    <w:rsid w:val="38760DDF"/>
    <w:rsid w:val="38B90A2D"/>
    <w:rsid w:val="39232200"/>
    <w:rsid w:val="3A595C60"/>
    <w:rsid w:val="3ABA2C27"/>
    <w:rsid w:val="3B1D0228"/>
    <w:rsid w:val="3BA14325"/>
    <w:rsid w:val="3BB76F8B"/>
    <w:rsid w:val="3BC55946"/>
    <w:rsid w:val="3C7842C6"/>
    <w:rsid w:val="3C9C4091"/>
    <w:rsid w:val="3DC35419"/>
    <w:rsid w:val="3DC364E6"/>
    <w:rsid w:val="3E594FBB"/>
    <w:rsid w:val="3F6878A4"/>
    <w:rsid w:val="3FF006D9"/>
    <w:rsid w:val="40672B09"/>
    <w:rsid w:val="415F3325"/>
    <w:rsid w:val="41C4732A"/>
    <w:rsid w:val="431057A9"/>
    <w:rsid w:val="43886A31"/>
    <w:rsid w:val="45A262FF"/>
    <w:rsid w:val="461955CC"/>
    <w:rsid w:val="46443A5C"/>
    <w:rsid w:val="47BD9BEC"/>
    <w:rsid w:val="47F93910"/>
    <w:rsid w:val="4831130C"/>
    <w:rsid w:val="49A2354D"/>
    <w:rsid w:val="4AE17619"/>
    <w:rsid w:val="4AFE7075"/>
    <w:rsid w:val="4B323C62"/>
    <w:rsid w:val="4B7577DE"/>
    <w:rsid w:val="4D8B1A49"/>
    <w:rsid w:val="4E2B464E"/>
    <w:rsid w:val="4E722E2B"/>
    <w:rsid w:val="4EA512DA"/>
    <w:rsid w:val="4EC46F3A"/>
    <w:rsid w:val="4F0047A4"/>
    <w:rsid w:val="4F8E7C5D"/>
    <w:rsid w:val="4FA76CFB"/>
    <w:rsid w:val="505A5B8B"/>
    <w:rsid w:val="51445394"/>
    <w:rsid w:val="51935CD4"/>
    <w:rsid w:val="526436FB"/>
    <w:rsid w:val="5335656C"/>
    <w:rsid w:val="53421FA0"/>
    <w:rsid w:val="544529FD"/>
    <w:rsid w:val="54AB42D6"/>
    <w:rsid w:val="561A513C"/>
    <w:rsid w:val="57997222"/>
    <w:rsid w:val="58082223"/>
    <w:rsid w:val="58367CB7"/>
    <w:rsid w:val="588B4693"/>
    <w:rsid w:val="58B9675F"/>
    <w:rsid w:val="590C6F0D"/>
    <w:rsid w:val="595645DC"/>
    <w:rsid w:val="598902FA"/>
    <w:rsid w:val="598F3BF8"/>
    <w:rsid w:val="59980837"/>
    <w:rsid w:val="59A944D3"/>
    <w:rsid w:val="59D3577C"/>
    <w:rsid w:val="5A6FDB24"/>
    <w:rsid w:val="5AA33E5A"/>
    <w:rsid w:val="5AB55B62"/>
    <w:rsid w:val="5ABC1331"/>
    <w:rsid w:val="5AD4184B"/>
    <w:rsid w:val="5C534712"/>
    <w:rsid w:val="5C9E70E5"/>
    <w:rsid w:val="5CCB2DD5"/>
    <w:rsid w:val="5D7F33ED"/>
    <w:rsid w:val="5E37463E"/>
    <w:rsid w:val="5F11487F"/>
    <w:rsid w:val="5F6B3A1B"/>
    <w:rsid w:val="5F6C16E1"/>
    <w:rsid w:val="5FBFCFDA"/>
    <w:rsid w:val="604734F6"/>
    <w:rsid w:val="60534659"/>
    <w:rsid w:val="608D7AF9"/>
    <w:rsid w:val="60DF2208"/>
    <w:rsid w:val="60F6064E"/>
    <w:rsid w:val="61317CE7"/>
    <w:rsid w:val="613B1EDD"/>
    <w:rsid w:val="61A85395"/>
    <w:rsid w:val="622F6E00"/>
    <w:rsid w:val="6377B074"/>
    <w:rsid w:val="643D6903"/>
    <w:rsid w:val="64D63088"/>
    <w:rsid w:val="65461DE8"/>
    <w:rsid w:val="66043376"/>
    <w:rsid w:val="6777A6B2"/>
    <w:rsid w:val="67885862"/>
    <w:rsid w:val="67FE26E7"/>
    <w:rsid w:val="681B06C6"/>
    <w:rsid w:val="68673439"/>
    <w:rsid w:val="68FA3416"/>
    <w:rsid w:val="69F566B1"/>
    <w:rsid w:val="6A8414CE"/>
    <w:rsid w:val="6AA04CCF"/>
    <w:rsid w:val="6BD06C29"/>
    <w:rsid w:val="6BEC4C31"/>
    <w:rsid w:val="6E26283C"/>
    <w:rsid w:val="6EAC23BF"/>
    <w:rsid w:val="6EF10124"/>
    <w:rsid w:val="6EF661CB"/>
    <w:rsid w:val="6FFFAEAE"/>
    <w:rsid w:val="70BB2C1C"/>
    <w:rsid w:val="71106306"/>
    <w:rsid w:val="71C265F6"/>
    <w:rsid w:val="725A7F1C"/>
    <w:rsid w:val="72703C39"/>
    <w:rsid w:val="73754E05"/>
    <w:rsid w:val="738F66B2"/>
    <w:rsid w:val="7468053C"/>
    <w:rsid w:val="753F4EC7"/>
    <w:rsid w:val="76351B04"/>
    <w:rsid w:val="763A338E"/>
    <w:rsid w:val="76AFFAE6"/>
    <w:rsid w:val="76E9238D"/>
    <w:rsid w:val="77266337"/>
    <w:rsid w:val="7947C07F"/>
    <w:rsid w:val="799F0733"/>
    <w:rsid w:val="7A2834D1"/>
    <w:rsid w:val="7A2900E1"/>
    <w:rsid w:val="7A6122FB"/>
    <w:rsid w:val="7ADF00B4"/>
    <w:rsid w:val="7B5F4564"/>
    <w:rsid w:val="7B834673"/>
    <w:rsid w:val="7BD535BF"/>
    <w:rsid w:val="7C7F75D2"/>
    <w:rsid w:val="7E7FD834"/>
    <w:rsid w:val="7EFF8759"/>
    <w:rsid w:val="7F53B684"/>
    <w:rsid w:val="7F702678"/>
    <w:rsid w:val="7FC57D5E"/>
    <w:rsid w:val="7FFE1F17"/>
    <w:rsid w:val="9EF6192C"/>
    <w:rsid w:val="B7BFF955"/>
    <w:rsid w:val="B7F79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CBC66"/>
  <w15:docId w15:val="{ADB66FC5-82EE-4697-B9F6-837F8C8E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Hyperlink"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qFormat/>
    <w:pPr>
      <w:spacing w:line="360" w:lineRule="auto"/>
      <w:jc w:val="center"/>
      <w:outlineLvl w:val="1"/>
    </w:pPr>
    <w:rPr>
      <w:rFonts w:ascii="黑体" w:eastAsia="黑体" w:hAnsi="宋体"/>
      <w:sz w:val="28"/>
      <w:szCs w:val="21"/>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qFormat/>
    <w:pPr>
      <w:keepNext/>
      <w:keepLines/>
      <w:spacing w:before="280" w:after="290" w:line="376" w:lineRule="auto"/>
      <w:outlineLvl w:val="3"/>
    </w:pPr>
    <w:rPr>
      <w:rFonts w:ascii="等线 Light" w:eastAsia="等线 Light" w:hAnsi="等线 Light"/>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uiPriority w:val="99"/>
    <w:qFormat/>
    <w:rPr>
      <w:sz w:val="18"/>
      <w:szCs w:val="18"/>
    </w:rPr>
  </w:style>
  <w:style w:type="paragraph" w:styleId="a5">
    <w:name w:val="Normal Indent"/>
    <w:basedOn w:val="a"/>
    <w:link w:val="a6"/>
    <w:qFormat/>
    <w:pPr>
      <w:ind w:firstLineChars="200" w:firstLine="420"/>
    </w:pPr>
    <w:rPr>
      <w:rFonts w:ascii="等线" w:hAnsi="等线"/>
      <w:kern w:val="0"/>
      <w:sz w:val="20"/>
    </w:rPr>
  </w:style>
  <w:style w:type="paragraph" w:styleId="a7">
    <w:name w:val="Document Map"/>
    <w:basedOn w:val="a"/>
    <w:link w:val="a8"/>
    <w:uiPriority w:val="99"/>
    <w:qFormat/>
    <w:rPr>
      <w:rFonts w:ascii="宋体"/>
      <w:sz w:val="18"/>
      <w:szCs w:val="18"/>
    </w:rPr>
  </w:style>
  <w:style w:type="paragraph" w:styleId="a9">
    <w:name w:val="annotation text"/>
    <w:basedOn w:val="a"/>
    <w:link w:val="aa"/>
    <w:uiPriority w:val="99"/>
    <w:qFormat/>
    <w:pPr>
      <w:jc w:val="left"/>
    </w:pPr>
  </w:style>
  <w:style w:type="paragraph" w:styleId="ab">
    <w:name w:val="Body Text"/>
    <w:basedOn w:val="a"/>
    <w:next w:val="a"/>
    <w:qFormat/>
    <w:pPr>
      <w:spacing w:after="120"/>
    </w:pPr>
  </w:style>
  <w:style w:type="paragraph" w:styleId="ac">
    <w:name w:val="Body Text Indent"/>
    <w:basedOn w:val="a"/>
    <w:link w:val="ad"/>
    <w:uiPriority w:val="99"/>
    <w:qFormat/>
    <w:pPr>
      <w:spacing w:after="120"/>
      <w:ind w:leftChars="200" w:left="420"/>
    </w:pPr>
  </w:style>
  <w:style w:type="paragraph" w:styleId="ae">
    <w:name w:val="Plain Text"/>
    <w:basedOn w:val="a"/>
    <w:link w:val="1"/>
    <w:uiPriority w:val="99"/>
    <w:qFormat/>
    <w:rPr>
      <w:rFonts w:ascii="宋体" w:eastAsia="等线" w:hAnsi="Courier New"/>
      <w:kern w:val="0"/>
      <w:sz w:val="20"/>
      <w:szCs w:val="20"/>
    </w:rPr>
  </w:style>
  <w:style w:type="paragraph" w:styleId="af">
    <w:name w:val="footer"/>
    <w:basedOn w:val="a"/>
    <w:link w:val="af0"/>
    <w:uiPriority w:val="99"/>
    <w:qFormat/>
    <w:pPr>
      <w:tabs>
        <w:tab w:val="center" w:pos="4153"/>
        <w:tab w:val="right" w:pos="8306"/>
      </w:tabs>
      <w:snapToGrid w:val="0"/>
      <w:jc w:val="left"/>
    </w:pPr>
    <w:rPr>
      <w:rFonts w:ascii="等线" w:eastAsia="等线" w:hAnsi="等线"/>
      <w:kern w:val="0"/>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ascii="等线" w:eastAsia="等线" w:hAnsi="等线"/>
      <w:kern w:val="0"/>
      <w:sz w:val="18"/>
      <w:szCs w:val="18"/>
    </w:rPr>
  </w:style>
  <w:style w:type="paragraph" w:styleId="af3">
    <w:name w:val="Normal (Web)"/>
    <w:basedOn w:val="a"/>
    <w:qFormat/>
    <w:pPr>
      <w:widowControl/>
      <w:spacing w:before="100" w:beforeAutospacing="1" w:after="100" w:afterAutospacing="1"/>
      <w:jc w:val="left"/>
    </w:pPr>
    <w:rPr>
      <w:rFonts w:ascii="宋体" w:hAnsi="宋体" w:cs="宋体"/>
      <w:kern w:val="0"/>
      <w:sz w:val="24"/>
    </w:rPr>
  </w:style>
  <w:style w:type="paragraph" w:styleId="af4">
    <w:name w:val="annotation subject"/>
    <w:basedOn w:val="a9"/>
    <w:next w:val="a9"/>
    <w:link w:val="af5"/>
    <w:uiPriority w:val="99"/>
    <w:qFormat/>
    <w:rPr>
      <w:b/>
      <w:bCs/>
    </w:rPr>
  </w:style>
  <w:style w:type="paragraph" w:styleId="21">
    <w:name w:val="Body Text First Indent 2"/>
    <w:basedOn w:val="ac"/>
    <w:link w:val="22"/>
    <w:qFormat/>
    <w:pPr>
      <w:spacing w:after="0" w:line="500" w:lineRule="exact"/>
      <w:ind w:leftChars="0" w:left="0" w:firstLine="420"/>
    </w:pPr>
    <w:rPr>
      <w:rFonts w:ascii="仿宋_GB2312" w:eastAsia="仿宋_GB2312" w:hAnsi="等线"/>
      <w:kern w:val="0"/>
      <w:sz w:val="32"/>
      <w:szCs w:val="32"/>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qFormat/>
    <w:rPr>
      <w:color w:val="0000FF"/>
      <w:u w:val="single"/>
    </w:rPr>
  </w:style>
  <w:style w:type="character" w:styleId="af8">
    <w:name w:val="annotation reference"/>
    <w:uiPriority w:val="99"/>
    <w:qFormat/>
    <w:rPr>
      <w:sz w:val="21"/>
      <w:szCs w:val="21"/>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20">
    <w:name w:val="标题 2 字符"/>
    <w:link w:val="2"/>
    <w:qFormat/>
    <w:rPr>
      <w:rFonts w:ascii="黑体" w:eastAsia="黑体" w:hAnsi="宋体" w:cs="Arial"/>
      <w:sz w:val="28"/>
      <w:szCs w:val="21"/>
    </w:rPr>
  </w:style>
  <w:style w:type="character" w:customStyle="1" w:styleId="40">
    <w:name w:val="标题 4 字符"/>
    <w:link w:val="4"/>
    <w:uiPriority w:val="9"/>
    <w:qFormat/>
    <w:rPr>
      <w:rFonts w:ascii="等线 Light" w:eastAsia="等线 Light" w:hAnsi="等线 Light" w:cs="Kalinga"/>
      <w:b/>
      <w:bCs/>
      <w:sz w:val="28"/>
      <w:szCs w:val="28"/>
    </w:rPr>
  </w:style>
  <w:style w:type="character" w:customStyle="1" w:styleId="a6">
    <w:name w:val="正文缩进 字符"/>
    <w:link w:val="a5"/>
    <w:qFormat/>
    <w:rPr>
      <w:rFonts w:eastAsia="宋体"/>
      <w:szCs w:val="24"/>
    </w:rPr>
  </w:style>
  <w:style w:type="character" w:customStyle="1" w:styleId="a8">
    <w:name w:val="文档结构图 字符"/>
    <w:link w:val="a7"/>
    <w:uiPriority w:val="99"/>
    <w:qFormat/>
    <w:rPr>
      <w:rFonts w:ascii="宋体" w:eastAsia="宋体" w:hAnsi="Times New Roman" w:cs="Times New Roman"/>
      <w:kern w:val="2"/>
      <w:sz w:val="18"/>
      <w:szCs w:val="18"/>
    </w:rPr>
  </w:style>
  <w:style w:type="character" w:customStyle="1" w:styleId="aa">
    <w:name w:val="批注文字 字符"/>
    <w:link w:val="a9"/>
    <w:uiPriority w:val="99"/>
    <w:qFormat/>
    <w:rPr>
      <w:rFonts w:ascii="Times New Roman" w:eastAsia="宋体" w:hAnsi="Times New Roman" w:cs="Times New Roman"/>
      <w:kern w:val="2"/>
      <w:sz w:val="21"/>
      <w:szCs w:val="24"/>
    </w:rPr>
  </w:style>
  <w:style w:type="character" w:customStyle="1" w:styleId="ad">
    <w:name w:val="正文文本缩进 字符"/>
    <w:link w:val="ac"/>
    <w:uiPriority w:val="99"/>
    <w:qFormat/>
    <w:rPr>
      <w:rFonts w:ascii="Times New Roman" w:eastAsia="宋体" w:hAnsi="Times New Roman" w:cs="Times New Roman"/>
      <w:kern w:val="2"/>
      <w:sz w:val="21"/>
      <w:szCs w:val="24"/>
    </w:rPr>
  </w:style>
  <w:style w:type="character" w:customStyle="1" w:styleId="1">
    <w:name w:val="纯文本 字符1"/>
    <w:link w:val="ae"/>
    <w:uiPriority w:val="99"/>
    <w:qFormat/>
    <w:rPr>
      <w:rFonts w:ascii="宋体" w:hAnsi="Courier New"/>
    </w:rPr>
  </w:style>
  <w:style w:type="character" w:customStyle="1" w:styleId="a4">
    <w:name w:val="批注框文本 字符"/>
    <w:link w:val="a0"/>
    <w:uiPriority w:val="99"/>
    <w:qFormat/>
    <w:rPr>
      <w:rFonts w:ascii="Times New Roman" w:eastAsia="宋体" w:hAnsi="Times New Roman" w:cs="Times New Roman"/>
      <w:kern w:val="2"/>
      <w:sz w:val="18"/>
      <w:szCs w:val="18"/>
    </w:rPr>
  </w:style>
  <w:style w:type="character" w:customStyle="1" w:styleId="af0">
    <w:name w:val="页脚 字符"/>
    <w:link w:val="af"/>
    <w:uiPriority w:val="99"/>
    <w:qFormat/>
    <w:rPr>
      <w:sz w:val="18"/>
      <w:szCs w:val="18"/>
    </w:rPr>
  </w:style>
  <w:style w:type="character" w:customStyle="1" w:styleId="af2">
    <w:name w:val="页眉 字符"/>
    <w:link w:val="af1"/>
    <w:uiPriority w:val="99"/>
    <w:qFormat/>
    <w:rPr>
      <w:sz w:val="18"/>
      <w:szCs w:val="18"/>
    </w:rPr>
  </w:style>
  <w:style w:type="character" w:customStyle="1" w:styleId="af5">
    <w:name w:val="批注主题 字符"/>
    <w:link w:val="af4"/>
    <w:uiPriority w:val="99"/>
    <w:qFormat/>
    <w:rPr>
      <w:rFonts w:ascii="Times New Roman" w:eastAsia="宋体" w:hAnsi="Times New Roman" w:cs="Times New Roman"/>
      <w:b/>
      <w:bCs/>
      <w:kern w:val="2"/>
      <w:sz w:val="21"/>
      <w:szCs w:val="24"/>
    </w:rPr>
  </w:style>
  <w:style w:type="character" w:customStyle="1" w:styleId="22">
    <w:name w:val="正文文本首行缩进 2 字符"/>
    <w:link w:val="21"/>
    <w:qFormat/>
    <w:rPr>
      <w:rFonts w:ascii="仿宋_GB2312" w:eastAsia="仿宋_GB2312" w:cs="仿宋_GB2312"/>
      <w:sz w:val="32"/>
      <w:szCs w:val="32"/>
    </w:rPr>
  </w:style>
  <w:style w:type="character" w:customStyle="1" w:styleId="af9">
    <w:name w:val="纯文本 字符"/>
    <w:uiPriority w:val="99"/>
    <w:qFormat/>
    <w:rPr>
      <w:rFonts w:ascii="等线" w:hAnsi="Courier New" w:cs="Courier New"/>
      <w:szCs w:val="24"/>
    </w:rPr>
  </w:style>
  <w:style w:type="character" w:customStyle="1" w:styleId="Char">
    <w:name w:val="批注文字 Char"/>
    <w:uiPriority w:val="99"/>
    <w:qFormat/>
    <w:rPr>
      <w:rFonts w:ascii="Times New Roman" w:hAnsi="Times New Roman"/>
      <w:kern w:val="2"/>
      <w:sz w:val="21"/>
      <w:szCs w:val="24"/>
    </w:rPr>
  </w:style>
  <w:style w:type="paragraph" w:customStyle="1" w:styleId="12">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Char0">
    <w:name w:val="Char"/>
    <w:basedOn w:val="a"/>
    <w:qFormat/>
    <w:pPr>
      <w:widowControl/>
      <w:spacing w:after="160" w:line="240" w:lineRule="exact"/>
      <w:jc w:val="left"/>
    </w:pPr>
  </w:style>
  <w:style w:type="paragraph" w:customStyle="1" w:styleId="USE1">
    <w:name w:val="USE 1"/>
    <w:basedOn w:val="a"/>
    <w:qFormat/>
    <w:pPr>
      <w:spacing w:line="200" w:lineRule="atLeast"/>
      <w:jc w:val="left"/>
    </w:pPr>
    <w:rPr>
      <w:rFonts w:ascii="宋体" w:hAnsi="宋体"/>
      <w:b/>
      <w:sz w:val="24"/>
      <w:szCs w:val="28"/>
    </w:rPr>
  </w:style>
  <w:style w:type="character" w:customStyle="1" w:styleId="z-Char">
    <w:name w:val="z-窗体顶端 Char"/>
    <w:link w:val="z-1"/>
    <w:qFormat/>
    <w:rPr>
      <w:rFonts w:ascii="宋体"/>
      <w:b/>
      <w:bCs/>
      <w:sz w:val="28"/>
    </w:rPr>
  </w:style>
  <w:style w:type="paragraph" w:customStyle="1" w:styleId="z-1">
    <w:name w:val="z-窗体顶端1"/>
    <w:basedOn w:val="a"/>
    <w:next w:val="a"/>
    <w:link w:val="z-Char"/>
    <w:qFormat/>
    <w:pPr>
      <w:widowControl/>
      <w:spacing w:line="360" w:lineRule="auto"/>
      <w:jc w:val="center"/>
    </w:pPr>
    <w:rPr>
      <w:rFonts w:ascii="宋体" w:eastAsia="等线" w:hAnsi="等线"/>
      <w:b/>
      <w:bCs/>
      <w:kern w:val="0"/>
      <w:sz w:val="28"/>
      <w:szCs w:val="20"/>
    </w:rPr>
  </w:style>
  <w:style w:type="paragraph" w:customStyle="1" w:styleId="afa">
    <w:name w:val="（）列表模式"/>
    <w:basedOn w:val="a"/>
    <w:qFormat/>
    <w:pPr>
      <w:tabs>
        <w:tab w:val="left" w:pos="960"/>
        <w:tab w:val="left" w:pos="1470"/>
      </w:tabs>
      <w:spacing w:line="360" w:lineRule="auto"/>
      <w:ind w:left="1470" w:hanging="42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6338</Words>
  <Characters>36130</Characters>
  <Application>Microsoft Office Word</Application>
  <DocSecurity>0</DocSecurity>
  <Lines>301</Lines>
  <Paragraphs>84</Paragraphs>
  <ScaleCrop>false</ScaleCrop>
  <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sl</dc:creator>
  <cp:lastModifiedBy>Administrator</cp:lastModifiedBy>
  <cp:revision>2</cp:revision>
  <dcterms:created xsi:type="dcterms:W3CDTF">2022-09-27T06:26:00Z</dcterms:created>
  <dcterms:modified xsi:type="dcterms:W3CDTF">2022-09-27T06:26:00Z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57D6CBE2141A49F3B8D364765FDA18E7</vt:lpwstr>
  </property>
</Properties>
</file>