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  <w:t>附件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  <w:t>5</w:t>
      </w:r>
    </w:p>
    <w:p>
      <w:pPr>
        <w:rPr>
          <w:rFonts w:hint="default"/>
          <w:sz w:val="32"/>
          <w:szCs w:val="32"/>
        </w:rPr>
      </w:pPr>
    </w:p>
    <w:p>
      <w:pPr>
        <w:jc w:val="center"/>
        <w:rPr>
          <w:rFonts w:hint="default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前海深港国际金融城产业载体</w:t>
      </w:r>
    </w:p>
    <w:p>
      <w:pPr>
        <w:rPr>
          <w:rFonts w:hint="default"/>
        </w:rPr>
      </w:pPr>
    </w:p>
    <w:tbl>
      <w:tblPr>
        <w:tblStyle w:val="5"/>
        <w:tblW w:w="8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7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序号</w:t>
            </w:r>
          </w:p>
        </w:tc>
        <w:tc>
          <w:tcPr>
            <w:tcW w:w="7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载体名称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1</w:t>
            </w:r>
          </w:p>
        </w:tc>
        <w:tc>
          <w:tcPr>
            <w:tcW w:w="7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前海弘毅大厦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2</w:t>
            </w:r>
          </w:p>
        </w:tc>
        <w:tc>
          <w:tcPr>
            <w:tcW w:w="7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前海华润金融中心T5栋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3</w:t>
            </w:r>
          </w:p>
        </w:tc>
        <w:tc>
          <w:tcPr>
            <w:tcW w:w="7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前海嘉里商务中心T1、T2栋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前海深港国际金融城产业载体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官网公示链接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eastAsia="zh-CN" w:bidi="ar"/>
        </w:rPr>
        <w:t>http://qh.sz.gov.cn/sygnan/qhzx/tzgg/content/post_9414234.html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BBD6530"/>
    <w:rsid w:val="730A8599"/>
    <w:rsid w:val="78298C83"/>
    <w:rsid w:val="7C3DF262"/>
    <w:rsid w:val="7FD11E73"/>
    <w:rsid w:val="AB6CBFDD"/>
    <w:rsid w:val="D3DED9E6"/>
    <w:rsid w:val="DFA113CB"/>
    <w:rsid w:val="E9FD02EF"/>
    <w:rsid w:val="F79C467E"/>
    <w:rsid w:val="FCFFA167"/>
    <w:rsid w:val="FEF3A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邓军</cp:lastModifiedBy>
  <dcterms:modified xsi:type="dcterms:W3CDTF">2022-05-18T17:03:21Z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