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sz w:val="72"/>
          <w:szCs w:val="72"/>
        </w:rPr>
      </w:pPr>
      <w:r>
        <w:rPr>
          <w:rFonts w:ascii="黑体" w:hAnsi="黑体" w:eastAsia="黑体"/>
          <w:b/>
          <w:color w:val="000000"/>
          <w:sz w:val="72"/>
          <w:szCs w:val="72"/>
        </w:rPr>
        <w:fldChar w:fldCharType="begin"/>
      </w:r>
      <w:r>
        <w:rPr>
          <w:rFonts w:ascii="黑体" w:hAnsi="黑体" w:eastAsia="黑体"/>
          <w:b/>
          <w:color w:val="000000"/>
          <w:sz w:val="72"/>
          <w:szCs w:val="72"/>
        </w:rPr>
        <w:instrText xml:space="preserve">ADDIN CNKISM.UserStyle</w:instrText>
      </w:r>
      <w:r>
        <w:rPr>
          <w:rFonts w:ascii="黑体" w:hAnsi="黑体" w:eastAsia="黑体"/>
          <w:b/>
          <w:color w:val="000000"/>
          <w:sz w:val="72"/>
          <w:szCs w:val="72"/>
        </w:rPr>
        <w:fldChar w:fldCharType="end"/>
      </w:r>
    </w:p>
    <w:p>
      <w:pPr>
        <w:jc w:val="center"/>
        <w:outlineLvl w:val="0"/>
        <w:rPr>
          <w:rFonts w:ascii="宋体" w:hAnsi="宋体"/>
          <w:b/>
          <w:color w:val="000000"/>
          <w:sz w:val="72"/>
          <w:szCs w:val="72"/>
        </w:rPr>
      </w:pPr>
      <w:r>
        <w:rPr>
          <w:rFonts w:hint="eastAsia" w:ascii="宋体" w:hAnsi="宋体"/>
          <w:b/>
          <w:color w:val="000000"/>
          <w:sz w:val="72"/>
          <w:szCs w:val="72"/>
        </w:rPr>
        <w:t>简易招标文件</w:t>
      </w:r>
    </w:p>
    <w:p>
      <w:pPr>
        <w:rPr>
          <w:rFonts w:ascii="宋体" w:hAnsi="宋体"/>
          <w:b/>
          <w:color w:val="000000"/>
          <w:sz w:val="28"/>
          <w:szCs w:val="28"/>
        </w:rPr>
      </w:pPr>
    </w:p>
    <w:p>
      <w:pPr>
        <w:rPr>
          <w:rFonts w:ascii="宋体" w:hAnsi="宋体"/>
          <w:b/>
          <w:color w:val="000000"/>
        </w:rPr>
      </w:pPr>
    </w:p>
    <w:p>
      <w:pPr>
        <w:rPr>
          <w:rFonts w:ascii="宋体" w:hAnsi="宋体"/>
          <w:b/>
          <w:color w:val="000000"/>
          <w:sz w:val="44"/>
        </w:rPr>
      </w:pPr>
    </w:p>
    <w:p>
      <w:pPr>
        <w:ind w:left="437" w:leftChars="208" w:firstLine="271" w:firstLineChars="75"/>
        <w:outlineLvl w:val="0"/>
        <w:rPr>
          <w:rFonts w:ascii="宋体" w:hAnsi="宋体"/>
          <w:b/>
          <w:color w:val="000000"/>
          <w:sz w:val="36"/>
          <w:szCs w:val="36"/>
        </w:rPr>
      </w:pPr>
      <w:r>
        <w:rPr>
          <w:rFonts w:hint="eastAsia" w:ascii="宋体" w:hAnsi="宋体"/>
          <w:b/>
          <w:color w:val="000000"/>
          <w:sz w:val="36"/>
          <w:szCs w:val="36"/>
        </w:rPr>
        <w:t>招标编号：QH2021035</w:t>
      </w:r>
    </w:p>
    <w:p>
      <w:pPr>
        <w:ind w:firstLine="723" w:firstLineChars="200"/>
        <w:rPr>
          <w:rFonts w:ascii="宋体" w:hAnsi="宋体"/>
          <w:b/>
          <w:color w:val="000000"/>
          <w:sz w:val="36"/>
          <w:szCs w:val="36"/>
        </w:rPr>
      </w:pPr>
    </w:p>
    <w:p>
      <w:pPr>
        <w:ind w:firstLine="723" w:firstLineChars="200"/>
        <w:outlineLvl w:val="0"/>
        <w:rPr>
          <w:rFonts w:ascii="宋体" w:hAnsi="宋体"/>
          <w:b/>
          <w:color w:val="000000"/>
          <w:sz w:val="36"/>
          <w:szCs w:val="36"/>
        </w:rPr>
      </w:pPr>
      <w:r>
        <w:rPr>
          <w:rFonts w:hint="eastAsia" w:ascii="宋体" w:hAnsi="宋体"/>
          <w:b/>
          <w:color w:val="000000"/>
          <w:sz w:val="36"/>
          <w:szCs w:val="36"/>
        </w:rPr>
        <w:t>招标项目：</w:t>
      </w:r>
      <w:r>
        <w:rPr>
          <w:rFonts w:hint="eastAsia" w:ascii="宋体" w:hAnsi="宋体"/>
          <w:b/>
          <w:color w:val="000000"/>
          <w:sz w:val="36"/>
          <w:szCs w:val="36"/>
          <w:lang w:val="zh-CN"/>
        </w:rPr>
        <w:t>前海深港国际金融城</w:t>
      </w:r>
      <w:r>
        <w:rPr>
          <w:rFonts w:hint="eastAsia" w:ascii="宋体" w:hAnsi="宋体"/>
          <w:b/>
          <w:color w:val="000000"/>
          <w:sz w:val="36"/>
          <w:szCs w:val="36"/>
          <w:lang w:val="zh-CN" w:eastAsia="zh-CN"/>
        </w:rPr>
        <w:t>全球</w:t>
      </w:r>
      <w:r>
        <w:rPr>
          <w:rFonts w:hint="eastAsia" w:ascii="宋体" w:hAnsi="宋体"/>
          <w:b/>
          <w:color w:val="000000"/>
          <w:sz w:val="36"/>
          <w:szCs w:val="36"/>
          <w:lang w:val="zh-CN"/>
        </w:rPr>
        <w:t>招商服务</w:t>
      </w:r>
    </w:p>
    <w:p>
      <w:pPr>
        <w:ind w:firstLine="3264" w:firstLineChars="739"/>
        <w:rPr>
          <w:rFonts w:ascii="宋体" w:hAnsi="宋体"/>
          <w:b/>
          <w:color w:val="000000"/>
          <w:sz w:val="44"/>
        </w:rPr>
      </w:pPr>
    </w:p>
    <w:p>
      <w:pPr>
        <w:ind w:firstLine="442" w:firstLineChars="100"/>
        <w:rPr>
          <w:rFonts w:ascii="宋体" w:hAnsi="宋体"/>
          <w:b/>
          <w:color w:val="000000"/>
          <w:sz w:val="44"/>
        </w:rPr>
      </w:pPr>
    </w:p>
    <w:p>
      <w:pPr>
        <w:ind w:left="1260" w:leftChars="600" w:firstLine="1855" w:firstLineChars="420"/>
        <w:rPr>
          <w:rFonts w:ascii="宋体" w:hAnsi="宋体"/>
          <w:b/>
          <w:color w:val="000000"/>
          <w:sz w:val="44"/>
        </w:rPr>
      </w:pPr>
    </w:p>
    <w:p>
      <w:pPr>
        <w:ind w:left="1260" w:leftChars="600" w:firstLine="1855" w:firstLineChars="420"/>
        <w:rPr>
          <w:rFonts w:ascii="宋体" w:hAnsi="宋体"/>
          <w:b/>
          <w:color w:val="000000"/>
          <w:sz w:val="44"/>
        </w:rPr>
      </w:pPr>
    </w:p>
    <w:p>
      <w:pPr>
        <w:rPr>
          <w:rFonts w:ascii="宋体" w:hAnsi="宋体"/>
          <w:b/>
          <w:color w:val="000000"/>
          <w:sz w:val="44"/>
        </w:rPr>
      </w:pPr>
    </w:p>
    <w:p>
      <w:pPr>
        <w:rPr>
          <w:rFonts w:ascii="宋体" w:hAnsi="宋体"/>
          <w:b/>
          <w:color w:val="000000"/>
          <w:sz w:val="44"/>
        </w:rPr>
      </w:pPr>
    </w:p>
    <w:p>
      <w:pPr>
        <w:rPr>
          <w:rFonts w:ascii="宋体" w:hAnsi="宋体"/>
          <w:b/>
          <w:color w:val="000000"/>
          <w:sz w:val="44"/>
        </w:rPr>
      </w:pPr>
    </w:p>
    <w:p>
      <w:pPr>
        <w:spacing w:line="480" w:lineRule="auto"/>
        <w:jc w:val="center"/>
        <w:outlineLvl w:val="0"/>
        <w:rPr>
          <w:rFonts w:ascii="宋体" w:hAnsi="宋体"/>
          <w:b/>
          <w:color w:val="000000"/>
          <w:sz w:val="36"/>
          <w:szCs w:val="36"/>
        </w:rPr>
      </w:pPr>
      <w:r>
        <w:rPr>
          <w:rFonts w:hint="eastAsia" w:ascii="宋体" w:hAnsi="宋体"/>
          <w:b/>
          <w:color w:val="000000"/>
          <w:sz w:val="36"/>
          <w:szCs w:val="36"/>
        </w:rPr>
        <w:t>深圳市前海深港现代服务业合作区管理局</w:t>
      </w:r>
    </w:p>
    <w:p>
      <w:pPr>
        <w:spacing w:line="480" w:lineRule="auto"/>
        <w:jc w:val="center"/>
        <w:rPr>
          <w:rFonts w:ascii="宋体"/>
          <w:b/>
          <w:bCs/>
          <w:color w:val="000000"/>
          <w:sz w:val="32"/>
          <w:szCs w:val="28"/>
        </w:rPr>
      </w:pPr>
      <w:r>
        <w:rPr>
          <w:rFonts w:hint="eastAsia" w:ascii="黑体" w:hAnsi="黑体" w:eastAsia="黑体" w:cs="宋体"/>
          <w:color w:val="000000"/>
          <w:sz w:val="32"/>
          <w:szCs w:val="32"/>
        </w:rPr>
        <w:t>二〇二一年</w:t>
      </w:r>
      <w:r>
        <w:rPr>
          <w:rFonts w:hint="eastAsia" w:ascii="黑体" w:hAnsi="黑体" w:eastAsia="黑体" w:cs="宋体"/>
          <w:color w:val="000000"/>
          <w:sz w:val="36"/>
          <w:szCs w:val="36"/>
          <w:lang w:val="en-US" w:eastAsia="zh-CN"/>
        </w:rPr>
        <w:t>十</w:t>
      </w:r>
      <w:r>
        <w:rPr>
          <w:rFonts w:hint="eastAsia" w:ascii="黑体" w:hAnsi="黑体" w:eastAsia="黑体" w:cs="宋体"/>
          <w:color w:val="000000"/>
          <w:sz w:val="32"/>
          <w:szCs w:val="32"/>
        </w:rPr>
        <w:t>月</w:t>
      </w: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rPr>
          <w:rFonts w:ascii="仿宋" w:hAnsi="仿宋" w:eastAsia="仿宋"/>
          <w:b/>
          <w:bCs/>
          <w:color w:val="000000"/>
          <w:sz w:val="32"/>
          <w:szCs w:val="28"/>
        </w:rPr>
      </w:pPr>
      <w:r>
        <w:rPr>
          <w:rFonts w:hint="eastAsia" w:ascii="仿宋" w:hAnsi="仿宋" w:eastAsia="仿宋"/>
          <w:b/>
          <w:bCs/>
          <w:color w:val="000000"/>
          <w:sz w:val="32"/>
          <w:szCs w:val="28"/>
        </w:rPr>
        <w:br w:type="page"/>
      </w:r>
    </w:p>
    <w:p>
      <w:pPr>
        <w:pStyle w:val="3"/>
        <w:outlineLvl w:val="0"/>
        <w:rPr>
          <w:rFonts w:ascii="仿宋" w:hAnsi="仿宋" w:eastAsia="仿宋"/>
          <w:b/>
          <w:bCs/>
          <w:color w:val="000000"/>
          <w:sz w:val="32"/>
          <w:szCs w:val="28"/>
        </w:rPr>
      </w:pPr>
      <w:r>
        <w:rPr>
          <w:rFonts w:hint="eastAsia" w:ascii="仿宋" w:hAnsi="仿宋" w:eastAsia="仿宋"/>
          <w:b/>
          <w:bCs/>
          <w:color w:val="000000"/>
          <w:sz w:val="32"/>
          <w:szCs w:val="28"/>
        </w:rPr>
        <w:t>第一章 招标邀请书</w:t>
      </w:r>
    </w:p>
    <w:p>
      <w:pPr>
        <w:ind w:firstLine="420" w:firstLineChars="200"/>
        <w:rPr>
          <w:rFonts w:ascii="仿宋" w:hAnsi="仿宋" w:eastAsia="仿宋"/>
          <w:color w:val="000000"/>
          <w:szCs w:val="21"/>
        </w:rPr>
      </w:pPr>
      <w:r>
        <w:rPr>
          <w:rFonts w:hint="eastAsia" w:ascii="仿宋" w:hAnsi="仿宋" w:eastAsia="仿宋"/>
          <w:color w:val="000000"/>
          <w:szCs w:val="21"/>
        </w:rPr>
        <w:t>深圳市前海深港现代服务业合作区管理局就《</w:t>
      </w:r>
      <w:r>
        <w:rPr>
          <w:rFonts w:hint="eastAsia" w:ascii="仿宋" w:hAnsi="仿宋" w:eastAsia="仿宋"/>
          <w:color w:val="000000"/>
          <w:szCs w:val="21"/>
          <w:lang w:val="zh-CN"/>
        </w:rPr>
        <w:t>前海深港国际金融城招商服务</w:t>
      </w:r>
      <w:r>
        <w:rPr>
          <w:rFonts w:hint="eastAsia" w:ascii="仿宋" w:hAnsi="仿宋" w:eastAsia="仿宋"/>
          <w:color w:val="000000"/>
          <w:szCs w:val="21"/>
        </w:rPr>
        <w:t>》采用公开征集供应商简易招标方式采购，欢迎符合投标人资格要求的专业供应商积极参加投标。</w:t>
      </w:r>
    </w:p>
    <w:p>
      <w:pPr>
        <w:ind w:firstLine="420" w:firstLineChars="200"/>
        <w:rPr>
          <w:rFonts w:ascii="仿宋" w:hAnsi="仿宋" w:eastAsia="仿宋"/>
          <w:color w:val="000000"/>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tcPr>
          <w:p>
            <w:pPr>
              <w:spacing w:after="60" w:line="360" w:lineRule="auto"/>
              <w:rPr>
                <w:rFonts w:ascii="仿宋" w:hAnsi="仿宋" w:eastAsia="仿宋"/>
                <w:color w:val="000000"/>
                <w:szCs w:val="21"/>
              </w:rPr>
            </w:pPr>
            <w:r>
              <w:rPr>
                <w:rFonts w:hint="eastAsia" w:ascii="仿宋" w:hAnsi="仿宋" w:eastAsia="仿宋"/>
                <w:color w:val="000000"/>
                <w:szCs w:val="21"/>
              </w:rPr>
              <w:t>招标文件编号</w:t>
            </w:r>
          </w:p>
        </w:tc>
        <w:tc>
          <w:tcPr>
            <w:tcW w:w="6745" w:type="dxa"/>
            <w:noWrap/>
          </w:tcPr>
          <w:p>
            <w:pPr>
              <w:spacing w:after="60" w:line="360" w:lineRule="auto"/>
              <w:rPr>
                <w:rFonts w:ascii="仿宋" w:hAnsi="仿宋" w:eastAsia="仿宋"/>
                <w:color w:val="000000"/>
                <w:szCs w:val="21"/>
              </w:rPr>
            </w:pPr>
            <w:r>
              <w:rPr>
                <w:rFonts w:hint="eastAsia" w:ascii="仿宋" w:hAnsi="仿宋" w:eastAsia="仿宋"/>
                <w:color w:val="000000"/>
                <w:szCs w:val="21"/>
              </w:rPr>
              <w:t>QH2021035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tcPr>
          <w:p>
            <w:pPr>
              <w:spacing w:after="60" w:line="360" w:lineRule="auto"/>
              <w:rPr>
                <w:rFonts w:ascii="仿宋" w:hAnsi="仿宋" w:eastAsia="仿宋"/>
                <w:color w:val="000000"/>
                <w:szCs w:val="21"/>
              </w:rPr>
            </w:pPr>
            <w:r>
              <w:rPr>
                <w:rFonts w:hint="eastAsia" w:ascii="仿宋" w:hAnsi="仿宋" w:eastAsia="仿宋"/>
                <w:color w:val="000000"/>
                <w:szCs w:val="21"/>
              </w:rPr>
              <w:t>招标项目名称</w:t>
            </w:r>
          </w:p>
        </w:tc>
        <w:tc>
          <w:tcPr>
            <w:tcW w:w="6745" w:type="dxa"/>
            <w:noWrap/>
          </w:tcPr>
          <w:p>
            <w:pPr>
              <w:spacing w:after="60" w:line="360" w:lineRule="auto"/>
              <w:rPr>
                <w:rFonts w:ascii="仿宋" w:hAnsi="仿宋" w:eastAsia="仿宋"/>
                <w:color w:val="000000"/>
                <w:szCs w:val="21"/>
              </w:rPr>
            </w:pPr>
            <w:r>
              <w:rPr>
                <w:rFonts w:hint="eastAsia" w:ascii="仿宋" w:hAnsi="仿宋" w:eastAsia="仿宋"/>
                <w:color w:val="000000"/>
                <w:szCs w:val="21"/>
              </w:rPr>
              <w:t>前海深港国际金融城</w:t>
            </w:r>
            <w:r>
              <w:rPr>
                <w:rFonts w:hint="eastAsia" w:ascii="仿宋" w:hAnsi="仿宋" w:eastAsia="仿宋"/>
                <w:color w:val="000000"/>
                <w:szCs w:val="21"/>
                <w:lang w:eastAsia="zh-CN"/>
              </w:rPr>
              <w:t>全球</w:t>
            </w:r>
            <w:r>
              <w:rPr>
                <w:rFonts w:hint="eastAsia" w:ascii="仿宋" w:hAnsi="仿宋" w:eastAsia="仿宋"/>
                <w:color w:val="000000"/>
                <w:szCs w:val="21"/>
              </w:rPr>
              <w:t>招商服务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088" w:type="dxa"/>
            <w:noWrap/>
          </w:tcPr>
          <w:p>
            <w:pPr>
              <w:spacing w:after="60" w:line="360" w:lineRule="auto"/>
              <w:rPr>
                <w:rFonts w:ascii="仿宋" w:hAnsi="仿宋" w:eastAsia="仿宋"/>
                <w:color w:val="000000"/>
                <w:szCs w:val="21"/>
              </w:rPr>
            </w:pPr>
            <w:r>
              <w:rPr>
                <w:rFonts w:hint="eastAsia" w:ascii="仿宋" w:hAnsi="仿宋" w:eastAsia="仿宋"/>
                <w:color w:val="000000"/>
                <w:szCs w:val="21"/>
              </w:rPr>
              <w:t>标的内容</w:t>
            </w:r>
          </w:p>
        </w:tc>
        <w:tc>
          <w:tcPr>
            <w:tcW w:w="6745" w:type="dxa"/>
            <w:noWrap/>
          </w:tcPr>
          <w:p>
            <w:pPr>
              <w:spacing w:after="60" w:line="360" w:lineRule="auto"/>
              <w:rPr>
                <w:rFonts w:ascii="仿宋" w:hAnsi="仿宋" w:eastAsia="仿宋"/>
                <w:color w:val="000000"/>
                <w:szCs w:val="21"/>
              </w:rPr>
            </w:pPr>
            <w:r>
              <w:rPr>
                <w:rFonts w:hint="eastAsia" w:ascii="仿宋" w:hAnsi="仿宋" w:eastAsia="仿宋"/>
                <w:color w:val="000000"/>
                <w:szCs w:val="21"/>
              </w:rPr>
              <w:t>详见服务需求方案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088" w:type="dxa"/>
            <w:noWrap/>
          </w:tcPr>
          <w:p>
            <w:pPr>
              <w:spacing w:after="60" w:line="360" w:lineRule="auto"/>
              <w:rPr>
                <w:rFonts w:ascii="仿宋" w:hAnsi="仿宋" w:eastAsia="仿宋"/>
                <w:color w:val="000000"/>
                <w:szCs w:val="21"/>
              </w:rPr>
            </w:pPr>
            <w:r>
              <w:rPr>
                <w:rFonts w:hint="eastAsia" w:ascii="仿宋" w:hAnsi="仿宋" w:eastAsia="仿宋"/>
                <w:color w:val="000000"/>
                <w:szCs w:val="21"/>
              </w:rPr>
              <w:t>项目预算</w:t>
            </w:r>
          </w:p>
        </w:tc>
        <w:tc>
          <w:tcPr>
            <w:tcW w:w="6745" w:type="dxa"/>
            <w:noWrap/>
          </w:tcPr>
          <w:p>
            <w:pPr>
              <w:spacing w:after="60" w:line="360" w:lineRule="auto"/>
              <w:rPr>
                <w:rFonts w:ascii="仿宋" w:hAnsi="仿宋" w:eastAsia="仿宋"/>
                <w:color w:val="000000"/>
                <w:szCs w:val="21"/>
              </w:rPr>
            </w:pPr>
            <w:r>
              <w:rPr>
                <w:rFonts w:hint="eastAsia" w:ascii="仿宋" w:hAnsi="仿宋" w:eastAsia="仿宋"/>
                <w:color w:val="000000"/>
                <w:szCs w:val="21"/>
                <w:lang w:val="en-US" w:eastAsia="zh-CN"/>
              </w:rPr>
              <w:t>92</w:t>
            </w:r>
            <w:r>
              <w:rPr>
                <w:rFonts w:hint="eastAsia" w:ascii="仿宋" w:hAnsi="仿宋" w:eastAsia="仿宋"/>
                <w:color w:val="000000"/>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tcPr>
          <w:p>
            <w:pPr>
              <w:spacing w:after="60" w:line="360" w:lineRule="auto"/>
              <w:rPr>
                <w:rFonts w:ascii="仿宋" w:hAnsi="仿宋" w:eastAsia="仿宋"/>
                <w:color w:val="000000"/>
                <w:kern w:val="0"/>
                <w:szCs w:val="21"/>
              </w:rPr>
            </w:pPr>
            <w:r>
              <w:rPr>
                <w:rFonts w:hint="eastAsia" w:ascii="仿宋" w:hAnsi="仿宋" w:eastAsia="仿宋"/>
                <w:color w:val="000000"/>
                <w:kern w:val="0"/>
                <w:szCs w:val="21"/>
              </w:rPr>
              <w:t>标书获得办法</w:t>
            </w:r>
          </w:p>
        </w:tc>
        <w:tc>
          <w:tcPr>
            <w:tcW w:w="6745" w:type="dxa"/>
            <w:noWrap/>
          </w:tcPr>
          <w:p>
            <w:pPr>
              <w:spacing w:after="60" w:line="360" w:lineRule="auto"/>
              <w:rPr>
                <w:rFonts w:ascii="仿宋" w:hAnsi="仿宋" w:eastAsia="仿宋"/>
                <w:color w:val="000000"/>
                <w:kern w:val="0"/>
                <w:szCs w:val="21"/>
              </w:rPr>
            </w:pPr>
            <w:r>
              <w:rPr>
                <w:rFonts w:hint="eastAsia" w:ascii="仿宋" w:hAnsi="仿宋" w:eastAsia="仿宋"/>
                <w:color w:val="000000"/>
                <w:kern w:val="0"/>
                <w:szCs w:val="21"/>
              </w:rPr>
              <w:t>招标文件为电子版，前海官网免费下载。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88" w:type="dxa"/>
            <w:noWrap/>
          </w:tcPr>
          <w:p>
            <w:pPr>
              <w:spacing w:after="60" w:line="360" w:lineRule="auto"/>
              <w:rPr>
                <w:rFonts w:ascii="仿宋" w:hAnsi="仿宋" w:eastAsia="仿宋"/>
                <w:color w:val="000000"/>
                <w:kern w:val="0"/>
                <w:szCs w:val="21"/>
              </w:rPr>
            </w:pPr>
            <w:r>
              <w:rPr>
                <w:rFonts w:hint="eastAsia" w:ascii="仿宋" w:hAnsi="仿宋" w:eastAsia="仿宋"/>
                <w:color w:val="000000"/>
                <w:kern w:val="0"/>
                <w:szCs w:val="21"/>
              </w:rPr>
              <w:t>报名方式</w:t>
            </w:r>
          </w:p>
        </w:tc>
        <w:tc>
          <w:tcPr>
            <w:tcW w:w="6745" w:type="dxa"/>
            <w:noWrap/>
          </w:tcPr>
          <w:p>
            <w:pPr>
              <w:adjustRightInd w:val="0"/>
              <w:snapToGrid w:val="0"/>
              <w:spacing w:line="400" w:lineRule="exact"/>
              <w:rPr>
                <w:rFonts w:hint="default" w:ascii="仿宋" w:hAnsi="仿宋" w:eastAsia="宋体"/>
                <w:color w:val="000000"/>
                <w:kern w:val="0"/>
                <w:szCs w:val="21"/>
                <w:lang w:val="en-US" w:eastAsia="zh-CN"/>
              </w:rPr>
            </w:pPr>
            <w:r>
              <w:rPr>
                <w:rFonts w:hint="eastAsia" w:ascii="仿宋" w:hAnsi="仿宋" w:eastAsia="仿宋"/>
                <w:color w:val="000000"/>
                <w:kern w:val="0"/>
                <w:szCs w:val="21"/>
              </w:rPr>
              <w:t>将投标文件密封并在投标截止时间2021年</w:t>
            </w:r>
            <w:r>
              <w:rPr>
                <w:rFonts w:hint="eastAsia" w:ascii="仿宋" w:hAnsi="仿宋" w:eastAsia="仿宋"/>
                <w:color w:val="000000"/>
                <w:kern w:val="0"/>
                <w:szCs w:val="21"/>
                <w:lang w:val="en-US" w:eastAsia="zh-CN"/>
              </w:rPr>
              <w:t>10</w:t>
            </w:r>
            <w:r>
              <w:rPr>
                <w:rFonts w:hint="eastAsia" w:ascii="仿宋" w:hAnsi="仿宋" w:eastAsia="仿宋"/>
                <w:color w:val="000000"/>
                <w:kern w:val="0"/>
                <w:szCs w:val="21"/>
              </w:rPr>
              <w:t>月</w:t>
            </w:r>
            <w:r>
              <w:rPr>
                <w:rFonts w:hint="eastAsia" w:ascii="仿宋" w:hAnsi="仿宋" w:eastAsia="仿宋"/>
                <w:color w:val="000000"/>
                <w:kern w:val="0"/>
                <w:szCs w:val="21"/>
                <w:lang w:val="en-US" w:eastAsia="zh-CN"/>
              </w:rPr>
              <w:t>15</w:t>
            </w:r>
            <w:r>
              <w:rPr>
                <w:rFonts w:hint="eastAsia" w:ascii="仿宋" w:hAnsi="仿宋" w:eastAsia="仿宋"/>
                <w:color w:val="000000"/>
                <w:kern w:val="0"/>
                <w:szCs w:val="21"/>
              </w:rPr>
              <w:t>日下午1</w:t>
            </w:r>
            <w:r>
              <w:rPr>
                <w:rFonts w:hint="eastAsia" w:ascii="仿宋" w:hAnsi="仿宋" w:eastAsia="仿宋"/>
                <w:color w:val="000000"/>
                <w:kern w:val="0"/>
                <w:szCs w:val="21"/>
                <w:lang w:val="en-US" w:eastAsia="zh-CN"/>
              </w:rPr>
              <w:t>6</w:t>
            </w:r>
            <w:r>
              <w:rPr>
                <w:rFonts w:hint="eastAsia" w:ascii="仿宋" w:hAnsi="仿宋" w:eastAsia="仿宋"/>
                <w:color w:val="000000"/>
                <w:kern w:val="0"/>
                <w:szCs w:val="21"/>
              </w:rPr>
              <w:t>：30:00前送达（含快递方式）至深圳市南山区</w:t>
            </w:r>
            <w:r>
              <w:rPr>
                <w:rFonts w:hint="eastAsia" w:ascii="仿宋" w:hAnsi="仿宋" w:eastAsia="仿宋"/>
                <w:color w:val="000000"/>
                <w:kern w:val="0"/>
                <w:szCs w:val="21"/>
                <w:lang w:eastAsia="zh-CN"/>
              </w:rPr>
              <w:t>前海深港现代服务业合作区管理局综合办公楼</w:t>
            </w:r>
            <w:r>
              <w:rPr>
                <w:rFonts w:hint="eastAsia" w:ascii="仿宋" w:hAnsi="仿宋" w:eastAsia="仿宋"/>
                <w:color w:val="000000"/>
                <w:kern w:val="0"/>
                <w:szCs w:val="21"/>
                <w:lang w:val="en-US" w:eastAsia="zh-CN"/>
              </w:rPr>
              <w:t>F202</w:t>
            </w:r>
            <w:r>
              <w:rPr>
                <w:rFonts w:hint="eastAsia" w:ascii="仿宋" w:hAnsi="仿宋" w:eastAsia="仿宋"/>
                <w:color w:val="000000"/>
                <w:kern w:val="0"/>
                <w:szCs w:val="21"/>
              </w:rPr>
              <w:t>。</w:t>
            </w:r>
            <w:r>
              <w:rPr>
                <w:rFonts w:hint="eastAsia" w:ascii="仿宋" w:hAnsi="仿宋" w:eastAsia="仿宋"/>
                <w:color w:val="000000"/>
                <w:kern w:val="0"/>
                <w:szCs w:val="21"/>
                <w:lang w:val="en-US" w:eastAsia="zh-CN"/>
              </w:rPr>
              <w:t xml:space="preserve">   王</w:t>
            </w:r>
            <w:r>
              <w:rPr>
                <w:rFonts w:hint="eastAsia" w:ascii="仿宋" w:hAnsi="仿宋" w:eastAsia="仿宋"/>
                <w:color w:val="000000"/>
                <w:kern w:val="0"/>
                <w:szCs w:val="21"/>
              </w:rPr>
              <w:t>先生 联系电话：0755-</w:t>
            </w:r>
            <w:r>
              <w:rPr>
                <w:rFonts w:hint="eastAsia" w:ascii="仿宋" w:hAnsi="仿宋" w:eastAsia="仿宋" w:cs="仿宋"/>
                <w:lang w:val="en-US" w:eastAsia="zh-CN"/>
              </w:rPr>
              <w:t>36667927</w:t>
            </w:r>
          </w:p>
          <w:p>
            <w:pPr>
              <w:adjustRightInd w:val="0"/>
              <w:snapToGrid w:val="0"/>
              <w:spacing w:line="400" w:lineRule="exact"/>
              <w:rPr>
                <w:rFonts w:ascii="仿宋" w:hAnsi="仿宋" w:eastAsia="仿宋"/>
                <w:color w:val="000000"/>
                <w:kern w:val="0"/>
                <w:szCs w:val="21"/>
              </w:rPr>
            </w:pPr>
            <w:r>
              <w:rPr>
                <w:rFonts w:hint="eastAsia" w:ascii="仿宋" w:hAnsi="仿宋" w:eastAsia="仿宋"/>
                <w:color w:val="000000"/>
                <w:kern w:val="0"/>
                <w:szCs w:val="21"/>
              </w:rPr>
              <w:t>如需现场谈判，投标人需在评标半小时内到达评标现场。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88" w:type="dxa"/>
            <w:noWrap/>
          </w:tcPr>
          <w:p>
            <w:pPr>
              <w:spacing w:after="60" w:line="360" w:lineRule="auto"/>
              <w:rPr>
                <w:rFonts w:ascii="仿宋" w:hAnsi="仿宋" w:eastAsia="仿宋"/>
                <w:color w:val="000000"/>
                <w:kern w:val="0"/>
                <w:szCs w:val="21"/>
              </w:rPr>
            </w:pPr>
            <w:r>
              <w:rPr>
                <w:rFonts w:hint="eastAsia" w:ascii="仿宋" w:hAnsi="仿宋" w:eastAsia="仿宋"/>
                <w:color w:val="000000"/>
                <w:kern w:val="0"/>
                <w:szCs w:val="21"/>
              </w:rPr>
              <w:t>投标人资格要求</w:t>
            </w:r>
          </w:p>
        </w:tc>
        <w:tc>
          <w:tcPr>
            <w:tcW w:w="6745" w:type="dxa"/>
            <w:noWrap/>
          </w:tcPr>
          <w:p>
            <w:pPr>
              <w:spacing w:line="400" w:lineRule="exact"/>
              <w:rPr>
                <w:rFonts w:ascii="仿宋" w:hAnsi="仿宋" w:eastAsia="仿宋"/>
                <w:color w:val="000000"/>
                <w:szCs w:val="21"/>
              </w:rPr>
            </w:pPr>
            <w:r>
              <w:rPr>
                <w:rFonts w:hint="eastAsia" w:ascii="仿宋" w:hAnsi="仿宋" w:eastAsia="仿宋"/>
                <w:color w:val="000000"/>
                <w:szCs w:val="21"/>
              </w:rPr>
              <w:t>（一）投标人须为在中华人民共和国境内注册的具有独立法人资格或具有独立承担民事责任能力的其它组织（提供营业执照或者法人证书等资格证明复印件并加盖投标人公章）。</w:t>
            </w:r>
          </w:p>
          <w:p>
            <w:pPr>
              <w:spacing w:line="400" w:lineRule="exact"/>
              <w:rPr>
                <w:rFonts w:ascii="仿宋" w:hAnsi="仿宋" w:eastAsia="仿宋"/>
                <w:color w:val="000000"/>
                <w:szCs w:val="21"/>
              </w:rPr>
            </w:pPr>
            <w:r>
              <w:rPr>
                <w:rFonts w:hint="eastAsia" w:ascii="仿宋" w:hAnsi="仿宋" w:eastAsia="仿宋"/>
                <w:color w:val="000000"/>
                <w:szCs w:val="21"/>
              </w:rPr>
              <w:t>（</w:t>
            </w:r>
            <w:r>
              <w:rPr>
                <w:rFonts w:hint="eastAsia" w:ascii="仿宋" w:hAnsi="仿宋" w:eastAsia="仿宋"/>
                <w:color w:val="000000"/>
                <w:szCs w:val="21"/>
                <w:lang w:eastAsia="zh-CN"/>
              </w:rPr>
              <w:t>二</w:t>
            </w:r>
            <w:r>
              <w:rPr>
                <w:rFonts w:hint="eastAsia" w:ascii="仿宋" w:hAnsi="仿宋" w:eastAsia="仿宋"/>
                <w:color w:val="000000"/>
                <w:szCs w:val="21"/>
              </w:rPr>
              <w:t>）</w:t>
            </w:r>
            <w:r>
              <w:rPr>
                <w:rFonts w:hint="eastAsia" w:ascii="仿宋" w:hAnsi="仿宋" w:eastAsia="仿宋"/>
                <w:bCs/>
                <w:color w:val="000000"/>
                <w:szCs w:val="21"/>
              </w:rPr>
              <w:t>本项目不接受联合体投标。</w:t>
            </w:r>
          </w:p>
          <w:p>
            <w:pPr>
              <w:spacing w:line="400" w:lineRule="exact"/>
              <w:rPr>
                <w:rFonts w:ascii="仿宋" w:hAnsi="仿宋" w:eastAsia="仿宋"/>
                <w:color w:val="000000"/>
                <w:szCs w:val="21"/>
              </w:rPr>
            </w:pPr>
            <w:r>
              <w:rPr>
                <w:rFonts w:hint="eastAsia" w:ascii="仿宋" w:hAnsi="仿宋" w:eastAsia="仿宋"/>
                <w:color w:val="000000"/>
                <w:szCs w:val="21"/>
              </w:rPr>
              <w:t>（</w:t>
            </w:r>
            <w:r>
              <w:rPr>
                <w:rFonts w:hint="eastAsia" w:ascii="仿宋" w:hAnsi="仿宋" w:eastAsia="仿宋"/>
                <w:color w:val="000000"/>
                <w:szCs w:val="21"/>
                <w:lang w:eastAsia="zh-CN"/>
              </w:rPr>
              <w:t>三</w:t>
            </w:r>
            <w:r>
              <w:rPr>
                <w:rFonts w:hint="eastAsia" w:ascii="仿宋" w:hAnsi="仿宋" w:eastAsia="仿宋"/>
                <w:color w:val="000000"/>
                <w:szCs w:val="21"/>
              </w:rPr>
              <w:t>）</w:t>
            </w:r>
            <w:r>
              <w:rPr>
                <w:rFonts w:hint="eastAsia" w:ascii="仿宋" w:hAnsi="仿宋" w:eastAsia="仿宋"/>
                <w:bCs/>
                <w:color w:val="000000"/>
                <w:szCs w:val="21"/>
              </w:rPr>
              <w:t>投标人近三年内（即从2018年</w:t>
            </w:r>
            <w:r>
              <w:rPr>
                <w:rFonts w:hint="eastAsia" w:ascii="仿宋" w:hAnsi="仿宋" w:eastAsia="仿宋"/>
                <w:bCs/>
                <w:color w:val="000000"/>
                <w:szCs w:val="21"/>
                <w:lang w:val="en-US" w:eastAsia="zh-CN"/>
              </w:rPr>
              <w:t>8</w:t>
            </w:r>
            <w:r>
              <w:rPr>
                <w:rFonts w:hint="eastAsia" w:ascii="仿宋" w:hAnsi="仿宋" w:eastAsia="仿宋"/>
                <w:bCs/>
                <w:color w:val="000000"/>
                <w:szCs w:val="21"/>
              </w:rPr>
              <w:t>月开始起算，供应商成立不足三年的可从成立之日起算）无行贿犯罪记录，由招标人查询。查询渠道为中国裁判文书网(http://wenshu.court.gov.cn/)。</w:t>
            </w:r>
          </w:p>
          <w:p>
            <w:pPr>
              <w:spacing w:line="400" w:lineRule="exact"/>
              <w:rPr>
                <w:rFonts w:ascii="仿宋" w:hAnsi="仿宋" w:eastAsia="仿宋"/>
                <w:color w:val="000000"/>
                <w:szCs w:val="21"/>
              </w:rPr>
            </w:pPr>
            <w:r>
              <w:rPr>
                <w:rFonts w:hint="eastAsia" w:ascii="仿宋" w:hAnsi="仿宋" w:eastAsia="仿宋" w:cs="仿宋"/>
                <w:color w:val="000000"/>
                <w:szCs w:val="21"/>
              </w:rPr>
              <w:t>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tcPr>
          <w:p>
            <w:pPr>
              <w:spacing w:after="60" w:line="360" w:lineRule="auto"/>
              <w:rPr>
                <w:rFonts w:ascii="仿宋" w:hAnsi="仿宋" w:eastAsia="仿宋"/>
                <w:color w:val="000000"/>
                <w:kern w:val="0"/>
                <w:szCs w:val="21"/>
              </w:rPr>
            </w:pPr>
            <w:r>
              <w:rPr>
                <w:rFonts w:hint="eastAsia" w:ascii="仿宋" w:hAnsi="仿宋" w:eastAsia="仿宋"/>
                <w:color w:val="000000"/>
                <w:kern w:val="0"/>
                <w:szCs w:val="21"/>
              </w:rPr>
              <w:t>报价要求</w:t>
            </w:r>
          </w:p>
        </w:tc>
        <w:tc>
          <w:tcPr>
            <w:tcW w:w="6745" w:type="dxa"/>
            <w:noWrap/>
          </w:tcPr>
          <w:p>
            <w:pPr>
              <w:spacing w:line="400" w:lineRule="exact"/>
              <w:rPr>
                <w:rFonts w:ascii="仿宋" w:hAnsi="仿宋" w:eastAsia="仿宋"/>
                <w:color w:val="000000"/>
                <w:szCs w:val="21"/>
              </w:rPr>
            </w:pPr>
            <w:r>
              <w:rPr>
                <w:rFonts w:hint="eastAsia" w:ascii="仿宋" w:hAnsi="仿宋" w:eastAsia="仿宋"/>
                <w:color w:val="000000"/>
                <w:szCs w:val="21"/>
              </w:rPr>
              <w:t>投标总价必须是完成该项目的一切费用总和，包括但不限于投标费、设备费、安装费、运输费、税收、监理费等，含谈判中重新报价。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noWrap/>
          </w:tcPr>
          <w:p>
            <w:pPr>
              <w:spacing w:after="60" w:line="360" w:lineRule="auto"/>
              <w:rPr>
                <w:rFonts w:ascii="仿宋" w:hAnsi="仿宋" w:eastAsia="仿宋"/>
                <w:color w:val="000000"/>
                <w:kern w:val="0"/>
                <w:szCs w:val="21"/>
              </w:rPr>
            </w:pPr>
            <w:r>
              <w:rPr>
                <w:rFonts w:hint="eastAsia" w:ascii="仿宋" w:hAnsi="仿宋" w:eastAsia="仿宋"/>
                <w:color w:val="000000"/>
                <w:kern w:val="0"/>
                <w:szCs w:val="21"/>
              </w:rPr>
              <w:t>联系方式</w:t>
            </w:r>
          </w:p>
        </w:tc>
        <w:tc>
          <w:tcPr>
            <w:tcW w:w="6745" w:type="dxa"/>
            <w:noWrap/>
          </w:tcPr>
          <w:p>
            <w:pPr>
              <w:spacing w:after="60" w:line="400" w:lineRule="exact"/>
              <w:rPr>
                <w:rFonts w:ascii="仿宋" w:hAnsi="仿宋" w:eastAsia="仿宋"/>
                <w:color w:val="000000"/>
                <w:kern w:val="0"/>
                <w:szCs w:val="21"/>
              </w:rPr>
            </w:pPr>
            <w:r>
              <w:rPr>
                <w:rFonts w:hint="eastAsia" w:ascii="仿宋" w:hAnsi="仿宋" w:eastAsia="仿宋"/>
                <w:color w:val="000000"/>
                <w:szCs w:val="21"/>
              </w:rPr>
              <w:t>（一）</w:t>
            </w:r>
            <w:r>
              <w:rPr>
                <w:rFonts w:hint="eastAsia" w:ascii="仿宋" w:hAnsi="仿宋" w:eastAsia="仿宋"/>
                <w:color w:val="000000"/>
                <w:kern w:val="0"/>
                <w:szCs w:val="21"/>
              </w:rPr>
              <w:t>招标人信息</w:t>
            </w:r>
          </w:p>
          <w:p>
            <w:pPr>
              <w:spacing w:after="60" w:line="400" w:lineRule="exact"/>
              <w:rPr>
                <w:rFonts w:ascii="仿宋" w:hAnsi="仿宋" w:eastAsia="仿宋"/>
                <w:color w:val="000000"/>
                <w:kern w:val="0"/>
                <w:szCs w:val="21"/>
              </w:rPr>
            </w:pPr>
            <w:r>
              <w:rPr>
                <w:rFonts w:hint="eastAsia" w:ascii="仿宋" w:hAnsi="仿宋" w:eastAsia="仿宋"/>
                <w:color w:val="000000"/>
                <w:kern w:val="0"/>
                <w:szCs w:val="21"/>
              </w:rPr>
              <w:t>名      称： 深圳市前海深港现代服务业合作区管理局</w:t>
            </w:r>
          </w:p>
          <w:p>
            <w:pPr>
              <w:spacing w:after="60" w:line="400" w:lineRule="exact"/>
              <w:rPr>
                <w:rFonts w:ascii="仿宋" w:hAnsi="仿宋" w:eastAsia="仿宋"/>
                <w:color w:val="000000"/>
                <w:kern w:val="0"/>
                <w:szCs w:val="21"/>
              </w:rPr>
            </w:pPr>
            <w:r>
              <w:rPr>
                <w:rFonts w:hint="eastAsia" w:ascii="仿宋" w:hAnsi="仿宋" w:eastAsia="仿宋"/>
                <w:color w:val="000000"/>
                <w:kern w:val="0"/>
                <w:szCs w:val="21"/>
              </w:rPr>
              <w:t xml:space="preserve">联  系  人： </w:t>
            </w:r>
            <w:r>
              <w:rPr>
                <w:rFonts w:hint="eastAsia" w:ascii="仿宋" w:hAnsi="仿宋" w:eastAsia="仿宋"/>
                <w:color w:val="000000"/>
                <w:kern w:val="0"/>
                <w:szCs w:val="21"/>
                <w:lang w:val="en-US" w:eastAsia="zh-CN"/>
              </w:rPr>
              <w:t xml:space="preserve"> 王</w:t>
            </w:r>
            <w:r>
              <w:rPr>
                <w:rFonts w:hint="eastAsia" w:ascii="仿宋" w:hAnsi="仿宋" w:eastAsia="仿宋"/>
                <w:color w:val="000000"/>
                <w:kern w:val="0"/>
                <w:szCs w:val="21"/>
              </w:rPr>
              <w:t xml:space="preserve">先生 </w:t>
            </w:r>
          </w:p>
          <w:p>
            <w:pPr>
              <w:spacing w:after="60" w:line="400" w:lineRule="exact"/>
              <w:rPr>
                <w:rFonts w:hint="eastAsia" w:ascii="仿宋" w:hAnsi="仿宋" w:eastAsia="仿宋"/>
                <w:color w:val="000000"/>
                <w:kern w:val="0"/>
                <w:szCs w:val="21"/>
                <w:lang w:eastAsia="zh-CN"/>
              </w:rPr>
            </w:pPr>
            <w:r>
              <w:rPr>
                <w:rFonts w:hint="eastAsia" w:ascii="仿宋" w:hAnsi="仿宋" w:eastAsia="仿宋"/>
                <w:color w:val="000000"/>
                <w:kern w:val="0"/>
                <w:szCs w:val="21"/>
              </w:rPr>
              <w:t>电      话： 0755-</w:t>
            </w:r>
            <w:r>
              <w:rPr>
                <w:rFonts w:hint="eastAsia" w:ascii="仿宋" w:hAnsi="仿宋" w:eastAsia="仿宋"/>
                <w:color w:val="000000"/>
                <w:kern w:val="0"/>
                <w:szCs w:val="21"/>
                <w:lang w:val="en-US" w:eastAsia="zh-CN"/>
              </w:rPr>
              <w:t xml:space="preserve">36667927 </w:t>
            </w:r>
          </w:p>
          <w:p>
            <w:pPr>
              <w:spacing w:after="60" w:line="400" w:lineRule="exact"/>
              <w:rPr>
                <w:rFonts w:ascii="仿宋" w:hAnsi="仿宋" w:eastAsia="仿宋"/>
                <w:color w:val="000000"/>
                <w:kern w:val="0"/>
                <w:szCs w:val="21"/>
              </w:rPr>
            </w:pPr>
            <w:r>
              <w:rPr>
                <w:rFonts w:hint="eastAsia" w:ascii="仿宋" w:hAnsi="仿宋" w:eastAsia="仿宋"/>
                <w:color w:val="000000"/>
                <w:szCs w:val="21"/>
              </w:rPr>
              <w:t>（二）</w:t>
            </w:r>
            <w:r>
              <w:rPr>
                <w:rFonts w:hint="eastAsia" w:ascii="仿宋" w:hAnsi="仿宋" w:eastAsia="仿宋"/>
                <w:color w:val="000000"/>
                <w:kern w:val="0"/>
                <w:szCs w:val="21"/>
              </w:rPr>
              <w:t>采购代理机构信息</w:t>
            </w:r>
          </w:p>
          <w:p>
            <w:pPr>
              <w:spacing w:after="60" w:line="400" w:lineRule="exact"/>
              <w:rPr>
                <w:rFonts w:ascii="仿宋" w:hAnsi="仿宋" w:eastAsia="仿宋"/>
                <w:color w:val="000000"/>
                <w:kern w:val="0"/>
                <w:szCs w:val="21"/>
              </w:rPr>
            </w:pPr>
            <w:r>
              <w:rPr>
                <w:rFonts w:hint="eastAsia" w:ascii="仿宋" w:hAnsi="仿宋" w:eastAsia="仿宋"/>
                <w:color w:val="000000"/>
                <w:kern w:val="0"/>
                <w:szCs w:val="21"/>
              </w:rPr>
              <w:t>名      称： 友和保险经纪有限公司</w:t>
            </w:r>
          </w:p>
          <w:p>
            <w:pPr>
              <w:spacing w:after="60" w:line="400" w:lineRule="exact"/>
              <w:rPr>
                <w:rFonts w:ascii="仿宋" w:hAnsi="仿宋" w:eastAsia="仿宋"/>
                <w:color w:val="000000"/>
                <w:kern w:val="0"/>
                <w:szCs w:val="21"/>
              </w:rPr>
            </w:pPr>
            <w:r>
              <w:rPr>
                <w:rFonts w:hint="eastAsia" w:ascii="仿宋" w:hAnsi="仿宋" w:eastAsia="仿宋"/>
                <w:color w:val="000000"/>
                <w:kern w:val="0"/>
                <w:szCs w:val="21"/>
              </w:rPr>
              <w:t>地      址： 深圳市福田区福强路3030号福田体育公园西北角友和招标代理服务中心（靠近北门）</w:t>
            </w:r>
          </w:p>
          <w:p>
            <w:pPr>
              <w:spacing w:after="60" w:line="400" w:lineRule="exact"/>
              <w:rPr>
                <w:rFonts w:ascii="仿宋" w:hAnsi="仿宋" w:eastAsia="仿宋"/>
                <w:color w:val="000000"/>
                <w:kern w:val="0"/>
                <w:szCs w:val="21"/>
              </w:rPr>
            </w:pPr>
            <w:r>
              <w:rPr>
                <w:rFonts w:hint="eastAsia" w:ascii="仿宋" w:hAnsi="仿宋" w:eastAsia="仿宋"/>
                <w:color w:val="000000"/>
                <w:kern w:val="0"/>
                <w:szCs w:val="21"/>
              </w:rPr>
              <w:t>联  系  人： 严工/李工</w:t>
            </w:r>
          </w:p>
          <w:p>
            <w:pPr>
              <w:spacing w:after="60" w:line="400" w:lineRule="exact"/>
              <w:rPr>
                <w:rFonts w:ascii="仿宋" w:hAnsi="仿宋" w:eastAsia="仿宋"/>
                <w:color w:val="000000"/>
                <w:kern w:val="0"/>
                <w:szCs w:val="21"/>
              </w:rPr>
            </w:pPr>
            <w:r>
              <w:rPr>
                <w:rFonts w:hint="eastAsia" w:ascii="仿宋" w:hAnsi="仿宋" w:eastAsia="仿宋"/>
                <w:color w:val="000000"/>
                <w:kern w:val="0"/>
                <w:szCs w:val="21"/>
              </w:rPr>
              <w:t>电      话： 0755-83881283</w:t>
            </w:r>
          </w:p>
        </w:tc>
      </w:tr>
    </w:tbl>
    <w:p>
      <w:pPr>
        <w:adjustRightInd w:val="0"/>
        <w:snapToGrid w:val="0"/>
        <w:spacing w:line="360" w:lineRule="auto"/>
        <w:ind w:firstLine="420" w:firstLineChars="200"/>
        <w:jc w:val="right"/>
        <w:rPr>
          <w:rFonts w:ascii="仿宋" w:hAnsi="仿宋" w:eastAsia="仿宋"/>
          <w:color w:val="000000"/>
          <w:szCs w:val="21"/>
        </w:rPr>
      </w:pPr>
    </w:p>
    <w:p>
      <w:pPr>
        <w:wordWrap w:val="0"/>
        <w:adjustRightInd w:val="0"/>
        <w:snapToGrid w:val="0"/>
        <w:spacing w:line="360" w:lineRule="auto"/>
        <w:ind w:firstLine="420" w:firstLineChars="200"/>
        <w:jc w:val="right"/>
        <w:rPr>
          <w:rFonts w:ascii="仿宋" w:hAnsi="仿宋" w:eastAsia="仿宋"/>
          <w:color w:val="000000"/>
          <w:szCs w:val="21"/>
        </w:rPr>
      </w:pPr>
      <w:r>
        <w:rPr>
          <w:rFonts w:hint="eastAsia" w:ascii="仿宋" w:hAnsi="仿宋" w:eastAsia="仿宋"/>
          <w:color w:val="000000"/>
          <w:szCs w:val="21"/>
        </w:rPr>
        <w:t xml:space="preserve">           深圳市前海深港现代服务业合作区管理局</w:t>
      </w:r>
      <w:r>
        <w:rPr>
          <w:rFonts w:ascii="仿宋" w:hAnsi="仿宋" w:eastAsia="仿宋"/>
          <w:color w:val="000000"/>
          <w:szCs w:val="21"/>
        </w:rPr>
        <w:tab/>
      </w:r>
      <w:r>
        <w:rPr>
          <w:rFonts w:ascii="仿宋" w:hAnsi="仿宋" w:eastAsia="仿宋"/>
          <w:color w:val="000000"/>
          <w:szCs w:val="21"/>
        </w:rPr>
        <w:tab/>
      </w:r>
    </w:p>
    <w:p>
      <w:pPr>
        <w:adjustRightInd w:val="0"/>
        <w:snapToGrid w:val="0"/>
        <w:spacing w:line="360" w:lineRule="auto"/>
        <w:ind w:right="420" w:firstLine="5985" w:firstLineChars="2850"/>
        <w:rPr>
          <w:rFonts w:ascii="仿宋" w:hAnsi="仿宋" w:eastAsia="仿宋"/>
          <w:color w:val="000000"/>
          <w:szCs w:val="21"/>
        </w:rPr>
      </w:pPr>
      <w:r>
        <w:rPr>
          <w:rFonts w:hint="eastAsia" w:ascii="仿宋" w:hAnsi="仿宋" w:eastAsia="仿宋"/>
          <w:color w:val="000000"/>
          <w:szCs w:val="21"/>
        </w:rPr>
        <w:t>20</w:t>
      </w:r>
      <w:r>
        <w:rPr>
          <w:rFonts w:ascii="仿宋" w:hAnsi="仿宋" w:eastAsia="仿宋"/>
          <w:color w:val="000000"/>
          <w:szCs w:val="21"/>
        </w:rPr>
        <w:t>2</w:t>
      </w:r>
      <w:r>
        <w:rPr>
          <w:rFonts w:hint="eastAsia" w:ascii="仿宋" w:hAnsi="仿宋" w:eastAsia="仿宋"/>
          <w:color w:val="000000"/>
          <w:szCs w:val="21"/>
        </w:rPr>
        <w:t>1年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9</w:t>
      </w:r>
      <w:r>
        <w:rPr>
          <w:rFonts w:hint="eastAsia" w:ascii="仿宋" w:hAnsi="仿宋" w:eastAsia="仿宋"/>
          <w:color w:val="000000"/>
          <w:szCs w:val="21"/>
        </w:rPr>
        <w:t xml:space="preserve"> 日</w:t>
      </w:r>
    </w:p>
    <w:p>
      <w:pPr>
        <w:adjustRightInd w:val="0"/>
        <w:snapToGrid w:val="0"/>
        <w:spacing w:line="360" w:lineRule="auto"/>
        <w:ind w:firstLine="480" w:firstLineChars="200"/>
        <w:jc w:val="right"/>
        <w:rPr>
          <w:rFonts w:ascii="仿宋" w:hAnsi="仿宋" w:eastAsia="仿宋"/>
          <w:color w:val="000000"/>
          <w:sz w:val="24"/>
        </w:rPr>
      </w:pPr>
    </w:p>
    <w:p>
      <w:pPr>
        <w:adjustRightInd w:val="0"/>
        <w:snapToGrid w:val="0"/>
        <w:spacing w:line="360" w:lineRule="auto"/>
        <w:ind w:firstLine="480" w:firstLineChars="200"/>
        <w:jc w:val="right"/>
        <w:rPr>
          <w:rFonts w:ascii="仿宋" w:hAnsi="仿宋" w:eastAsia="仿宋"/>
          <w:color w:val="000000"/>
          <w:sz w:val="24"/>
        </w:rPr>
      </w:pPr>
    </w:p>
    <w:p>
      <w:pPr>
        <w:adjustRightInd w:val="0"/>
        <w:snapToGrid w:val="0"/>
        <w:spacing w:line="360" w:lineRule="auto"/>
        <w:ind w:firstLine="480" w:firstLineChars="200"/>
        <w:jc w:val="right"/>
        <w:rPr>
          <w:rFonts w:ascii="仿宋" w:hAnsi="仿宋" w:eastAsia="仿宋"/>
          <w:color w:val="000000"/>
          <w:sz w:val="24"/>
        </w:rPr>
      </w:pPr>
    </w:p>
    <w:p>
      <w:pPr>
        <w:pStyle w:val="3"/>
        <w:rPr>
          <w:rFonts w:ascii="仿宋" w:hAnsi="仿宋" w:eastAsia="仿宋"/>
          <w:color w:val="000000"/>
          <w:sz w:val="36"/>
        </w:rPr>
      </w:pPr>
      <w:r>
        <w:rPr>
          <w:rFonts w:hint="eastAsia" w:ascii="仿宋" w:hAnsi="仿宋" w:eastAsia="仿宋"/>
          <w:color w:val="000000"/>
          <w:sz w:val="36"/>
        </w:rPr>
        <w:br w:type="page"/>
      </w:r>
      <w:r>
        <w:rPr>
          <w:rFonts w:hint="eastAsia" w:ascii="仿宋" w:hAnsi="仿宋" w:eastAsia="仿宋"/>
          <w:color w:val="000000"/>
          <w:sz w:val="36"/>
        </w:rPr>
        <w:t>投标文件初审表</w:t>
      </w:r>
    </w:p>
    <w:p>
      <w:pPr>
        <w:jc w:val="center"/>
        <w:rPr>
          <w:rFonts w:ascii="仿宋" w:hAnsi="仿宋" w:eastAsia="仿宋"/>
          <w:b/>
          <w:color w:val="000000"/>
        </w:rPr>
      </w:pPr>
      <w:r>
        <w:rPr>
          <w:rFonts w:hint="eastAsia" w:ascii="仿宋" w:hAnsi="仿宋" w:eastAsia="仿宋"/>
          <w:b/>
          <w:color w:val="000000"/>
        </w:rPr>
        <w:t>（凡有下列情形之一的，投标文件无效，投标作废标处理）</w:t>
      </w:r>
    </w:p>
    <w:tbl>
      <w:tblPr>
        <w:tblStyle w:val="1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tcPr>
          <w:p>
            <w:pPr>
              <w:jc w:val="center"/>
              <w:rPr>
                <w:rFonts w:ascii="仿宋" w:hAnsi="仿宋" w:eastAsia="仿宋"/>
                <w:color w:val="000000"/>
              </w:rPr>
            </w:pPr>
            <w:r>
              <w:rPr>
                <w:rFonts w:hint="eastAsia" w:ascii="仿宋" w:hAnsi="仿宋" w:eastAsia="仿宋"/>
                <w:color w:val="000000"/>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000000"/>
              </w:rPr>
            </w:pPr>
            <w:r>
              <w:rPr>
                <w:rFonts w:ascii="仿宋" w:hAnsi="仿宋" w:eastAsia="仿宋"/>
                <w:color w:val="000000"/>
              </w:rPr>
              <w:t>1</w:t>
            </w:r>
          </w:p>
        </w:tc>
        <w:tc>
          <w:tcPr>
            <w:tcW w:w="7108" w:type="dxa"/>
            <w:noWrap/>
          </w:tcPr>
          <w:p>
            <w:pPr>
              <w:rPr>
                <w:rFonts w:ascii="仿宋" w:hAnsi="仿宋" w:eastAsia="仿宋"/>
                <w:color w:val="000000"/>
              </w:rPr>
            </w:pPr>
            <w:r>
              <w:rPr>
                <w:rFonts w:hint="eastAsia" w:ascii="仿宋" w:hAnsi="仿宋" w:eastAsia="仿宋"/>
                <w:color w:val="000000"/>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ign w:val="center"/>
          </w:tcPr>
          <w:p>
            <w:pPr>
              <w:jc w:val="center"/>
              <w:rPr>
                <w:rFonts w:ascii="仿宋" w:hAnsi="仿宋" w:eastAsia="仿宋"/>
                <w:color w:val="000000"/>
              </w:rPr>
            </w:pPr>
            <w:r>
              <w:rPr>
                <w:rFonts w:hint="eastAsia" w:ascii="仿宋" w:hAnsi="仿宋" w:eastAsia="仿宋"/>
                <w:color w:val="000000"/>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000000"/>
              </w:rPr>
            </w:pPr>
            <w:r>
              <w:rPr>
                <w:rFonts w:ascii="仿宋" w:hAnsi="仿宋" w:eastAsia="仿宋"/>
                <w:color w:val="000000"/>
              </w:rPr>
              <w:t>2</w:t>
            </w:r>
          </w:p>
        </w:tc>
        <w:tc>
          <w:tcPr>
            <w:tcW w:w="7108" w:type="dxa"/>
            <w:noWrap/>
            <w:vAlign w:val="center"/>
          </w:tcPr>
          <w:p>
            <w:pPr>
              <w:rPr>
                <w:rFonts w:hint="eastAsia" w:ascii="仿宋" w:hAnsi="仿宋" w:eastAsia="仿宋" w:cs="Times New Roman"/>
                <w:color w:val="000000"/>
              </w:rPr>
            </w:pPr>
            <w:r>
              <w:rPr>
                <w:rFonts w:hint="eastAsia" w:ascii="仿宋" w:hAnsi="仿宋" w:eastAsia="仿宋" w:cs="Times New Roman"/>
                <w:color w:val="000000"/>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000000"/>
              </w:rPr>
            </w:pPr>
            <w:r>
              <w:rPr>
                <w:rFonts w:ascii="仿宋" w:hAnsi="仿宋" w:eastAsia="仿宋"/>
                <w:color w:val="000000"/>
              </w:rPr>
              <w:t>3</w:t>
            </w:r>
          </w:p>
        </w:tc>
        <w:tc>
          <w:tcPr>
            <w:tcW w:w="7108" w:type="dxa"/>
            <w:noWrap/>
            <w:vAlign w:val="center"/>
          </w:tcPr>
          <w:p>
            <w:pPr>
              <w:rPr>
                <w:rFonts w:hint="eastAsia" w:ascii="仿宋" w:hAnsi="仿宋" w:eastAsia="仿宋" w:cs="Times New Roman"/>
                <w:color w:val="000000"/>
              </w:rPr>
            </w:pPr>
            <w:r>
              <w:rPr>
                <w:rFonts w:hint="eastAsia" w:ascii="仿宋" w:hAnsi="仿宋" w:eastAsia="仿宋" w:cs="Times New Roman"/>
                <w:color w:val="000000"/>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000000"/>
              </w:rPr>
            </w:pPr>
            <w:r>
              <w:rPr>
                <w:rFonts w:ascii="仿宋" w:hAnsi="仿宋" w:eastAsia="仿宋"/>
                <w:color w:val="000000"/>
              </w:rPr>
              <w:t>4</w:t>
            </w:r>
          </w:p>
        </w:tc>
        <w:tc>
          <w:tcPr>
            <w:tcW w:w="7108" w:type="dxa"/>
            <w:noWrap/>
            <w:vAlign w:val="center"/>
          </w:tcPr>
          <w:p>
            <w:pPr>
              <w:rPr>
                <w:rFonts w:hint="eastAsia" w:ascii="仿宋" w:hAnsi="仿宋" w:eastAsia="仿宋" w:cs="Times New Roman"/>
                <w:color w:val="000000"/>
              </w:rPr>
            </w:pPr>
            <w:r>
              <w:rPr>
                <w:rFonts w:hint="eastAsia" w:ascii="仿宋" w:hAnsi="仿宋" w:eastAsia="仿宋" w:cs="Times New Roman"/>
                <w:color w:val="000000"/>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000000"/>
              </w:rPr>
            </w:pPr>
            <w:r>
              <w:rPr>
                <w:rFonts w:ascii="仿宋" w:hAnsi="仿宋" w:eastAsia="仿宋"/>
                <w:color w:val="000000"/>
              </w:rPr>
              <w:t>5</w:t>
            </w:r>
          </w:p>
        </w:tc>
        <w:tc>
          <w:tcPr>
            <w:tcW w:w="7108" w:type="dxa"/>
            <w:noWrap/>
            <w:vAlign w:val="center"/>
          </w:tcPr>
          <w:p>
            <w:pPr>
              <w:rPr>
                <w:rFonts w:hint="eastAsia" w:ascii="仿宋" w:hAnsi="仿宋" w:eastAsia="仿宋" w:cs="Times New Roman"/>
                <w:color w:val="000000"/>
              </w:rPr>
            </w:pPr>
            <w:r>
              <w:rPr>
                <w:rFonts w:hint="eastAsia" w:ascii="仿宋" w:hAnsi="仿宋" w:eastAsia="仿宋" w:cs="Times New Roman"/>
                <w:color w:val="000000"/>
              </w:rPr>
              <w:t>投标报价或分项报价高于招标控制价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000000"/>
              </w:rPr>
            </w:pPr>
            <w:r>
              <w:rPr>
                <w:rFonts w:hint="eastAsia" w:ascii="仿宋" w:hAnsi="仿宋" w:eastAsia="仿宋"/>
                <w:color w:val="000000"/>
              </w:rPr>
              <w:t>6</w:t>
            </w:r>
          </w:p>
        </w:tc>
        <w:tc>
          <w:tcPr>
            <w:tcW w:w="7108" w:type="dxa"/>
            <w:noWrap/>
            <w:vAlign w:val="center"/>
          </w:tcPr>
          <w:p>
            <w:pPr>
              <w:rPr>
                <w:rFonts w:hint="eastAsia" w:ascii="仿宋" w:hAnsi="仿宋" w:eastAsia="仿宋" w:cs="Times New Roman"/>
                <w:color w:val="000000"/>
              </w:rPr>
            </w:pPr>
            <w:r>
              <w:rPr>
                <w:rFonts w:hint="eastAsia" w:ascii="仿宋" w:hAnsi="仿宋" w:eastAsia="仿宋" w:cs="Times New Roman"/>
                <w:color w:val="000000"/>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000000"/>
              </w:rPr>
            </w:pPr>
            <w:r>
              <w:rPr>
                <w:rFonts w:ascii="仿宋" w:hAnsi="仿宋" w:eastAsia="仿宋"/>
                <w:color w:val="000000"/>
              </w:rPr>
              <w:t>7</w:t>
            </w:r>
          </w:p>
        </w:tc>
        <w:tc>
          <w:tcPr>
            <w:tcW w:w="7108" w:type="dxa"/>
            <w:noWrap/>
            <w:vAlign w:val="center"/>
          </w:tcPr>
          <w:p>
            <w:pPr>
              <w:rPr>
                <w:rFonts w:hint="eastAsia" w:ascii="仿宋" w:hAnsi="仿宋" w:eastAsia="仿宋" w:cs="Times New Roman"/>
                <w:color w:val="000000"/>
              </w:rPr>
            </w:pPr>
            <w:r>
              <w:rPr>
                <w:rFonts w:hint="eastAsia" w:ascii="仿宋" w:hAnsi="仿宋" w:eastAsia="仿宋" w:cs="Times New Roman"/>
                <w:color w:val="000000"/>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000000"/>
              </w:rPr>
            </w:pPr>
            <w:r>
              <w:rPr>
                <w:rFonts w:ascii="仿宋" w:hAnsi="仿宋" w:eastAsia="仿宋"/>
                <w:color w:val="000000"/>
              </w:rPr>
              <w:t>8</w:t>
            </w:r>
          </w:p>
        </w:tc>
        <w:tc>
          <w:tcPr>
            <w:tcW w:w="7108" w:type="dxa"/>
            <w:noWrap/>
            <w:vAlign w:val="center"/>
          </w:tcPr>
          <w:p>
            <w:pPr>
              <w:rPr>
                <w:rFonts w:hint="eastAsia" w:ascii="仿宋" w:hAnsi="仿宋" w:eastAsia="仿宋" w:cs="Times New Roman"/>
                <w:color w:val="000000"/>
              </w:rPr>
            </w:pPr>
            <w:r>
              <w:rPr>
                <w:rFonts w:hint="eastAsia" w:ascii="仿宋" w:hAnsi="仿宋" w:eastAsia="仿宋" w:cs="Times New Roman"/>
                <w:color w:val="000000"/>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000000"/>
              </w:rPr>
            </w:pPr>
            <w:r>
              <w:rPr>
                <w:rFonts w:ascii="仿宋" w:hAnsi="仿宋" w:eastAsia="仿宋"/>
                <w:color w:val="000000"/>
              </w:rPr>
              <w:t>9</w:t>
            </w:r>
          </w:p>
        </w:tc>
        <w:tc>
          <w:tcPr>
            <w:tcW w:w="7108" w:type="dxa"/>
            <w:noWrap/>
            <w:vAlign w:val="center"/>
          </w:tcPr>
          <w:p>
            <w:pPr>
              <w:rPr>
                <w:rFonts w:hint="eastAsia" w:ascii="仿宋" w:hAnsi="仿宋" w:eastAsia="仿宋" w:cs="Times New Roman"/>
                <w:color w:val="000000"/>
              </w:rPr>
            </w:pPr>
            <w:r>
              <w:rPr>
                <w:rFonts w:hint="eastAsia" w:ascii="仿宋" w:hAnsi="仿宋" w:eastAsia="仿宋" w:cs="Times New Roman"/>
                <w:color w:val="000000"/>
              </w:rPr>
              <w:t>所投产品、工程、服务在质量、技术、方案等方面没有实质性满足招标文件要求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000000"/>
              </w:rPr>
            </w:pPr>
            <w:r>
              <w:rPr>
                <w:rFonts w:ascii="仿宋" w:hAnsi="仿宋" w:eastAsia="仿宋"/>
                <w:color w:val="000000"/>
              </w:rPr>
              <w:t>10</w:t>
            </w:r>
          </w:p>
        </w:tc>
        <w:tc>
          <w:tcPr>
            <w:tcW w:w="7108" w:type="dxa"/>
            <w:noWrap/>
            <w:vAlign w:val="center"/>
          </w:tcPr>
          <w:p>
            <w:pPr>
              <w:rPr>
                <w:rFonts w:hint="eastAsia" w:ascii="仿宋" w:hAnsi="仿宋" w:eastAsia="仿宋" w:cs="Times New Roman"/>
                <w:color w:val="000000"/>
              </w:rPr>
            </w:pPr>
            <w:r>
              <w:rPr>
                <w:rFonts w:hint="eastAsia" w:ascii="仿宋" w:hAnsi="仿宋" w:eastAsia="仿宋" w:cs="Times New Roman"/>
                <w:color w:val="000000"/>
              </w:rPr>
              <w:t>未按招标文件附件所提供的样式和要求完整填写投标文件的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ascii="仿宋" w:hAnsi="仿宋" w:eastAsia="仿宋"/>
                <w:color w:val="000000"/>
              </w:rPr>
            </w:pPr>
            <w:r>
              <w:rPr>
                <w:rFonts w:hint="eastAsia" w:ascii="仿宋" w:hAnsi="仿宋" w:eastAsia="仿宋"/>
                <w:color w:val="000000"/>
              </w:rPr>
              <w:t>1</w:t>
            </w:r>
            <w:r>
              <w:rPr>
                <w:rFonts w:ascii="仿宋" w:hAnsi="仿宋" w:eastAsia="仿宋"/>
                <w:color w:val="000000"/>
              </w:rPr>
              <w:t>1</w:t>
            </w:r>
          </w:p>
        </w:tc>
        <w:tc>
          <w:tcPr>
            <w:tcW w:w="7108" w:type="dxa"/>
            <w:noWrap/>
            <w:vAlign w:val="center"/>
          </w:tcPr>
          <w:p>
            <w:pPr>
              <w:rPr>
                <w:rFonts w:hint="eastAsia" w:ascii="仿宋" w:hAnsi="仿宋" w:eastAsia="仿宋" w:cs="Times New Roman"/>
                <w:color w:val="000000"/>
              </w:rPr>
            </w:pPr>
            <w:r>
              <w:rPr>
                <w:rFonts w:hint="eastAsia" w:ascii="仿宋" w:hAnsi="仿宋" w:eastAsia="仿宋" w:cs="Times New Roman"/>
                <w:color w:val="000000"/>
              </w:rPr>
              <w:t>是否按招标文件要求提供《用户需求响应表》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hint="default" w:ascii="仿宋" w:hAnsi="仿宋" w:eastAsia="仿宋"/>
                <w:color w:val="000000"/>
                <w:lang w:val="en-US" w:eastAsia="zh-CN"/>
              </w:rPr>
            </w:pPr>
            <w:r>
              <w:rPr>
                <w:rFonts w:hint="eastAsia" w:ascii="仿宋" w:hAnsi="仿宋" w:eastAsia="仿宋"/>
                <w:color w:val="000000"/>
                <w:lang w:val="en-US" w:eastAsia="zh-CN"/>
              </w:rPr>
              <w:t>12</w:t>
            </w:r>
          </w:p>
        </w:tc>
        <w:tc>
          <w:tcPr>
            <w:tcW w:w="7108" w:type="dxa"/>
            <w:noWrap/>
            <w:vAlign w:val="center"/>
          </w:tcPr>
          <w:p>
            <w:pPr>
              <w:rPr>
                <w:rFonts w:hint="eastAsia" w:ascii="仿宋" w:hAnsi="仿宋" w:eastAsia="仿宋" w:cs="Times New Roman"/>
                <w:color w:val="000000"/>
              </w:rPr>
            </w:pPr>
            <w:r>
              <w:rPr>
                <w:rFonts w:hint="eastAsia" w:ascii="仿宋" w:hAnsi="仿宋" w:eastAsia="仿宋" w:cs="Times New Roman"/>
                <w:color w:val="000000"/>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ign w:val="center"/>
          </w:tcPr>
          <w:p>
            <w:pPr>
              <w:jc w:val="center"/>
              <w:rPr>
                <w:rFonts w:hint="default" w:ascii="仿宋" w:hAnsi="仿宋" w:eastAsia="仿宋"/>
                <w:color w:val="000000"/>
                <w:lang w:val="en-US" w:eastAsia="zh-CN"/>
              </w:rPr>
            </w:pPr>
            <w:r>
              <w:rPr>
                <w:rFonts w:hint="eastAsia" w:ascii="仿宋" w:hAnsi="仿宋" w:eastAsia="仿宋"/>
                <w:color w:val="000000"/>
                <w:lang w:val="en-US" w:eastAsia="zh-CN"/>
              </w:rPr>
              <w:t>13</w:t>
            </w:r>
          </w:p>
        </w:tc>
        <w:tc>
          <w:tcPr>
            <w:tcW w:w="7108" w:type="dxa"/>
            <w:noWrap/>
            <w:vAlign w:val="center"/>
          </w:tcPr>
          <w:p>
            <w:pPr>
              <w:rPr>
                <w:rFonts w:hint="eastAsia" w:ascii="仿宋" w:hAnsi="仿宋" w:eastAsia="仿宋" w:cs="Times New Roman"/>
                <w:color w:val="000000"/>
              </w:rPr>
            </w:pPr>
            <w:r>
              <w:rPr>
                <w:rFonts w:hint="eastAsia" w:ascii="仿宋" w:hAnsi="仿宋" w:eastAsia="仿宋" w:cs="Times New Roman"/>
                <w:color w:val="000000"/>
              </w:rPr>
              <w:t>法律、法规规定的其他情形</w:t>
            </w:r>
          </w:p>
        </w:tc>
      </w:tr>
    </w:tbl>
    <w:p>
      <w:pPr>
        <w:rPr>
          <w:rFonts w:ascii="仿宋" w:hAnsi="仿宋" w:eastAsia="仿宋"/>
          <w:color w:val="000000"/>
        </w:rPr>
      </w:pPr>
    </w:p>
    <w:p>
      <w:pPr>
        <w:pStyle w:val="3"/>
        <w:outlineLvl w:val="0"/>
        <w:rPr>
          <w:color w:val="000000"/>
        </w:rPr>
      </w:pPr>
      <w:r>
        <w:rPr>
          <w:rFonts w:hint="eastAsia"/>
          <w:color w:val="000000"/>
          <w:sz w:val="24"/>
        </w:rPr>
        <w:br w:type="page"/>
      </w:r>
      <w:r>
        <w:rPr>
          <w:rFonts w:hint="eastAsia"/>
          <w:color w:val="000000"/>
        </w:rPr>
        <w:t>第二章 投标须知</w:t>
      </w:r>
    </w:p>
    <w:p>
      <w:pPr>
        <w:spacing w:line="360" w:lineRule="auto"/>
        <w:ind w:firstLine="420" w:firstLineChars="200"/>
        <w:rPr>
          <w:rFonts w:ascii="仿宋" w:hAnsi="仿宋" w:eastAsia="仿宋"/>
          <w:color w:val="000000"/>
          <w:szCs w:val="21"/>
        </w:rPr>
      </w:pPr>
      <w:r>
        <w:rPr>
          <w:rFonts w:ascii="仿宋" w:hAnsi="仿宋" w:eastAsia="仿宋"/>
          <w:color w:val="000000"/>
          <w:szCs w:val="21"/>
        </w:rPr>
        <w:t>1.本项目是深圳市前海深港现代服务业合作区管理局的《</w:t>
      </w:r>
      <w:r>
        <w:rPr>
          <w:rFonts w:hint="eastAsia" w:ascii="仿宋" w:hAnsi="仿宋" w:eastAsia="仿宋"/>
          <w:color w:val="000000"/>
          <w:szCs w:val="21"/>
          <w:lang w:val="zh-CN"/>
        </w:rPr>
        <w:t>前海深港国际金融城招商服务</w:t>
      </w:r>
      <w:r>
        <w:rPr>
          <w:rFonts w:hint="eastAsia" w:ascii="仿宋" w:hAnsi="仿宋" w:eastAsia="仿宋"/>
          <w:color w:val="000000"/>
          <w:szCs w:val="21"/>
        </w:rPr>
        <w:t>》项目。</w:t>
      </w:r>
    </w:p>
    <w:p>
      <w:pPr>
        <w:spacing w:line="360" w:lineRule="auto"/>
        <w:ind w:firstLine="420" w:firstLineChars="200"/>
        <w:rPr>
          <w:rFonts w:ascii="仿宋" w:hAnsi="仿宋" w:eastAsia="仿宋"/>
          <w:color w:val="000000"/>
          <w:szCs w:val="21"/>
        </w:rPr>
      </w:pPr>
      <w:r>
        <w:rPr>
          <w:rFonts w:ascii="仿宋" w:hAnsi="仿宋" w:eastAsia="仿宋"/>
          <w:color w:val="000000"/>
          <w:szCs w:val="21"/>
        </w:rPr>
        <w:t>2.本项目不属于深圳市2021年集中采购目录，根据《中华人民共和国政府采购法》、《深圳经济特区采购条例》的有关规定，深圳市前海深港现代服务业合作区管理局自行组织采购，本次采购公开征集供应商，报名的供应商在两家或两家以上，采用评审委员会定标的方式进行。</w:t>
      </w:r>
      <w:r>
        <w:rPr>
          <w:rFonts w:hint="eastAsia" w:ascii="仿宋" w:hAnsi="仿宋" w:eastAsia="仿宋"/>
          <w:b/>
          <w:bCs/>
          <w:color w:val="000000"/>
          <w:szCs w:val="21"/>
        </w:rPr>
        <w:t>如参与投标且符合招标文件要求的供应商仅有一家，评审委员会应与投标供应商进行谈判，原则上成交价应在最初报价基础上自动下浮</w:t>
      </w:r>
      <w:r>
        <w:rPr>
          <w:rFonts w:ascii="仿宋" w:hAnsi="仿宋" w:eastAsia="仿宋"/>
          <w:b/>
          <w:bCs/>
          <w:color w:val="000000"/>
          <w:szCs w:val="21"/>
        </w:rPr>
        <w:t>5%。</w:t>
      </w:r>
    </w:p>
    <w:p>
      <w:pPr>
        <w:spacing w:line="360" w:lineRule="auto"/>
        <w:ind w:firstLine="420" w:firstLineChars="200"/>
        <w:rPr>
          <w:rFonts w:ascii="仿宋" w:hAnsi="仿宋" w:eastAsia="仿宋"/>
          <w:color w:val="000000"/>
          <w:szCs w:val="21"/>
        </w:rPr>
      </w:pPr>
      <w:r>
        <w:rPr>
          <w:rFonts w:ascii="仿宋" w:hAnsi="仿宋" w:eastAsia="仿宋"/>
          <w:color w:val="000000"/>
          <w:szCs w:val="21"/>
        </w:rPr>
        <w:t>3.本项目根据项目的实际情况，公开征集符合投标人资格的供应商。请各供应商根据本文件的要求，</w:t>
      </w:r>
      <w:r>
        <w:rPr>
          <w:rFonts w:hint="eastAsia" w:ascii="仿宋" w:hAnsi="仿宋" w:eastAsia="仿宋"/>
          <w:color w:val="000000"/>
          <w:szCs w:val="21"/>
        </w:rPr>
        <w:t>准备一正五副完备的资料进行投标。</w:t>
      </w:r>
    </w:p>
    <w:p>
      <w:pPr>
        <w:spacing w:line="360" w:lineRule="auto"/>
        <w:ind w:firstLine="420" w:firstLineChars="200"/>
        <w:rPr>
          <w:rFonts w:ascii="仿宋" w:hAnsi="仿宋" w:eastAsia="仿宋"/>
          <w:color w:val="000000"/>
          <w:szCs w:val="21"/>
        </w:rPr>
      </w:pPr>
      <w:r>
        <w:rPr>
          <w:rFonts w:ascii="仿宋" w:hAnsi="仿宋" w:eastAsia="仿宋"/>
          <w:color w:val="000000"/>
          <w:szCs w:val="21"/>
        </w:rPr>
        <w:t>4.本招标文件已对本次采购项目的商务条件和货物或服务的质量、技术要求、成果要求、交货要求</w:t>
      </w:r>
      <w:r>
        <w:rPr>
          <w:rFonts w:hint="eastAsia" w:ascii="仿宋" w:hAnsi="仿宋" w:eastAsia="仿宋"/>
          <w:color w:val="000000"/>
          <w:szCs w:val="21"/>
        </w:rPr>
        <w:t>等</w:t>
      </w:r>
      <w:r>
        <w:rPr>
          <w:rFonts w:ascii="仿宋" w:hAnsi="仿宋" w:eastAsia="仿宋"/>
          <w:color w:val="000000"/>
          <w:szCs w:val="21"/>
        </w:rPr>
        <w:t>作出了明确的规定，投标供应商要做好述标的准备工作（如需）。</w:t>
      </w:r>
    </w:p>
    <w:p>
      <w:pPr>
        <w:spacing w:afterLines="25" w:line="300" w:lineRule="auto"/>
        <w:ind w:firstLine="420" w:firstLineChars="200"/>
        <w:rPr>
          <w:rFonts w:ascii="仿宋" w:hAnsi="仿宋" w:eastAsia="仿宋"/>
          <w:color w:val="000000"/>
          <w:szCs w:val="21"/>
        </w:rPr>
      </w:pPr>
      <w:r>
        <w:rPr>
          <w:rFonts w:ascii="仿宋" w:hAnsi="仿宋" w:eastAsia="仿宋"/>
          <w:color w:val="000000"/>
          <w:szCs w:val="21"/>
        </w:rPr>
        <w:t>5.响应文件要包括如下内容：（投标人按照项目实际内容自行调整）</w:t>
      </w:r>
    </w:p>
    <w:p>
      <w:pPr>
        <w:numPr>
          <w:ilvl w:val="0"/>
          <w:numId w:val="1"/>
        </w:numPr>
        <w:spacing w:afterLines="25" w:line="360" w:lineRule="auto"/>
        <w:ind w:left="1468" w:hanging="420"/>
        <w:outlineLvl w:val="2"/>
        <w:rPr>
          <w:rFonts w:ascii="仿宋" w:hAnsi="仿宋" w:eastAsia="仿宋" w:cs="Arial"/>
          <w:color w:val="000000"/>
          <w:szCs w:val="21"/>
        </w:rPr>
      </w:pPr>
      <w:r>
        <w:rPr>
          <w:rFonts w:hint="eastAsia" w:ascii="仿宋" w:hAnsi="仿宋" w:eastAsia="仿宋"/>
          <w:color w:val="000000"/>
          <w:szCs w:val="21"/>
        </w:rPr>
        <w:t>投标人《营业执照》或法人证书正本复印件（加盖公章）</w:t>
      </w:r>
    </w:p>
    <w:p>
      <w:pPr>
        <w:numPr>
          <w:ilvl w:val="0"/>
          <w:numId w:val="1"/>
        </w:numPr>
        <w:spacing w:afterLines="25" w:line="360" w:lineRule="auto"/>
        <w:ind w:left="1468" w:hanging="420"/>
        <w:outlineLvl w:val="2"/>
        <w:rPr>
          <w:rFonts w:ascii="仿宋" w:hAnsi="仿宋" w:eastAsia="仿宋"/>
          <w:color w:val="000000"/>
          <w:szCs w:val="21"/>
        </w:rPr>
      </w:pPr>
      <w:r>
        <w:rPr>
          <w:rFonts w:hint="eastAsia" w:ascii="仿宋" w:hAnsi="仿宋" w:eastAsia="仿宋"/>
          <w:color w:val="000000"/>
          <w:szCs w:val="21"/>
        </w:rPr>
        <w:t>法定代表人证明书、法定代表人授权书及身份证复印件（加盖公章）</w:t>
      </w:r>
    </w:p>
    <w:p>
      <w:pPr>
        <w:numPr>
          <w:ilvl w:val="0"/>
          <w:numId w:val="1"/>
        </w:numPr>
        <w:spacing w:afterLines="25" w:line="360" w:lineRule="auto"/>
        <w:ind w:left="1468" w:hanging="420"/>
        <w:outlineLvl w:val="2"/>
        <w:rPr>
          <w:rFonts w:ascii="仿宋" w:hAnsi="仿宋" w:eastAsia="仿宋"/>
          <w:color w:val="000000"/>
          <w:szCs w:val="21"/>
        </w:rPr>
      </w:pPr>
      <w:r>
        <w:rPr>
          <w:rFonts w:hint="eastAsia" w:ascii="仿宋" w:hAnsi="仿宋" w:eastAsia="仿宋"/>
          <w:color w:val="000000"/>
          <w:szCs w:val="21"/>
        </w:rPr>
        <w:t>项目分项清单及报价</w:t>
      </w:r>
    </w:p>
    <w:p>
      <w:pPr>
        <w:numPr>
          <w:ilvl w:val="0"/>
          <w:numId w:val="1"/>
        </w:numPr>
        <w:spacing w:afterLines="25" w:line="360" w:lineRule="auto"/>
        <w:ind w:left="1468" w:hanging="420"/>
        <w:outlineLvl w:val="2"/>
        <w:rPr>
          <w:rFonts w:ascii="仿宋" w:hAnsi="仿宋" w:eastAsia="仿宋"/>
          <w:color w:val="000000"/>
          <w:szCs w:val="21"/>
        </w:rPr>
      </w:pPr>
      <w:r>
        <w:rPr>
          <w:rFonts w:hint="eastAsia" w:ascii="仿宋" w:hAnsi="仿宋" w:eastAsia="仿宋"/>
          <w:color w:val="000000"/>
          <w:szCs w:val="21"/>
        </w:rPr>
        <w:t>项目实施方案</w:t>
      </w:r>
    </w:p>
    <w:p>
      <w:pPr>
        <w:numPr>
          <w:ilvl w:val="0"/>
          <w:numId w:val="1"/>
        </w:numPr>
        <w:spacing w:afterLines="25" w:line="360" w:lineRule="auto"/>
        <w:ind w:left="1468" w:hanging="420"/>
        <w:outlineLvl w:val="2"/>
        <w:rPr>
          <w:rFonts w:ascii="仿宋" w:hAnsi="仿宋" w:eastAsia="仿宋"/>
          <w:color w:val="000000"/>
          <w:szCs w:val="21"/>
        </w:rPr>
      </w:pPr>
      <w:r>
        <w:rPr>
          <w:rFonts w:hint="eastAsia" w:ascii="仿宋" w:hAnsi="仿宋" w:eastAsia="仿宋"/>
          <w:color w:val="000000"/>
          <w:szCs w:val="21"/>
        </w:rPr>
        <w:t>质量和时间保障措施</w:t>
      </w:r>
    </w:p>
    <w:p>
      <w:pPr>
        <w:numPr>
          <w:ilvl w:val="0"/>
          <w:numId w:val="1"/>
        </w:numPr>
        <w:spacing w:afterLines="25" w:line="360" w:lineRule="auto"/>
        <w:ind w:left="1468" w:hanging="420"/>
        <w:outlineLvl w:val="2"/>
        <w:rPr>
          <w:rFonts w:ascii="仿宋" w:hAnsi="仿宋" w:eastAsia="仿宋"/>
          <w:color w:val="000000"/>
          <w:szCs w:val="21"/>
        </w:rPr>
      </w:pPr>
      <w:r>
        <w:rPr>
          <w:rFonts w:hint="eastAsia" w:ascii="仿宋" w:hAnsi="仿宋" w:eastAsia="仿宋"/>
          <w:color w:val="000000"/>
          <w:szCs w:val="21"/>
        </w:rPr>
        <w:t>项目难点重点分析</w:t>
      </w:r>
    </w:p>
    <w:p>
      <w:pPr>
        <w:numPr>
          <w:ilvl w:val="0"/>
          <w:numId w:val="1"/>
        </w:numPr>
        <w:spacing w:afterLines="25" w:line="360" w:lineRule="auto"/>
        <w:ind w:left="1468" w:hanging="420"/>
        <w:outlineLvl w:val="2"/>
        <w:rPr>
          <w:rFonts w:ascii="仿宋" w:hAnsi="仿宋" w:eastAsia="仿宋"/>
          <w:color w:val="000000"/>
          <w:szCs w:val="21"/>
        </w:rPr>
      </w:pPr>
      <w:r>
        <w:rPr>
          <w:rFonts w:hint="eastAsia" w:ascii="仿宋" w:hAnsi="仿宋" w:eastAsia="仿宋"/>
          <w:color w:val="000000"/>
          <w:szCs w:val="21"/>
        </w:rPr>
        <w:t>服务承诺</w:t>
      </w:r>
    </w:p>
    <w:p>
      <w:pPr>
        <w:numPr>
          <w:ilvl w:val="0"/>
          <w:numId w:val="1"/>
        </w:numPr>
        <w:spacing w:afterLines="25" w:line="360" w:lineRule="auto"/>
        <w:ind w:left="1468" w:hanging="420"/>
        <w:outlineLvl w:val="2"/>
        <w:rPr>
          <w:rFonts w:ascii="仿宋" w:hAnsi="仿宋" w:eastAsia="仿宋"/>
          <w:color w:val="000000"/>
          <w:szCs w:val="21"/>
        </w:rPr>
      </w:pPr>
      <w:r>
        <w:rPr>
          <w:rFonts w:hint="eastAsia" w:ascii="仿宋" w:hAnsi="仿宋" w:eastAsia="仿宋"/>
          <w:color w:val="000000"/>
          <w:szCs w:val="21"/>
        </w:rPr>
        <w:t>违约承诺</w:t>
      </w:r>
    </w:p>
    <w:p>
      <w:pPr>
        <w:numPr>
          <w:ilvl w:val="0"/>
          <w:numId w:val="1"/>
        </w:numPr>
        <w:spacing w:afterLines="25" w:line="360" w:lineRule="auto"/>
        <w:ind w:left="1468" w:hanging="420"/>
        <w:outlineLvl w:val="2"/>
        <w:rPr>
          <w:rFonts w:ascii="仿宋" w:hAnsi="仿宋" w:eastAsia="仿宋"/>
          <w:color w:val="000000"/>
          <w:szCs w:val="21"/>
        </w:rPr>
      </w:pPr>
      <w:r>
        <w:rPr>
          <w:rFonts w:hint="eastAsia" w:ascii="仿宋" w:hAnsi="仿宋" w:eastAsia="仿宋"/>
          <w:color w:val="000000"/>
          <w:szCs w:val="21"/>
        </w:rPr>
        <w:t>项目承接经验及获奖情况</w:t>
      </w:r>
    </w:p>
    <w:p>
      <w:pPr>
        <w:numPr>
          <w:ilvl w:val="0"/>
          <w:numId w:val="1"/>
        </w:numPr>
        <w:spacing w:afterLines="25" w:line="360" w:lineRule="auto"/>
        <w:ind w:left="1468" w:hanging="420"/>
        <w:outlineLvl w:val="2"/>
        <w:rPr>
          <w:rFonts w:ascii="仿宋" w:hAnsi="仿宋" w:eastAsia="仿宋"/>
          <w:color w:val="000000"/>
          <w:szCs w:val="21"/>
        </w:rPr>
      </w:pPr>
      <w:r>
        <w:rPr>
          <w:rFonts w:hint="eastAsia" w:ascii="仿宋" w:hAnsi="仿宋" w:eastAsia="仿宋"/>
          <w:color w:val="000000"/>
          <w:szCs w:val="21"/>
        </w:rPr>
        <w:t>团队负责人情况</w:t>
      </w:r>
    </w:p>
    <w:p>
      <w:pPr>
        <w:numPr>
          <w:ilvl w:val="0"/>
          <w:numId w:val="1"/>
        </w:numPr>
        <w:spacing w:afterLines="25" w:line="360" w:lineRule="auto"/>
        <w:ind w:left="1468" w:hanging="420"/>
        <w:outlineLvl w:val="2"/>
        <w:rPr>
          <w:rFonts w:ascii="仿宋" w:hAnsi="仿宋" w:eastAsia="仿宋"/>
          <w:color w:val="000000"/>
          <w:szCs w:val="21"/>
        </w:rPr>
      </w:pPr>
      <w:r>
        <w:rPr>
          <w:rFonts w:hint="eastAsia" w:ascii="仿宋" w:hAnsi="仿宋" w:eastAsia="仿宋"/>
          <w:color w:val="000000"/>
          <w:szCs w:val="21"/>
        </w:rPr>
        <w:t>拟投入的项目团队情况（不含项目负责人）</w:t>
      </w:r>
    </w:p>
    <w:p>
      <w:pPr>
        <w:numPr>
          <w:ilvl w:val="0"/>
          <w:numId w:val="1"/>
        </w:numPr>
        <w:spacing w:afterLines="25" w:line="360" w:lineRule="auto"/>
        <w:ind w:left="1468" w:hanging="420"/>
        <w:outlineLvl w:val="2"/>
        <w:rPr>
          <w:rFonts w:ascii="仿宋" w:hAnsi="仿宋" w:eastAsia="仿宋"/>
          <w:color w:val="000000"/>
          <w:szCs w:val="21"/>
        </w:rPr>
      </w:pPr>
      <w:r>
        <w:rPr>
          <w:rFonts w:hint="eastAsia" w:ascii="仿宋" w:hAnsi="仿宋" w:eastAsia="仿宋"/>
          <w:color w:val="000000"/>
          <w:szCs w:val="21"/>
        </w:rPr>
        <w:t>诚信情况</w:t>
      </w:r>
    </w:p>
    <w:p>
      <w:pPr>
        <w:numPr>
          <w:ilvl w:val="0"/>
          <w:numId w:val="1"/>
        </w:numPr>
        <w:spacing w:afterLines="25" w:line="360" w:lineRule="auto"/>
        <w:ind w:left="1468" w:hanging="420"/>
        <w:outlineLvl w:val="2"/>
        <w:rPr>
          <w:rFonts w:ascii="仿宋" w:hAnsi="仿宋" w:eastAsia="仿宋"/>
          <w:color w:val="000000"/>
          <w:szCs w:val="21"/>
        </w:rPr>
      </w:pPr>
      <w:r>
        <w:rPr>
          <w:rFonts w:hint="eastAsia" w:ascii="仿宋" w:hAnsi="仿宋" w:eastAsia="仿宋"/>
          <w:color w:val="000000"/>
          <w:szCs w:val="21"/>
        </w:rPr>
        <w:t>公司情况说明书</w:t>
      </w:r>
    </w:p>
    <w:p>
      <w:pPr>
        <w:numPr>
          <w:ilvl w:val="0"/>
          <w:numId w:val="1"/>
        </w:numPr>
        <w:spacing w:afterLines="25" w:line="360" w:lineRule="auto"/>
        <w:ind w:left="1468" w:hanging="420"/>
        <w:outlineLvl w:val="2"/>
        <w:rPr>
          <w:rFonts w:ascii="仿宋" w:hAnsi="仿宋" w:eastAsia="仿宋"/>
          <w:color w:val="000000"/>
          <w:szCs w:val="21"/>
        </w:rPr>
      </w:pPr>
      <w:r>
        <w:rPr>
          <w:rFonts w:hint="eastAsia" w:ascii="仿宋" w:hAnsi="仿宋" w:eastAsia="仿宋"/>
          <w:color w:val="000000"/>
          <w:szCs w:val="21"/>
        </w:rPr>
        <w:t>项目中投入设备说明一览表（如需）</w:t>
      </w:r>
    </w:p>
    <w:p>
      <w:pPr>
        <w:numPr>
          <w:ilvl w:val="0"/>
          <w:numId w:val="1"/>
        </w:numPr>
        <w:spacing w:afterLines="25" w:line="360" w:lineRule="auto"/>
        <w:ind w:left="1468" w:hanging="420"/>
        <w:outlineLvl w:val="2"/>
        <w:rPr>
          <w:rFonts w:ascii="仿宋" w:hAnsi="仿宋" w:eastAsia="仿宋"/>
          <w:color w:val="000000"/>
          <w:szCs w:val="21"/>
        </w:rPr>
      </w:pPr>
      <w:r>
        <w:rPr>
          <w:rFonts w:hint="eastAsia" w:ascii="仿宋" w:hAnsi="仿宋" w:eastAsia="仿宋"/>
          <w:color w:val="000000"/>
          <w:szCs w:val="21"/>
        </w:rPr>
        <w:t>投标人诚信承诺函</w:t>
      </w:r>
    </w:p>
    <w:p>
      <w:pPr>
        <w:numPr>
          <w:ilvl w:val="0"/>
          <w:numId w:val="1"/>
        </w:numPr>
        <w:spacing w:afterLines="25" w:line="360" w:lineRule="auto"/>
        <w:ind w:left="1468" w:hanging="420"/>
        <w:outlineLvl w:val="2"/>
        <w:rPr>
          <w:rFonts w:ascii="仿宋" w:hAnsi="仿宋" w:eastAsia="仿宋"/>
          <w:color w:val="000000"/>
          <w:szCs w:val="21"/>
        </w:rPr>
      </w:pPr>
      <w:r>
        <w:rPr>
          <w:rFonts w:hint="eastAsia" w:ascii="仿宋" w:hAnsi="仿宋" w:eastAsia="仿宋"/>
          <w:color w:val="000000"/>
          <w:szCs w:val="21"/>
        </w:rPr>
        <w:t>用户需求响应表</w:t>
      </w:r>
    </w:p>
    <w:p>
      <w:pPr>
        <w:numPr>
          <w:ilvl w:val="0"/>
          <w:numId w:val="1"/>
        </w:numPr>
        <w:spacing w:afterLines="25" w:line="360" w:lineRule="auto"/>
        <w:ind w:left="1468" w:hanging="420"/>
        <w:outlineLvl w:val="2"/>
        <w:rPr>
          <w:rFonts w:ascii="仿宋" w:hAnsi="仿宋" w:eastAsia="仿宋"/>
          <w:color w:val="000000"/>
          <w:szCs w:val="21"/>
        </w:rPr>
      </w:pPr>
      <w:r>
        <w:rPr>
          <w:rFonts w:hint="eastAsia" w:ascii="仿宋" w:hAnsi="仿宋" w:eastAsia="仿宋"/>
          <w:color w:val="000000"/>
          <w:szCs w:val="21"/>
        </w:rPr>
        <w:t>招标文件要求提供的其它文件</w:t>
      </w:r>
    </w:p>
    <w:p>
      <w:pPr>
        <w:spacing w:line="360" w:lineRule="auto"/>
        <w:ind w:firstLine="420" w:firstLineChars="200"/>
        <w:rPr>
          <w:rFonts w:ascii="仿宋" w:hAnsi="仿宋" w:eastAsia="仿宋"/>
          <w:color w:val="000000"/>
          <w:szCs w:val="21"/>
        </w:rPr>
      </w:pPr>
      <w:r>
        <w:rPr>
          <w:rFonts w:ascii="仿宋" w:hAnsi="仿宋" w:eastAsia="仿宋"/>
          <w:color w:val="000000"/>
          <w:szCs w:val="21"/>
        </w:rPr>
        <w:t>6.项目的报价要求。</w:t>
      </w:r>
      <w:r>
        <w:rPr>
          <w:rFonts w:hint="eastAsia" w:ascii="仿宋" w:hAnsi="仿宋" w:eastAsia="仿宋" w:cs="Arial"/>
          <w:color w:val="000000"/>
          <w:szCs w:val="21"/>
        </w:rPr>
        <w:t>投标报价以人民币报价，为综合报价，报价应包括各项服务内容、税费</w:t>
      </w:r>
      <w:r>
        <w:rPr>
          <w:rFonts w:hint="eastAsia" w:ascii="仿宋" w:hAnsi="仿宋" w:eastAsia="仿宋"/>
          <w:color w:val="000000"/>
          <w:szCs w:val="21"/>
        </w:rPr>
        <w:t>及与本项目有关的一切费用的总价。</w:t>
      </w:r>
    </w:p>
    <w:p>
      <w:pPr>
        <w:spacing w:line="360" w:lineRule="auto"/>
        <w:ind w:firstLine="420" w:firstLineChars="200"/>
        <w:rPr>
          <w:rFonts w:ascii="仿宋" w:hAnsi="仿宋" w:eastAsia="仿宋"/>
          <w:b/>
          <w:color w:val="000000"/>
          <w:szCs w:val="21"/>
        </w:rPr>
      </w:pPr>
      <w:r>
        <w:rPr>
          <w:rFonts w:ascii="仿宋" w:hAnsi="仿宋" w:eastAsia="仿宋"/>
          <w:color w:val="000000"/>
          <w:szCs w:val="21"/>
        </w:rPr>
        <w:t>7.</w:t>
      </w:r>
      <w:r>
        <w:rPr>
          <w:rFonts w:hint="eastAsia" w:ascii="仿宋" w:hAnsi="仿宋" w:eastAsia="仿宋"/>
          <w:bCs/>
          <w:color w:val="000000"/>
          <w:szCs w:val="21"/>
        </w:rPr>
        <w:t>采购人会对本次招标的项目确定一个最高限价，最终成交价格超出最高限价将会被当作无效投标处理。</w:t>
      </w:r>
    </w:p>
    <w:p>
      <w:pPr>
        <w:spacing w:line="360" w:lineRule="auto"/>
        <w:ind w:firstLine="420" w:firstLineChars="200"/>
        <w:rPr>
          <w:rFonts w:ascii="仿宋" w:hAnsi="仿宋" w:eastAsia="仿宋"/>
          <w:color w:val="000000"/>
          <w:szCs w:val="21"/>
        </w:rPr>
      </w:pPr>
      <w:r>
        <w:rPr>
          <w:rFonts w:ascii="仿宋" w:hAnsi="仿宋" w:eastAsia="仿宋"/>
          <w:color w:val="000000"/>
          <w:szCs w:val="21"/>
        </w:rPr>
        <w:t>8.参加投标的供应商需在现场述标时，要派出熟悉本项目情况的项目负责人和对报价有决策权的代表参加，谈判代表要有法人代表的授权。</w:t>
      </w:r>
    </w:p>
    <w:p>
      <w:pPr>
        <w:spacing w:line="360" w:lineRule="auto"/>
        <w:ind w:firstLine="420" w:firstLineChars="200"/>
        <w:rPr>
          <w:rFonts w:ascii="仿宋" w:hAnsi="仿宋" w:eastAsia="仿宋"/>
          <w:color w:val="000000"/>
          <w:szCs w:val="21"/>
        </w:rPr>
      </w:pPr>
      <w:r>
        <w:rPr>
          <w:rFonts w:ascii="仿宋" w:hAnsi="仿宋" w:eastAsia="仿宋"/>
          <w:color w:val="000000"/>
          <w:szCs w:val="21"/>
        </w:rPr>
        <w:t>9.</w:t>
      </w:r>
      <w:r>
        <w:rPr>
          <w:rFonts w:hint="eastAsia" w:ascii="仿宋" w:hAnsi="仿宋" w:eastAsia="仿宋"/>
          <w:color w:val="000000"/>
          <w:szCs w:val="21"/>
        </w:rPr>
        <w:t>采购人</w:t>
      </w:r>
      <w:r>
        <w:rPr>
          <w:rFonts w:ascii="仿宋" w:hAnsi="仿宋" w:eastAsia="仿宋"/>
          <w:color w:val="000000"/>
          <w:szCs w:val="21"/>
        </w:rPr>
        <w:t>有权根据项目的实际情况提出质量标准、服务标准、交货标准、交货时间、验收方式、付款方式、履约保证、价格等方面的要求，并就这些内容进行谈判，所有供应商都在同一标准下进行谈判。</w:t>
      </w:r>
    </w:p>
    <w:p>
      <w:pPr>
        <w:spacing w:line="360" w:lineRule="auto"/>
        <w:ind w:firstLine="420" w:firstLineChars="200"/>
        <w:rPr>
          <w:rFonts w:ascii="仿宋" w:hAnsi="仿宋" w:eastAsia="仿宋"/>
          <w:color w:val="000000"/>
          <w:szCs w:val="21"/>
        </w:rPr>
      </w:pPr>
      <w:r>
        <w:rPr>
          <w:rFonts w:ascii="仿宋" w:hAnsi="仿宋" w:eastAsia="仿宋"/>
          <w:color w:val="000000"/>
          <w:szCs w:val="21"/>
        </w:rPr>
        <w:t>10.本次采购凡涉及知识产权问题，由项目供应商负责。</w:t>
      </w:r>
    </w:p>
    <w:p>
      <w:pPr>
        <w:spacing w:line="360" w:lineRule="auto"/>
        <w:ind w:firstLine="420" w:firstLineChars="200"/>
        <w:rPr>
          <w:rFonts w:ascii="仿宋" w:hAnsi="仿宋" w:eastAsia="仿宋"/>
          <w:color w:val="000000"/>
          <w:szCs w:val="21"/>
        </w:rPr>
      </w:pPr>
      <w:r>
        <w:rPr>
          <w:rFonts w:ascii="仿宋" w:hAnsi="仿宋" w:eastAsia="仿宋"/>
          <w:color w:val="000000"/>
          <w:szCs w:val="21"/>
        </w:rPr>
        <w:t>11.</w:t>
      </w:r>
      <w:r>
        <w:rPr>
          <w:rFonts w:hint="eastAsia" w:ascii="仿宋" w:hAnsi="仿宋" w:eastAsia="仿宋"/>
          <w:color w:val="000000"/>
          <w:szCs w:val="21"/>
        </w:rPr>
        <w:t>采购人</w:t>
      </w:r>
      <w:r>
        <w:rPr>
          <w:rFonts w:ascii="仿宋" w:hAnsi="仿宋" w:eastAsia="仿宋"/>
          <w:color w:val="000000"/>
          <w:szCs w:val="21"/>
        </w:rPr>
        <w:t>将组成评审委员会，</w:t>
      </w:r>
      <w:r>
        <w:rPr>
          <w:rFonts w:hint="eastAsia" w:ascii="仿宋" w:hAnsi="仿宋" w:eastAsia="仿宋"/>
          <w:color w:val="000000"/>
          <w:szCs w:val="21"/>
        </w:rPr>
        <w:t>评审</w:t>
      </w:r>
      <w:r>
        <w:rPr>
          <w:rFonts w:ascii="仿宋" w:hAnsi="仿宋" w:eastAsia="仿宋"/>
          <w:color w:val="000000"/>
          <w:szCs w:val="21"/>
        </w:rPr>
        <w:t>工作由评审委员会独立负责。</w:t>
      </w:r>
    </w:p>
    <w:p>
      <w:pPr>
        <w:spacing w:line="360" w:lineRule="auto"/>
        <w:ind w:firstLine="420" w:firstLineChars="200"/>
        <w:rPr>
          <w:rFonts w:ascii="仿宋" w:hAnsi="仿宋" w:eastAsia="仿宋"/>
          <w:color w:val="000000"/>
          <w:szCs w:val="21"/>
        </w:rPr>
      </w:pPr>
      <w:r>
        <w:rPr>
          <w:rFonts w:ascii="仿宋" w:hAnsi="仿宋" w:eastAsia="仿宋"/>
          <w:color w:val="000000"/>
          <w:szCs w:val="21"/>
        </w:rPr>
        <w:t>12.供应商应在规定的时间内提交投标文件，</w:t>
      </w:r>
      <w:r>
        <w:rPr>
          <w:rFonts w:hint="eastAsia" w:ascii="仿宋" w:hAnsi="仿宋" w:eastAsia="仿宋"/>
          <w:color w:val="000000"/>
          <w:szCs w:val="21"/>
        </w:rPr>
        <w:t>如需现场谈判，供应商代表代表必须在评标半小时内到达定标现场（如需）。</w:t>
      </w:r>
    </w:p>
    <w:p>
      <w:pPr>
        <w:spacing w:line="360" w:lineRule="auto"/>
        <w:ind w:firstLine="420" w:firstLineChars="200"/>
        <w:rPr>
          <w:rFonts w:ascii="仿宋" w:hAnsi="仿宋" w:eastAsia="仿宋"/>
          <w:color w:val="000000"/>
          <w:szCs w:val="21"/>
        </w:rPr>
      </w:pPr>
      <w:r>
        <w:rPr>
          <w:rFonts w:ascii="仿宋" w:hAnsi="仿宋" w:eastAsia="仿宋"/>
          <w:color w:val="000000"/>
          <w:szCs w:val="21"/>
        </w:rPr>
        <w:t>13.</w:t>
      </w:r>
      <w:r>
        <w:rPr>
          <w:rFonts w:hint="eastAsia" w:ascii="仿宋" w:hAnsi="仿宋" w:eastAsia="仿宋"/>
          <w:color w:val="000000"/>
          <w:szCs w:val="21"/>
        </w:rPr>
        <w:t>如评审委员会需与两名或以上供应商代表进行现场谈判，谈判次序按签到次序安排。</w:t>
      </w:r>
    </w:p>
    <w:p>
      <w:pPr>
        <w:spacing w:line="360" w:lineRule="auto"/>
        <w:ind w:firstLine="420" w:firstLineChars="200"/>
        <w:rPr>
          <w:rFonts w:ascii="仿宋" w:hAnsi="仿宋" w:eastAsia="仿宋"/>
          <w:color w:val="000000"/>
          <w:szCs w:val="21"/>
        </w:rPr>
      </w:pPr>
      <w:r>
        <w:rPr>
          <w:rFonts w:ascii="仿宋" w:hAnsi="仿宋" w:eastAsia="仿宋"/>
          <w:color w:val="000000"/>
          <w:szCs w:val="21"/>
        </w:rPr>
        <w:t>14.供应商在谈判时由投标授权人与评审委员会进行谈判。</w:t>
      </w:r>
    </w:p>
    <w:p>
      <w:pPr>
        <w:spacing w:line="360" w:lineRule="auto"/>
        <w:ind w:firstLine="420" w:firstLineChars="200"/>
        <w:rPr>
          <w:rFonts w:ascii="仿宋" w:hAnsi="仿宋" w:eastAsia="仿宋"/>
          <w:color w:val="000000"/>
          <w:szCs w:val="21"/>
        </w:rPr>
      </w:pPr>
      <w:r>
        <w:rPr>
          <w:rFonts w:ascii="仿宋" w:hAnsi="仿宋" w:eastAsia="仿宋"/>
          <w:color w:val="000000"/>
          <w:szCs w:val="21"/>
        </w:rPr>
        <w:t>15.供应商不得将本项目转包给其他人。</w:t>
      </w:r>
    </w:p>
    <w:p>
      <w:pPr>
        <w:spacing w:line="360" w:lineRule="auto"/>
        <w:ind w:firstLine="420" w:firstLineChars="200"/>
        <w:rPr>
          <w:rFonts w:ascii="仿宋" w:hAnsi="仿宋" w:eastAsia="仿宋"/>
          <w:color w:val="000000"/>
          <w:szCs w:val="21"/>
        </w:rPr>
      </w:pPr>
      <w:r>
        <w:rPr>
          <w:rFonts w:ascii="仿宋" w:hAnsi="仿宋" w:eastAsia="仿宋"/>
          <w:color w:val="000000"/>
          <w:szCs w:val="21"/>
        </w:rPr>
        <w:t>16.所有的谈判内容都必须保密。</w:t>
      </w:r>
    </w:p>
    <w:p>
      <w:pPr>
        <w:spacing w:line="360" w:lineRule="auto"/>
        <w:ind w:firstLine="420" w:firstLineChars="200"/>
        <w:rPr>
          <w:rFonts w:ascii="仿宋" w:hAnsi="仿宋" w:eastAsia="仿宋"/>
          <w:color w:val="000000"/>
          <w:szCs w:val="21"/>
        </w:rPr>
      </w:pPr>
      <w:r>
        <w:rPr>
          <w:rFonts w:ascii="仿宋" w:hAnsi="仿宋" w:eastAsia="仿宋"/>
          <w:color w:val="000000"/>
          <w:szCs w:val="21"/>
        </w:rPr>
        <w:t>17.评审委员会将根据供应商的供货能力、服务能力、货物的质量、是否满足本次采购的商务条件、报价等方面的情况进行综合评价，由评审委员会确定符合本次采购要求的供应商，并确定项目成交人。</w:t>
      </w:r>
    </w:p>
    <w:p>
      <w:pPr>
        <w:spacing w:line="400" w:lineRule="exact"/>
        <w:ind w:firstLine="420" w:firstLineChars="200"/>
        <w:rPr>
          <w:rFonts w:ascii="仿宋" w:hAnsi="仿宋" w:eastAsia="仿宋" w:cs="仿宋"/>
          <w:color w:val="000000"/>
          <w:szCs w:val="21"/>
        </w:rPr>
      </w:pPr>
      <w:r>
        <w:rPr>
          <w:rFonts w:ascii="仿宋" w:hAnsi="仿宋" w:eastAsia="仿宋" w:cs="仿宋"/>
          <w:color w:val="000000"/>
          <w:szCs w:val="21"/>
        </w:rPr>
        <w:t>18.招标代理服务收费：</w:t>
      </w:r>
    </w:p>
    <w:p>
      <w:pPr>
        <w:spacing w:line="400" w:lineRule="exact"/>
        <w:jc w:val="left"/>
        <w:rPr>
          <w:rFonts w:ascii="仿宋" w:hAnsi="仿宋" w:eastAsia="仿宋" w:cs="仿宋"/>
          <w:color w:val="000000"/>
          <w:szCs w:val="21"/>
        </w:rPr>
      </w:pPr>
      <w:r>
        <w:rPr>
          <w:rFonts w:ascii="仿宋" w:hAnsi="仿宋" w:eastAsia="仿宋" w:cs="仿宋"/>
          <w:color w:val="000000"/>
          <w:szCs w:val="21"/>
        </w:rPr>
        <w:t xml:space="preserve">    按《深圳市财政委员会关于规范深圳市社会采购代理机构管理有关事项的补充通知》（深财购〔2018〕27号）文件中的指导意见收取，招标代理服务费以中标金额为基数、按差额定率累进法计算后，减去每个项目1500元专家评审费（500元*3人）计取。具体计取费率标准如下表所示：</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1835"/>
        <w:gridCol w:w="1747"/>
        <w:gridCol w:w="18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110" w:type="dxa"/>
            <w:vMerge w:val="restart"/>
            <w:vAlign w:val="center"/>
          </w:tcPr>
          <w:p>
            <w:pPr>
              <w:jc w:val="center"/>
              <w:rPr>
                <w:rFonts w:ascii="仿宋" w:hAnsi="仿宋" w:eastAsia="仿宋" w:cs="仿宋"/>
                <w:color w:val="000000"/>
                <w:szCs w:val="21"/>
              </w:rPr>
            </w:pPr>
            <w:r>
              <w:rPr>
                <w:rFonts w:hint="eastAsia" w:ascii="仿宋" w:hAnsi="仿宋" w:eastAsia="仿宋" w:cs="仿宋"/>
                <w:color w:val="000000"/>
                <w:szCs w:val="21"/>
              </w:rPr>
              <w:t>中标金额</w:t>
            </w:r>
          </w:p>
        </w:tc>
        <w:tc>
          <w:tcPr>
            <w:tcW w:w="5470" w:type="dxa"/>
            <w:gridSpan w:val="3"/>
            <w:vAlign w:val="center"/>
          </w:tcPr>
          <w:p>
            <w:pPr>
              <w:jc w:val="center"/>
              <w:rPr>
                <w:rFonts w:ascii="仿宋" w:hAnsi="仿宋" w:eastAsia="仿宋" w:cs="仿宋"/>
                <w:color w:val="000000"/>
                <w:szCs w:val="21"/>
              </w:rPr>
            </w:pPr>
            <w:r>
              <w:rPr>
                <w:rFonts w:hint="eastAsia" w:ascii="仿宋" w:hAnsi="仿宋" w:eastAsia="仿宋" w:cs="仿宋"/>
                <w:color w:val="000000"/>
                <w:szCs w:val="21"/>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110" w:type="dxa"/>
            <w:vMerge w:val="continue"/>
            <w:vAlign w:val="center"/>
          </w:tcPr>
          <w:p>
            <w:pPr>
              <w:keepNext/>
              <w:keepLines/>
              <w:spacing w:before="340" w:after="330" w:line="578" w:lineRule="auto"/>
              <w:jc w:val="center"/>
              <w:rPr>
                <w:rFonts w:ascii="仿宋" w:hAnsi="仿宋" w:eastAsia="仿宋" w:cs="仿宋"/>
                <w:color w:val="000000"/>
                <w:szCs w:val="21"/>
              </w:rPr>
            </w:pPr>
          </w:p>
        </w:tc>
        <w:tc>
          <w:tcPr>
            <w:tcW w:w="1835"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货物招标</w:t>
            </w:r>
          </w:p>
        </w:tc>
        <w:tc>
          <w:tcPr>
            <w:tcW w:w="1747"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服务招标</w:t>
            </w:r>
          </w:p>
        </w:tc>
        <w:tc>
          <w:tcPr>
            <w:tcW w:w="1888"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10"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100万元以下</w:t>
            </w:r>
          </w:p>
        </w:tc>
        <w:tc>
          <w:tcPr>
            <w:tcW w:w="1835"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1.5%</w:t>
            </w:r>
          </w:p>
        </w:tc>
        <w:tc>
          <w:tcPr>
            <w:tcW w:w="1747"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1.5%</w:t>
            </w:r>
          </w:p>
        </w:tc>
        <w:tc>
          <w:tcPr>
            <w:tcW w:w="1888"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10"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100万元（含）-500万元</w:t>
            </w:r>
          </w:p>
        </w:tc>
        <w:tc>
          <w:tcPr>
            <w:tcW w:w="1835"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1.1%</w:t>
            </w:r>
          </w:p>
        </w:tc>
        <w:tc>
          <w:tcPr>
            <w:tcW w:w="1747"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0.8%</w:t>
            </w:r>
          </w:p>
        </w:tc>
        <w:tc>
          <w:tcPr>
            <w:tcW w:w="1888"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10"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500万元（含）-1000万元</w:t>
            </w:r>
          </w:p>
        </w:tc>
        <w:tc>
          <w:tcPr>
            <w:tcW w:w="1835"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0.8%</w:t>
            </w:r>
          </w:p>
        </w:tc>
        <w:tc>
          <w:tcPr>
            <w:tcW w:w="1747"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0.45%</w:t>
            </w:r>
          </w:p>
        </w:tc>
        <w:tc>
          <w:tcPr>
            <w:tcW w:w="1888"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110"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1000万元（含）-5000万元</w:t>
            </w:r>
          </w:p>
        </w:tc>
        <w:tc>
          <w:tcPr>
            <w:tcW w:w="1835"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0.5%</w:t>
            </w:r>
          </w:p>
        </w:tc>
        <w:tc>
          <w:tcPr>
            <w:tcW w:w="1747"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0.25%</w:t>
            </w:r>
          </w:p>
        </w:tc>
        <w:tc>
          <w:tcPr>
            <w:tcW w:w="1888"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10"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5000万元（含）-1亿元</w:t>
            </w:r>
          </w:p>
        </w:tc>
        <w:tc>
          <w:tcPr>
            <w:tcW w:w="1835"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0.25%</w:t>
            </w:r>
          </w:p>
        </w:tc>
        <w:tc>
          <w:tcPr>
            <w:tcW w:w="1747"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0.1%</w:t>
            </w:r>
          </w:p>
        </w:tc>
        <w:tc>
          <w:tcPr>
            <w:tcW w:w="1888"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10"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1亿元（含）-5亿元</w:t>
            </w:r>
          </w:p>
        </w:tc>
        <w:tc>
          <w:tcPr>
            <w:tcW w:w="1835"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0.05%</w:t>
            </w:r>
          </w:p>
        </w:tc>
        <w:tc>
          <w:tcPr>
            <w:tcW w:w="1747"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0.05%</w:t>
            </w:r>
          </w:p>
        </w:tc>
        <w:tc>
          <w:tcPr>
            <w:tcW w:w="1888"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10"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5亿元（含）-10亿元</w:t>
            </w:r>
          </w:p>
        </w:tc>
        <w:tc>
          <w:tcPr>
            <w:tcW w:w="1835"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0.035%</w:t>
            </w:r>
          </w:p>
        </w:tc>
        <w:tc>
          <w:tcPr>
            <w:tcW w:w="1747"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0.035%</w:t>
            </w:r>
          </w:p>
        </w:tc>
        <w:tc>
          <w:tcPr>
            <w:tcW w:w="1888"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10"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10亿元（含）-50亿元</w:t>
            </w:r>
          </w:p>
        </w:tc>
        <w:tc>
          <w:tcPr>
            <w:tcW w:w="1835"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0.008%</w:t>
            </w:r>
          </w:p>
        </w:tc>
        <w:tc>
          <w:tcPr>
            <w:tcW w:w="1747"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0.008%</w:t>
            </w:r>
          </w:p>
        </w:tc>
        <w:tc>
          <w:tcPr>
            <w:tcW w:w="1888"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110"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50亿元（含）-100亿元</w:t>
            </w:r>
          </w:p>
        </w:tc>
        <w:tc>
          <w:tcPr>
            <w:tcW w:w="1835"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0.006%</w:t>
            </w:r>
          </w:p>
        </w:tc>
        <w:tc>
          <w:tcPr>
            <w:tcW w:w="1747"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0.006%</w:t>
            </w:r>
          </w:p>
        </w:tc>
        <w:tc>
          <w:tcPr>
            <w:tcW w:w="1888"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110"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100亿元（含）以上</w:t>
            </w:r>
          </w:p>
        </w:tc>
        <w:tc>
          <w:tcPr>
            <w:tcW w:w="1835"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0.004%</w:t>
            </w:r>
          </w:p>
        </w:tc>
        <w:tc>
          <w:tcPr>
            <w:tcW w:w="1747"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0.004%</w:t>
            </w:r>
          </w:p>
        </w:tc>
        <w:tc>
          <w:tcPr>
            <w:tcW w:w="1888" w:type="dxa"/>
            <w:vAlign w:val="center"/>
          </w:tcPr>
          <w:p>
            <w:pPr>
              <w:adjustRightInd w:val="0"/>
              <w:snapToGrid w:val="0"/>
              <w:ind w:right="28"/>
              <w:jc w:val="center"/>
              <w:rPr>
                <w:rFonts w:ascii="仿宋" w:hAnsi="仿宋" w:eastAsia="仿宋" w:cs="仿宋"/>
                <w:color w:val="000000"/>
                <w:szCs w:val="21"/>
              </w:rPr>
            </w:pPr>
            <w:r>
              <w:rPr>
                <w:rFonts w:ascii="仿宋" w:hAnsi="仿宋" w:eastAsia="仿宋" w:cs="仿宋"/>
                <w:color w:val="000000"/>
                <w:szCs w:val="21"/>
              </w:rPr>
              <w:t>0.004%</w:t>
            </w:r>
          </w:p>
        </w:tc>
      </w:tr>
    </w:tbl>
    <w:p>
      <w:pPr>
        <w:spacing w:line="560" w:lineRule="exact"/>
        <w:rPr>
          <w:rFonts w:ascii="仿宋" w:hAnsi="仿宋" w:eastAsia="仿宋" w:cs="仿宋"/>
          <w:color w:val="000000"/>
          <w:szCs w:val="21"/>
        </w:rPr>
      </w:pPr>
      <w:r>
        <w:rPr>
          <w:rFonts w:hint="eastAsia" w:ascii="仿宋" w:hAnsi="仿宋" w:eastAsia="仿宋" w:cs="仿宋"/>
          <w:color w:val="000000"/>
          <w:szCs w:val="21"/>
        </w:rPr>
        <w:t>招标代理服务费缴纳至：</w:t>
      </w:r>
    </w:p>
    <w:p>
      <w:pPr>
        <w:spacing w:line="560" w:lineRule="exact"/>
        <w:rPr>
          <w:rFonts w:ascii="仿宋" w:hAnsi="仿宋" w:eastAsia="仿宋" w:cs="仿宋"/>
          <w:color w:val="000000"/>
          <w:szCs w:val="21"/>
        </w:rPr>
      </w:pPr>
      <w:r>
        <w:rPr>
          <w:rFonts w:hint="eastAsia" w:ascii="仿宋" w:hAnsi="仿宋" w:eastAsia="仿宋" w:cs="仿宋"/>
          <w:color w:val="000000"/>
          <w:szCs w:val="21"/>
        </w:rPr>
        <w:t>开户名称：友和保险经纪有限公司</w:t>
      </w:r>
    </w:p>
    <w:p>
      <w:pPr>
        <w:spacing w:line="560" w:lineRule="exact"/>
        <w:rPr>
          <w:rFonts w:ascii="仿宋" w:hAnsi="仿宋" w:eastAsia="仿宋" w:cs="仿宋"/>
          <w:color w:val="000000"/>
          <w:szCs w:val="21"/>
        </w:rPr>
      </w:pPr>
      <w:r>
        <w:rPr>
          <w:rFonts w:hint="eastAsia" w:ascii="仿宋" w:hAnsi="仿宋" w:eastAsia="仿宋" w:cs="仿宋"/>
          <w:color w:val="000000"/>
          <w:szCs w:val="21"/>
        </w:rPr>
        <w:t>银行帐号：中国民生银行深圳分行福田支行</w:t>
      </w:r>
    </w:p>
    <w:p>
      <w:pPr>
        <w:spacing w:line="560" w:lineRule="exact"/>
        <w:rPr>
          <w:rFonts w:ascii="仿宋" w:hAnsi="仿宋" w:eastAsia="仿宋" w:cs="仿宋"/>
          <w:color w:val="000000"/>
          <w:szCs w:val="21"/>
        </w:rPr>
      </w:pPr>
      <w:r>
        <w:rPr>
          <w:rFonts w:hint="eastAsia" w:ascii="仿宋" w:hAnsi="仿宋" w:eastAsia="仿宋" w:cs="仿宋"/>
          <w:color w:val="000000"/>
          <w:szCs w:val="21"/>
        </w:rPr>
        <w:t>开户银行：</w:t>
      </w:r>
      <w:r>
        <w:rPr>
          <w:rFonts w:ascii="仿宋" w:hAnsi="仿宋" w:eastAsia="仿宋" w:cs="仿宋"/>
          <w:color w:val="000000"/>
          <w:szCs w:val="21"/>
        </w:rPr>
        <w:t>1806014170017592</w:t>
      </w:r>
    </w:p>
    <w:p>
      <w:pPr>
        <w:pStyle w:val="8"/>
        <w:ind w:firstLine="420"/>
        <w:rPr>
          <w:color w:val="000000"/>
        </w:rPr>
      </w:pPr>
    </w:p>
    <w:p>
      <w:pPr>
        <w:spacing w:line="360" w:lineRule="auto"/>
        <w:rPr>
          <w:rFonts w:ascii="仿宋" w:hAnsi="仿宋" w:eastAsia="仿宋"/>
          <w:color w:val="000000"/>
          <w:sz w:val="24"/>
        </w:rPr>
      </w:pPr>
    </w:p>
    <w:p>
      <w:pPr>
        <w:spacing w:line="360" w:lineRule="auto"/>
        <w:rPr>
          <w:rFonts w:ascii="仿宋" w:hAnsi="仿宋" w:eastAsia="仿宋"/>
          <w:b/>
          <w:bCs/>
          <w:color w:val="000000"/>
          <w:sz w:val="32"/>
        </w:rPr>
      </w:pPr>
    </w:p>
    <w:p>
      <w:pPr>
        <w:rPr>
          <w:color w:val="000000"/>
        </w:rPr>
      </w:pPr>
      <w:r>
        <w:rPr>
          <w:rFonts w:hint="eastAsia"/>
          <w:color w:val="000000"/>
        </w:rPr>
        <w:br w:type="page"/>
      </w:r>
    </w:p>
    <w:p>
      <w:pPr>
        <w:pStyle w:val="3"/>
        <w:outlineLvl w:val="0"/>
        <w:rPr>
          <w:color w:val="000000"/>
        </w:rPr>
      </w:pPr>
      <w:bookmarkStart w:id="0" w:name="_Toc30452"/>
      <w:r>
        <w:rPr>
          <w:rFonts w:hint="eastAsia"/>
          <w:color w:val="000000"/>
        </w:rPr>
        <w:t>第三章、评标程序</w:t>
      </w:r>
      <w:bookmarkEnd w:id="0"/>
    </w:p>
    <w:p>
      <w:pPr>
        <w:pStyle w:val="14"/>
        <w:ind w:firstLine="0"/>
        <w:rPr>
          <w:color w:val="000000"/>
        </w:rPr>
      </w:pP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一、依法成立评审委员会。评审委员会由前海管理局组织相关工作人员或有关专家不少于三人的单数组成，评审委员会在开标开始前一天组成。</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二、参加会议人员：评审委员会成员、机关纪委工作人员、项目负责人代表、招标代理工作人员、投标人代表（如需）。</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三、会议主持人：友和保险经纪有限公司工作人员。</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四、开标时间：</w:t>
      </w:r>
      <w:r>
        <w:rPr>
          <w:rFonts w:hint="eastAsia" w:ascii="仿宋" w:hAnsi="仿宋" w:eastAsia="仿宋" w:cs="仿宋"/>
          <w:color w:val="000000"/>
          <w:kern w:val="0"/>
          <w:szCs w:val="21"/>
        </w:rPr>
        <w:t>2021年</w:t>
      </w:r>
      <w:r>
        <w:rPr>
          <w:rFonts w:hint="eastAsia" w:ascii="仿宋" w:hAnsi="仿宋" w:eastAsia="仿宋" w:cs="仿宋"/>
          <w:color w:val="000000"/>
          <w:kern w:val="0"/>
          <w:szCs w:val="21"/>
          <w:lang w:val="en-US" w:eastAsia="zh-CN"/>
        </w:rPr>
        <w:t>10</w:t>
      </w:r>
      <w:r>
        <w:rPr>
          <w:rFonts w:hint="eastAsia" w:ascii="仿宋" w:hAnsi="仿宋" w:eastAsia="仿宋" w:cs="仿宋"/>
          <w:color w:val="000000"/>
          <w:kern w:val="0"/>
          <w:szCs w:val="21"/>
        </w:rPr>
        <w:t xml:space="preserve"> 月</w:t>
      </w:r>
      <w:r>
        <w:rPr>
          <w:rFonts w:hint="eastAsia" w:ascii="仿宋" w:hAnsi="仿宋" w:eastAsia="仿宋" w:cs="仿宋"/>
          <w:color w:val="000000"/>
          <w:kern w:val="0"/>
          <w:szCs w:val="21"/>
          <w:lang w:val="en-US" w:eastAsia="zh-CN"/>
        </w:rPr>
        <w:t>15</w:t>
      </w:r>
      <w:r>
        <w:rPr>
          <w:rFonts w:hint="eastAsia" w:ascii="仿宋" w:hAnsi="仿宋" w:eastAsia="仿宋" w:cs="仿宋"/>
          <w:color w:val="000000"/>
          <w:kern w:val="0"/>
          <w:szCs w:val="21"/>
        </w:rPr>
        <w:t xml:space="preserve"> 日</w:t>
      </w:r>
      <w:r>
        <w:rPr>
          <w:rFonts w:hint="eastAsia" w:ascii="仿宋" w:hAnsi="仿宋" w:eastAsia="仿宋" w:cs="仿宋"/>
          <w:color w:val="000000"/>
          <w:kern w:val="0"/>
          <w:szCs w:val="21"/>
          <w:lang w:eastAsia="zh-CN"/>
        </w:rPr>
        <w:t>下</w:t>
      </w:r>
      <w:r>
        <w:rPr>
          <w:rFonts w:hint="eastAsia" w:ascii="仿宋" w:hAnsi="仿宋" w:eastAsia="仿宋" w:cs="仿宋"/>
          <w:color w:val="000000"/>
          <w:kern w:val="0"/>
          <w:szCs w:val="21"/>
        </w:rPr>
        <w:t>午 1</w:t>
      </w:r>
      <w:r>
        <w:rPr>
          <w:rFonts w:hint="eastAsia" w:ascii="仿宋" w:hAnsi="仿宋" w:eastAsia="仿宋" w:cs="仿宋"/>
          <w:color w:val="000000"/>
          <w:kern w:val="0"/>
          <w:szCs w:val="21"/>
          <w:lang w:val="en-US" w:eastAsia="zh-CN"/>
        </w:rPr>
        <w:t>6</w:t>
      </w:r>
      <w:r>
        <w:rPr>
          <w:rFonts w:hint="eastAsia" w:ascii="仿宋" w:hAnsi="仿宋" w:eastAsia="仿宋" w:cs="仿宋"/>
          <w:color w:val="000000"/>
          <w:kern w:val="0"/>
          <w:szCs w:val="21"/>
        </w:rPr>
        <w:t>:</w:t>
      </w:r>
      <w:r>
        <w:rPr>
          <w:rFonts w:hint="eastAsia" w:ascii="仿宋" w:hAnsi="仿宋" w:eastAsia="仿宋" w:cs="仿宋"/>
          <w:color w:val="000000"/>
          <w:kern w:val="0"/>
          <w:szCs w:val="21"/>
          <w:lang w:val="en-US" w:eastAsia="zh-CN"/>
        </w:rPr>
        <w:t>3</w:t>
      </w:r>
      <w:r>
        <w:rPr>
          <w:rFonts w:hint="eastAsia" w:ascii="仿宋" w:hAnsi="仿宋" w:eastAsia="仿宋" w:cs="仿宋"/>
          <w:color w:val="000000"/>
          <w:kern w:val="0"/>
          <w:szCs w:val="21"/>
        </w:rPr>
        <w:t>0:00</w:t>
      </w:r>
      <w:r>
        <w:rPr>
          <w:rFonts w:hint="eastAsia" w:ascii="仿宋" w:hAnsi="仿宋" w:eastAsia="仿宋" w:cs="仿宋"/>
          <w:color w:val="000000"/>
          <w:szCs w:val="21"/>
        </w:rPr>
        <w:t>时。</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五、会议开始：：</w:t>
      </w:r>
      <w:r>
        <w:rPr>
          <w:rFonts w:hint="eastAsia" w:ascii="仿宋" w:hAnsi="仿宋" w:eastAsia="仿宋" w:cs="仿宋"/>
          <w:color w:val="000000"/>
          <w:kern w:val="0"/>
          <w:szCs w:val="21"/>
        </w:rPr>
        <w:t>2021年</w:t>
      </w:r>
      <w:r>
        <w:rPr>
          <w:rFonts w:hint="eastAsia" w:ascii="仿宋" w:hAnsi="仿宋" w:eastAsia="仿宋" w:cs="仿宋"/>
          <w:color w:val="000000"/>
          <w:kern w:val="0"/>
          <w:szCs w:val="21"/>
          <w:lang w:val="en-US" w:eastAsia="zh-CN"/>
        </w:rPr>
        <w:t>10</w:t>
      </w:r>
      <w:r>
        <w:rPr>
          <w:rFonts w:hint="eastAsia" w:ascii="仿宋" w:hAnsi="仿宋" w:eastAsia="仿宋" w:cs="仿宋"/>
          <w:color w:val="000000"/>
          <w:kern w:val="0"/>
          <w:szCs w:val="21"/>
        </w:rPr>
        <w:t xml:space="preserve"> 月</w:t>
      </w:r>
      <w:r>
        <w:rPr>
          <w:rFonts w:hint="eastAsia" w:ascii="仿宋" w:hAnsi="仿宋" w:eastAsia="仿宋" w:cs="仿宋"/>
          <w:color w:val="000000"/>
          <w:kern w:val="0"/>
          <w:szCs w:val="21"/>
          <w:lang w:val="en-US" w:eastAsia="zh-CN"/>
        </w:rPr>
        <w:t>15</w:t>
      </w:r>
      <w:r>
        <w:rPr>
          <w:rFonts w:hint="eastAsia" w:ascii="仿宋" w:hAnsi="仿宋" w:eastAsia="仿宋" w:cs="仿宋"/>
          <w:color w:val="000000"/>
          <w:kern w:val="0"/>
          <w:szCs w:val="21"/>
        </w:rPr>
        <w:t xml:space="preserve"> 日</w:t>
      </w:r>
      <w:r>
        <w:rPr>
          <w:rFonts w:hint="eastAsia" w:ascii="仿宋" w:hAnsi="仿宋" w:eastAsia="仿宋" w:cs="仿宋"/>
          <w:color w:val="000000"/>
          <w:kern w:val="0"/>
          <w:szCs w:val="21"/>
          <w:lang w:eastAsia="zh-CN"/>
        </w:rPr>
        <w:t>下</w:t>
      </w:r>
      <w:r>
        <w:rPr>
          <w:rFonts w:hint="eastAsia" w:ascii="仿宋" w:hAnsi="仿宋" w:eastAsia="仿宋" w:cs="仿宋"/>
          <w:color w:val="000000"/>
          <w:kern w:val="0"/>
          <w:szCs w:val="21"/>
        </w:rPr>
        <w:t>午 1</w:t>
      </w:r>
      <w:r>
        <w:rPr>
          <w:rFonts w:hint="eastAsia" w:ascii="仿宋" w:hAnsi="仿宋" w:eastAsia="仿宋" w:cs="仿宋"/>
          <w:color w:val="000000"/>
          <w:kern w:val="0"/>
          <w:szCs w:val="21"/>
          <w:lang w:val="en-US" w:eastAsia="zh-CN"/>
        </w:rPr>
        <w:t>6</w:t>
      </w:r>
      <w:r>
        <w:rPr>
          <w:rFonts w:hint="eastAsia" w:ascii="仿宋" w:hAnsi="仿宋" w:eastAsia="仿宋" w:cs="仿宋"/>
          <w:color w:val="000000"/>
          <w:kern w:val="0"/>
          <w:szCs w:val="21"/>
        </w:rPr>
        <w:t>:</w:t>
      </w:r>
      <w:r>
        <w:rPr>
          <w:rFonts w:hint="eastAsia" w:ascii="仿宋" w:hAnsi="仿宋" w:eastAsia="仿宋" w:cs="仿宋"/>
          <w:color w:val="000000"/>
          <w:kern w:val="0"/>
          <w:szCs w:val="21"/>
          <w:lang w:val="en-US" w:eastAsia="zh-CN"/>
        </w:rPr>
        <w:t>3</w:t>
      </w:r>
      <w:r>
        <w:rPr>
          <w:rFonts w:hint="eastAsia" w:ascii="仿宋" w:hAnsi="仿宋" w:eastAsia="仿宋" w:cs="仿宋"/>
          <w:color w:val="000000"/>
          <w:kern w:val="0"/>
          <w:szCs w:val="21"/>
        </w:rPr>
        <w:t>0:00</w:t>
      </w:r>
      <w:r>
        <w:rPr>
          <w:rFonts w:hint="eastAsia" w:ascii="仿宋" w:hAnsi="仿宋" w:eastAsia="仿宋" w:cs="仿宋"/>
          <w:color w:val="000000"/>
          <w:szCs w:val="21"/>
        </w:rPr>
        <w:t>时，由会议主持人宣布定标会议开始。</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六、项目负责代表向监督部门代表送交投标文件，监督部门代表确认投标文件密封完整，未密封投标文件将作为无效投标。</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七、由监督部门代表现场拆封投标文件，并分发给评审委员会成员。</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八、评审委员会审查供应商的投标文件，工作人员记录审查的情况。</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九、评审委员会按以下工作程序进行：</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1.评标委员会对各供应商的投标文件进行初审，对未能通过初审的投标文件作投标无效处理。</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2.对通过初审的供应商的投标文件进行详细的比较和评价。如需要，进行必要的澄清/说明工作。</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3.根据参与投标且符合招标文件要求的供应商数量情况，确定本项目的评审方法。</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4.采用综合评分法的情况：评审委员会将分别对供应商递交的投标文件进行评审。</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（1）评审委员会将根据供应商的服务能力、成果的质量、是否满足本次采购的商务条件、报价等方面的情况进行综合评价，评标委员会依据得分情况推荐综合得分第一名的供应商为第一中标候选人；</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如果二个及以上供应商的综合评分相同时，取投标价格低者。综合评分和投标报价均相同的并列。投标文件满足招标文件全部实质性要求，且按照评审因素的量化指标评审得分最高的供应商为第一的中标候选人。</w:t>
      </w:r>
    </w:p>
    <w:p>
      <w:pPr>
        <w:spacing w:line="400" w:lineRule="exact"/>
        <w:ind w:firstLine="420" w:firstLineChars="200"/>
        <w:rPr>
          <w:rFonts w:ascii="仿宋" w:hAnsi="仿宋" w:eastAsia="仿宋" w:cs="仿宋"/>
          <w:color w:val="000000"/>
          <w:szCs w:val="21"/>
        </w:rPr>
      </w:pPr>
      <w:r>
        <w:rPr>
          <w:rFonts w:ascii="仿宋" w:hAnsi="仿宋" w:eastAsia="仿宋" w:cs="仿宋"/>
          <w:color w:val="000000"/>
          <w:szCs w:val="21"/>
        </w:rPr>
        <w:t>5.</w:t>
      </w:r>
      <w:r>
        <w:rPr>
          <w:rFonts w:hint="eastAsia" w:ascii="仿宋" w:hAnsi="仿宋" w:eastAsia="仿宋" w:cs="仿宋"/>
          <w:color w:val="000000"/>
          <w:szCs w:val="21"/>
        </w:rPr>
        <w:t>如参与投标且符合招标文件要求的供应商仅有一家，评审委员会应与投标供应商进行谈判，谈判按以下工作程序进行：</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（1）供应商在谈判时由项目负责人与评审委员会进行谈判；</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（2）原则上成交价应在最初报价基础上自动下浮5%；</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（3）评审委员会在谈判环节确定本项目最后的方案和承诺的内容，确定符合本次采购要求。如经谈判，供应商无法对招标实质性要求作出完全的响应，该供应商将被要求退出本次谈判，项目招标失败。</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6.评审委员会按照本项目招标文件中规定的评标方法确定中标供应商。</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十、根据本次采购的结果，十五天内与中标供应商签订合同。</w:t>
      </w:r>
    </w:p>
    <w:p>
      <w:pPr>
        <w:widowControl/>
        <w:jc w:val="center"/>
        <w:outlineLvl w:val="0"/>
        <w:rPr>
          <w:rFonts w:ascii="仿宋" w:hAnsi="仿宋" w:eastAsia="仿宋"/>
          <w:bCs/>
          <w:color w:val="000000"/>
          <w:sz w:val="24"/>
        </w:rPr>
      </w:pPr>
      <w:r>
        <w:rPr>
          <w:rFonts w:hint="eastAsia"/>
          <w:color w:val="000000"/>
        </w:rPr>
        <w:br w:type="page"/>
      </w:r>
      <w:r>
        <w:rPr>
          <w:rStyle w:val="17"/>
        </w:rPr>
        <w:t>第四章 合 同</w:t>
      </w:r>
    </w:p>
    <w:p>
      <w:pPr>
        <w:adjustRightInd w:val="0"/>
        <w:snapToGrid w:val="0"/>
        <w:spacing w:line="560" w:lineRule="exact"/>
        <w:rPr>
          <w:rFonts w:ascii="仿宋" w:hAnsi="仿宋" w:eastAsia="仿宋"/>
          <w:bCs/>
          <w:color w:val="000000"/>
          <w:sz w:val="24"/>
        </w:rPr>
      </w:pPr>
    </w:p>
    <w:p>
      <w:pPr>
        <w:wordWrap w:val="0"/>
        <w:spacing w:line="560" w:lineRule="exact"/>
        <w:jc w:val="right"/>
        <w:rPr>
          <w:rFonts w:ascii="仿宋" w:hAnsi="仿宋" w:eastAsia="仿宋" w:cs="宋体"/>
          <w:bCs/>
          <w:color w:val="000000"/>
          <w:sz w:val="24"/>
        </w:rPr>
      </w:pPr>
      <w:r>
        <w:rPr>
          <w:rFonts w:hint="eastAsia" w:ascii="仿宋" w:hAnsi="仿宋" w:eastAsia="仿宋" w:cs="宋体"/>
          <w:bCs/>
          <w:color w:val="000000"/>
          <w:sz w:val="24"/>
        </w:rPr>
        <w:t xml:space="preserve">  甲方合同编号：</w:t>
      </w:r>
    </w:p>
    <w:p>
      <w:pPr>
        <w:wordWrap w:val="0"/>
        <w:spacing w:line="560" w:lineRule="exact"/>
        <w:jc w:val="right"/>
        <w:rPr>
          <w:rFonts w:ascii="仿宋" w:hAnsi="仿宋" w:eastAsia="仿宋" w:cs="宋体"/>
          <w:bCs/>
          <w:color w:val="000000"/>
          <w:sz w:val="24"/>
        </w:rPr>
      </w:pPr>
      <w:r>
        <w:rPr>
          <w:rFonts w:hint="eastAsia" w:ascii="仿宋" w:hAnsi="仿宋" w:eastAsia="仿宋" w:cs="宋体"/>
          <w:bCs/>
          <w:color w:val="000000"/>
          <w:sz w:val="24"/>
        </w:rPr>
        <w:t>乙方合同编号：</w:t>
      </w:r>
    </w:p>
    <w:p>
      <w:pPr>
        <w:wordWrap w:val="0"/>
        <w:spacing w:line="560" w:lineRule="exact"/>
        <w:jc w:val="right"/>
        <w:rPr>
          <w:rFonts w:ascii="仿宋" w:hAnsi="仿宋" w:eastAsia="仿宋" w:cs="宋体"/>
          <w:bCs/>
          <w:color w:val="000000"/>
          <w:sz w:val="24"/>
        </w:rPr>
      </w:pPr>
      <w:r>
        <w:rPr>
          <w:rFonts w:hint="eastAsia" w:ascii="仿宋" w:hAnsi="仿宋" w:eastAsia="仿宋" w:cs="宋体"/>
          <w:bCs/>
          <w:color w:val="000000"/>
          <w:sz w:val="24"/>
        </w:rPr>
        <w:t>丙方合同编号：</w:t>
      </w:r>
    </w:p>
    <w:p>
      <w:pPr>
        <w:spacing w:line="560" w:lineRule="exact"/>
        <w:jc w:val="left"/>
        <w:rPr>
          <w:rFonts w:ascii="仿宋" w:hAnsi="仿宋" w:eastAsia="仿宋" w:cs="宋体"/>
          <w:bCs/>
          <w:color w:val="000000"/>
          <w:sz w:val="24"/>
        </w:rPr>
      </w:pPr>
    </w:p>
    <w:p>
      <w:pPr>
        <w:spacing w:line="560" w:lineRule="exact"/>
        <w:jc w:val="left"/>
        <w:rPr>
          <w:rFonts w:ascii="仿宋" w:hAnsi="仿宋" w:eastAsia="仿宋" w:cs="宋体"/>
          <w:bCs/>
          <w:color w:val="000000"/>
          <w:sz w:val="24"/>
        </w:rPr>
      </w:pPr>
    </w:p>
    <w:p>
      <w:pPr>
        <w:spacing w:line="560" w:lineRule="exact"/>
        <w:jc w:val="left"/>
        <w:rPr>
          <w:rFonts w:ascii="仿宋" w:hAnsi="仿宋" w:eastAsia="仿宋" w:cs="宋体"/>
          <w:bCs/>
          <w:color w:val="000000"/>
          <w:sz w:val="24"/>
        </w:rPr>
      </w:pPr>
    </w:p>
    <w:p>
      <w:pPr>
        <w:spacing w:line="560" w:lineRule="exact"/>
        <w:jc w:val="left"/>
        <w:rPr>
          <w:rFonts w:ascii="仿宋" w:hAnsi="仿宋" w:eastAsia="仿宋" w:cs="宋体"/>
          <w:bCs/>
          <w:color w:val="000000"/>
          <w:sz w:val="24"/>
        </w:rPr>
      </w:pPr>
    </w:p>
    <w:p>
      <w:pPr>
        <w:spacing w:line="560" w:lineRule="exact"/>
        <w:jc w:val="left"/>
        <w:rPr>
          <w:rFonts w:ascii="仿宋" w:hAnsi="仿宋" w:eastAsia="仿宋" w:cs="宋体"/>
          <w:bCs/>
          <w:color w:val="000000"/>
          <w:sz w:val="24"/>
        </w:rPr>
      </w:pPr>
    </w:p>
    <w:p>
      <w:pPr>
        <w:spacing w:line="560" w:lineRule="exact"/>
        <w:jc w:val="center"/>
        <w:outlineLvl w:val="0"/>
        <w:rPr>
          <w:rFonts w:ascii="仿宋" w:hAnsi="仿宋" w:eastAsia="仿宋" w:cs="宋体"/>
          <w:b/>
          <w:color w:val="000000"/>
          <w:sz w:val="36"/>
          <w:szCs w:val="36"/>
        </w:rPr>
      </w:pPr>
      <w:bookmarkStart w:id="1" w:name="OLE_LINK3"/>
      <w:bookmarkStart w:id="2" w:name="OLE_LINK4"/>
      <w:r>
        <w:rPr>
          <w:rFonts w:hint="eastAsia" w:ascii="仿宋" w:hAnsi="仿宋" w:eastAsia="仿宋" w:cs="宋体"/>
          <w:b/>
          <w:color w:val="000000"/>
          <w:sz w:val="36"/>
          <w:szCs w:val="36"/>
          <w:lang w:val="zh-CN"/>
        </w:rPr>
        <w:t>前海深港国际金融城招商服务</w:t>
      </w:r>
      <w:r>
        <w:rPr>
          <w:rFonts w:hint="eastAsia" w:ascii="仿宋" w:hAnsi="仿宋" w:eastAsia="仿宋" w:cs="宋体"/>
          <w:b/>
          <w:color w:val="000000"/>
          <w:sz w:val="36"/>
          <w:szCs w:val="36"/>
        </w:rPr>
        <w:t>项目合同书</w:t>
      </w:r>
    </w:p>
    <w:bookmarkEnd w:id="1"/>
    <w:bookmarkEnd w:id="2"/>
    <w:p>
      <w:pPr>
        <w:spacing w:line="560" w:lineRule="exact"/>
        <w:jc w:val="left"/>
        <w:rPr>
          <w:rFonts w:ascii="仿宋" w:hAnsi="仿宋" w:eastAsia="仿宋" w:cs="宋体"/>
          <w:bCs/>
          <w:color w:val="000000"/>
          <w:sz w:val="24"/>
        </w:rPr>
      </w:pPr>
    </w:p>
    <w:p>
      <w:pPr>
        <w:spacing w:line="560" w:lineRule="exact"/>
        <w:jc w:val="left"/>
        <w:rPr>
          <w:rFonts w:ascii="仿宋" w:hAnsi="仿宋" w:eastAsia="仿宋" w:cs="宋体"/>
          <w:bCs/>
          <w:color w:val="000000"/>
          <w:sz w:val="24"/>
        </w:rPr>
      </w:pPr>
    </w:p>
    <w:p>
      <w:pPr>
        <w:spacing w:line="560" w:lineRule="exact"/>
        <w:jc w:val="left"/>
        <w:rPr>
          <w:rFonts w:ascii="仿宋" w:hAnsi="仿宋" w:eastAsia="仿宋" w:cs="宋体"/>
          <w:bCs/>
          <w:color w:val="000000"/>
          <w:sz w:val="24"/>
        </w:rPr>
      </w:pPr>
    </w:p>
    <w:p>
      <w:pPr>
        <w:spacing w:line="560" w:lineRule="exact"/>
        <w:jc w:val="left"/>
        <w:rPr>
          <w:rFonts w:ascii="仿宋" w:hAnsi="仿宋" w:eastAsia="仿宋" w:cs="宋体"/>
          <w:bCs/>
          <w:color w:val="000000"/>
          <w:sz w:val="24"/>
        </w:rPr>
      </w:pPr>
    </w:p>
    <w:p>
      <w:pPr>
        <w:spacing w:line="560" w:lineRule="exact"/>
        <w:jc w:val="left"/>
        <w:rPr>
          <w:rFonts w:ascii="仿宋" w:hAnsi="仿宋" w:eastAsia="仿宋" w:cs="宋体"/>
          <w:bCs/>
          <w:color w:val="000000"/>
          <w:sz w:val="24"/>
        </w:rPr>
      </w:pPr>
    </w:p>
    <w:p>
      <w:pPr>
        <w:spacing w:line="560" w:lineRule="exact"/>
        <w:jc w:val="left"/>
        <w:rPr>
          <w:rFonts w:ascii="仿宋" w:hAnsi="仿宋" w:eastAsia="仿宋" w:cs="宋体"/>
          <w:bCs/>
          <w:color w:val="000000"/>
          <w:sz w:val="24"/>
        </w:rPr>
      </w:pPr>
    </w:p>
    <w:p>
      <w:pPr>
        <w:spacing w:line="560" w:lineRule="exact"/>
        <w:jc w:val="left"/>
        <w:rPr>
          <w:rFonts w:ascii="仿宋" w:hAnsi="仿宋" w:eastAsia="仿宋" w:cs="宋体"/>
          <w:bCs/>
          <w:color w:val="000000"/>
          <w:sz w:val="24"/>
        </w:rPr>
      </w:pPr>
    </w:p>
    <w:p>
      <w:pPr>
        <w:spacing w:line="560" w:lineRule="exact"/>
        <w:jc w:val="left"/>
        <w:rPr>
          <w:rFonts w:ascii="仿宋" w:hAnsi="仿宋" w:eastAsia="仿宋" w:cs="宋体"/>
          <w:bCs/>
          <w:color w:val="000000"/>
          <w:sz w:val="24"/>
        </w:rPr>
      </w:pPr>
    </w:p>
    <w:p>
      <w:pPr>
        <w:spacing w:line="560" w:lineRule="exact"/>
        <w:jc w:val="left"/>
        <w:rPr>
          <w:rFonts w:ascii="仿宋" w:hAnsi="仿宋" w:eastAsia="仿宋" w:cs="宋体"/>
          <w:bCs/>
          <w:color w:val="000000"/>
          <w:sz w:val="24"/>
        </w:rPr>
      </w:pPr>
    </w:p>
    <w:p>
      <w:pPr>
        <w:spacing w:line="560" w:lineRule="exact"/>
        <w:jc w:val="center"/>
        <w:outlineLvl w:val="0"/>
        <w:rPr>
          <w:rFonts w:ascii="仿宋" w:hAnsi="仿宋" w:eastAsia="仿宋" w:cs="宋体"/>
          <w:bCs/>
          <w:color w:val="000000"/>
          <w:sz w:val="24"/>
        </w:rPr>
      </w:pPr>
      <w:r>
        <w:rPr>
          <w:rFonts w:hint="eastAsia" w:ascii="仿宋" w:hAnsi="仿宋" w:eastAsia="仿宋" w:cs="宋体"/>
          <w:bCs/>
          <w:color w:val="000000"/>
          <w:sz w:val="24"/>
        </w:rPr>
        <w:t>二零二一年 月</w:t>
      </w:r>
    </w:p>
    <w:p>
      <w:pPr>
        <w:spacing w:line="560" w:lineRule="exact"/>
        <w:jc w:val="left"/>
        <w:rPr>
          <w:rFonts w:ascii="仿宋" w:hAnsi="仿宋" w:eastAsia="仿宋" w:cs="宋体"/>
          <w:bCs/>
          <w:color w:val="000000"/>
          <w:sz w:val="24"/>
        </w:rPr>
      </w:pP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br w:type="page"/>
      </w:r>
      <w:r>
        <w:rPr>
          <w:rFonts w:hint="eastAsia" w:ascii="仿宋" w:hAnsi="仿宋" w:eastAsia="仿宋" w:cs="宋体"/>
          <w:bCs/>
          <w:color w:val="000000"/>
          <w:sz w:val="24"/>
        </w:rPr>
        <w:t>甲方：深圳市前海地方金融监督管理局</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法定代表人：文娉</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地      址：深圳市前海深港合作区前湾一路23号综合办公楼</w:t>
      </w:r>
    </w:p>
    <w:p>
      <w:pPr>
        <w:spacing w:line="360" w:lineRule="auto"/>
        <w:ind w:firstLine="480" w:firstLineChars="200"/>
        <w:rPr>
          <w:rFonts w:ascii="仿宋" w:hAnsi="仿宋" w:eastAsia="仿宋" w:cs="宋体"/>
          <w:bCs/>
          <w:color w:val="000000"/>
          <w:sz w:val="24"/>
        </w:rPr>
      </w:pP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 xml:space="preserve">乙方： </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负责人：</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 xml:space="preserve">地      址： </w:t>
      </w:r>
    </w:p>
    <w:p>
      <w:pPr>
        <w:spacing w:line="360" w:lineRule="auto"/>
        <w:ind w:firstLine="480" w:firstLineChars="200"/>
        <w:rPr>
          <w:rFonts w:ascii="仿宋" w:hAnsi="仿宋" w:eastAsia="仿宋" w:cs="宋体"/>
          <w:bCs/>
          <w:color w:val="000000"/>
          <w:sz w:val="24"/>
        </w:rPr>
      </w:pP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丙方：深圳市前海深港现代服务业合作区管理局</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法定代表人：张勇</w:t>
      </w:r>
    </w:p>
    <w:p>
      <w:pPr>
        <w:spacing w:line="360" w:lineRule="auto"/>
        <w:ind w:firstLine="480" w:firstLineChars="200"/>
        <w:rPr>
          <w:rFonts w:ascii="仿宋" w:hAnsi="仿宋" w:eastAsia="仿宋" w:cs="宋体"/>
          <w:bCs/>
          <w:color w:val="000000"/>
          <w:sz w:val="24"/>
          <w:szCs w:val="24"/>
        </w:rPr>
      </w:pPr>
      <w:r>
        <w:rPr>
          <w:rFonts w:hint="eastAsia" w:ascii="仿宋" w:hAnsi="仿宋" w:eastAsia="仿宋" w:cs="宋体"/>
          <w:bCs/>
          <w:color w:val="000000"/>
          <w:sz w:val="24"/>
        </w:rPr>
        <w:t xml:space="preserve">地     </w:t>
      </w:r>
      <w:r>
        <w:rPr>
          <w:rFonts w:hint="eastAsia" w:ascii="仿宋" w:hAnsi="仿宋" w:eastAsia="仿宋" w:cs="宋体"/>
          <w:bCs/>
          <w:color w:val="000000"/>
          <w:sz w:val="24"/>
          <w:szCs w:val="24"/>
        </w:rPr>
        <w:t xml:space="preserve"> 址：深圳市前海深港合作区前湾一路23号综合办公楼   </w:t>
      </w:r>
    </w:p>
    <w:p>
      <w:pPr>
        <w:spacing w:line="360" w:lineRule="auto"/>
        <w:ind w:firstLine="480" w:firstLineChars="200"/>
        <w:rPr>
          <w:rFonts w:ascii="仿宋" w:hAnsi="仿宋" w:eastAsia="仿宋" w:cs="宋体"/>
          <w:bCs/>
          <w:color w:val="000000"/>
          <w:sz w:val="24"/>
          <w:szCs w:val="24"/>
        </w:rPr>
      </w:pPr>
      <w:r>
        <w:rPr>
          <w:rFonts w:hint="eastAsia" w:ascii="仿宋" w:hAnsi="仿宋" w:eastAsia="仿宋" w:cs="宋体"/>
          <w:bCs/>
          <w:color w:val="000000"/>
          <w:sz w:val="24"/>
          <w:szCs w:val="24"/>
        </w:rPr>
        <w:t>依据《中华人民共和国民法典》等法律法规的规定，经友好协商，甲乙丙三方（以下简称“各方”）就乙方为甲方提供</w:t>
      </w:r>
      <w:r>
        <w:rPr>
          <w:rFonts w:hint="eastAsia" w:ascii="仿宋" w:hAnsi="仿宋" w:eastAsia="仿宋" w:cs="宋体"/>
          <w:bCs/>
          <w:color w:val="000000"/>
          <w:sz w:val="24"/>
          <w:szCs w:val="24"/>
          <w:u w:val="single"/>
          <w:lang w:val="zh-CN"/>
        </w:rPr>
        <w:t>前海深港国际金融城全球招商服务</w:t>
      </w:r>
      <w:r>
        <w:rPr>
          <w:rFonts w:hint="eastAsia" w:ascii="仿宋" w:hAnsi="仿宋" w:eastAsia="仿宋" w:cs="宋体"/>
          <w:bCs/>
          <w:color w:val="000000"/>
          <w:sz w:val="24"/>
          <w:szCs w:val="24"/>
        </w:rPr>
        <w:t>（以下简称“本项目”）事宜达成一致，约定如下：</w:t>
      </w:r>
    </w:p>
    <w:p>
      <w:pPr>
        <w:spacing w:line="360" w:lineRule="auto"/>
        <w:ind w:firstLine="482" w:firstLineChars="200"/>
        <w:outlineLvl w:val="0"/>
        <w:rPr>
          <w:rFonts w:ascii="仿宋" w:hAnsi="仿宋" w:eastAsia="仿宋" w:cs="宋体"/>
          <w:b/>
          <w:color w:val="000000"/>
          <w:sz w:val="24"/>
          <w:szCs w:val="24"/>
        </w:rPr>
      </w:pPr>
      <w:r>
        <w:rPr>
          <w:rFonts w:hint="eastAsia" w:ascii="仿宋" w:hAnsi="仿宋" w:eastAsia="仿宋" w:cs="宋体"/>
          <w:b/>
          <w:color w:val="000000"/>
          <w:sz w:val="24"/>
          <w:szCs w:val="24"/>
        </w:rPr>
        <w:t>一、项目内容</w:t>
      </w:r>
    </w:p>
    <w:p>
      <w:pPr>
        <w:spacing w:line="360" w:lineRule="auto"/>
        <w:ind w:firstLine="480" w:firstLineChars="200"/>
        <w:rPr>
          <w:rFonts w:hint="eastAsia" w:ascii="仿宋" w:hAnsi="仿宋" w:eastAsia="仿宋" w:cs="宋体"/>
          <w:bCs/>
          <w:color w:val="000000"/>
          <w:sz w:val="24"/>
          <w:szCs w:val="24"/>
          <w:lang w:eastAsia="zh-CN"/>
        </w:rPr>
      </w:pPr>
      <w:r>
        <w:rPr>
          <w:rFonts w:hint="eastAsia" w:ascii="仿宋" w:hAnsi="仿宋" w:eastAsia="仿宋"/>
          <w:bCs/>
          <w:color w:val="000000"/>
          <w:sz w:val="24"/>
          <w:szCs w:val="24"/>
        </w:rPr>
        <w:t>结合前海深港国际金融城发展规划要求，提供金融城招商策略建议，通过招商推介会、发布会、金融沙龙、互联网宣传等多种方式，介绍前海最新投资环境、投资机遇、扶持政策和楼宇载体等情况，加大金融城宣传工作。通过行业分析、企业调研、资源对接等方法，形成招商目标企业长、短名单，精准对接目标企业协助前海管理局与企业进行洽谈，推动更多金融机构落户前海</w:t>
      </w:r>
      <w:r>
        <w:rPr>
          <w:rFonts w:hint="eastAsia" w:ascii="仿宋" w:hAnsi="仿宋" w:eastAsia="仿宋"/>
          <w:bCs/>
          <w:color w:val="000000"/>
          <w:sz w:val="24"/>
          <w:szCs w:val="24"/>
          <w:lang w:eastAsia="zh-CN"/>
        </w:rPr>
        <w:t>。</w:t>
      </w:r>
    </w:p>
    <w:p>
      <w:pPr>
        <w:spacing w:line="360" w:lineRule="auto"/>
        <w:ind w:firstLine="482" w:firstLineChars="200"/>
        <w:outlineLvl w:val="0"/>
        <w:rPr>
          <w:rFonts w:ascii="仿宋" w:hAnsi="仿宋" w:eastAsia="仿宋" w:cs="宋体"/>
          <w:b/>
          <w:color w:val="000000"/>
          <w:sz w:val="24"/>
          <w:szCs w:val="24"/>
        </w:rPr>
      </w:pPr>
      <w:r>
        <w:rPr>
          <w:rFonts w:hint="eastAsia" w:ascii="仿宋" w:hAnsi="仿宋" w:eastAsia="仿宋" w:cs="宋体"/>
          <w:b/>
          <w:color w:val="000000"/>
          <w:sz w:val="24"/>
          <w:szCs w:val="24"/>
        </w:rPr>
        <w:t>二、项目服务期限</w:t>
      </w:r>
    </w:p>
    <w:p>
      <w:pPr>
        <w:pStyle w:val="13"/>
        <w:spacing w:before="0" w:beforeAutospacing="0" w:after="0" w:afterAutospacing="0" w:line="360" w:lineRule="exact"/>
        <w:ind w:firstLine="480" w:firstLineChars="200"/>
        <w:rPr>
          <w:rFonts w:ascii="仿宋" w:hAnsi="仿宋" w:eastAsia="仿宋"/>
          <w:kern w:val="2"/>
          <w:sz w:val="24"/>
          <w:szCs w:val="24"/>
          <w:highlight w:val="none"/>
        </w:rPr>
      </w:pPr>
      <w:r>
        <w:rPr>
          <w:rFonts w:ascii="仿宋" w:hAnsi="仿宋" w:eastAsia="仿宋"/>
          <w:kern w:val="2"/>
          <w:sz w:val="24"/>
          <w:szCs w:val="24"/>
          <w:highlight w:val="none"/>
        </w:rPr>
        <w:t>本项目应在本合同签订之日起</w:t>
      </w:r>
      <w:r>
        <w:rPr>
          <w:rFonts w:hint="eastAsia" w:ascii="仿宋" w:hAnsi="仿宋" w:eastAsia="仿宋"/>
          <w:kern w:val="2"/>
          <w:sz w:val="24"/>
          <w:szCs w:val="24"/>
          <w:highlight w:val="none"/>
          <w:lang w:val="en-US" w:eastAsia="zh-CN"/>
        </w:rPr>
        <w:t>12</w:t>
      </w:r>
      <w:r>
        <w:rPr>
          <w:rFonts w:ascii="仿宋" w:hAnsi="仿宋" w:eastAsia="仿宋"/>
          <w:kern w:val="2"/>
          <w:sz w:val="24"/>
          <w:szCs w:val="24"/>
          <w:highlight w:val="none"/>
        </w:rPr>
        <w:t>个月内完成全部项目工作内容并提交最终成果。各工作阶段具体工作时间和内容安排如下：</w:t>
      </w:r>
    </w:p>
    <w:p>
      <w:pPr>
        <w:pStyle w:val="13"/>
        <w:spacing w:before="0" w:beforeAutospacing="0" w:after="0" w:afterAutospacing="0" w:line="360" w:lineRule="exact"/>
        <w:rPr>
          <w:rFonts w:ascii="仿宋" w:hAnsi="仿宋" w:eastAsia="仿宋"/>
          <w:kern w:val="2"/>
          <w:sz w:val="24"/>
          <w:szCs w:val="24"/>
          <w:highlight w:val="none"/>
        </w:rPr>
      </w:pPr>
      <w:r>
        <w:rPr>
          <w:rFonts w:hint="eastAsia" w:ascii="仿宋" w:hAnsi="仿宋" w:eastAsia="仿宋"/>
          <w:kern w:val="2"/>
          <w:sz w:val="24"/>
          <w:szCs w:val="24"/>
          <w:highlight w:val="none"/>
        </w:rPr>
        <w:t>表1 工作阶段划分与成果提交计划表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393"/>
        <w:gridCol w:w="3108"/>
        <w:gridCol w:w="1635"/>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shd w:val="clear" w:color="auto" w:fill="auto"/>
            <w:noWrap/>
            <w:vAlign w:val="center"/>
          </w:tcPr>
          <w:p>
            <w:pPr>
              <w:pStyle w:val="8"/>
              <w:spacing w:after="0"/>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1393" w:type="dxa"/>
            <w:tcBorders>
              <w:bottom w:val="single" w:color="000000" w:sz="4" w:space="0"/>
            </w:tcBorders>
            <w:shd w:val="clear" w:color="auto" w:fill="auto"/>
            <w:noWrap/>
            <w:vAlign w:val="center"/>
          </w:tcPr>
          <w:p>
            <w:pPr>
              <w:pStyle w:val="8"/>
              <w:spacing w:after="0"/>
              <w:jc w:val="center"/>
              <w:rPr>
                <w:rFonts w:ascii="仿宋" w:hAnsi="仿宋" w:eastAsia="仿宋"/>
                <w:sz w:val="24"/>
                <w:szCs w:val="24"/>
                <w:highlight w:val="none"/>
              </w:rPr>
            </w:pPr>
            <w:r>
              <w:rPr>
                <w:rFonts w:hint="eastAsia" w:ascii="仿宋" w:hAnsi="仿宋" w:eastAsia="仿宋"/>
                <w:sz w:val="24"/>
                <w:szCs w:val="24"/>
                <w:highlight w:val="none"/>
              </w:rPr>
              <w:t>工作阶段</w:t>
            </w:r>
          </w:p>
        </w:tc>
        <w:tc>
          <w:tcPr>
            <w:tcW w:w="3108" w:type="dxa"/>
            <w:tcBorders>
              <w:bottom w:val="single" w:color="000000" w:sz="4" w:space="0"/>
            </w:tcBorders>
            <w:shd w:val="clear" w:color="auto" w:fill="auto"/>
            <w:noWrap/>
            <w:vAlign w:val="center"/>
          </w:tcPr>
          <w:p>
            <w:pPr>
              <w:pStyle w:val="8"/>
              <w:spacing w:after="0"/>
              <w:jc w:val="center"/>
              <w:rPr>
                <w:rFonts w:ascii="仿宋" w:hAnsi="仿宋" w:eastAsia="仿宋"/>
                <w:sz w:val="24"/>
                <w:szCs w:val="24"/>
                <w:highlight w:val="none"/>
              </w:rPr>
            </w:pPr>
            <w:r>
              <w:rPr>
                <w:rFonts w:hint="eastAsia" w:ascii="仿宋" w:hAnsi="仿宋" w:eastAsia="仿宋"/>
                <w:sz w:val="24"/>
                <w:szCs w:val="24"/>
                <w:highlight w:val="none"/>
              </w:rPr>
              <w:t>工作内容及成果</w:t>
            </w:r>
          </w:p>
        </w:tc>
        <w:tc>
          <w:tcPr>
            <w:tcW w:w="1635" w:type="dxa"/>
            <w:tcBorders>
              <w:bottom w:val="single" w:color="000000" w:sz="4" w:space="0"/>
            </w:tcBorders>
            <w:shd w:val="clear" w:color="auto" w:fill="auto"/>
            <w:noWrap/>
            <w:vAlign w:val="center"/>
          </w:tcPr>
          <w:p>
            <w:pPr>
              <w:pStyle w:val="8"/>
              <w:spacing w:after="0"/>
              <w:jc w:val="center"/>
              <w:rPr>
                <w:rFonts w:ascii="仿宋" w:hAnsi="仿宋" w:eastAsia="仿宋"/>
                <w:sz w:val="24"/>
                <w:szCs w:val="24"/>
                <w:highlight w:val="none"/>
              </w:rPr>
            </w:pPr>
            <w:r>
              <w:rPr>
                <w:rFonts w:hint="eastAsia" w:ascii="仿宋" w:hAnsi="仿宋" w:eastAsia="仿宋"/>
                <w:sz w:val="24"/>
                <w:szCs w:val="24"/>
                <w:highlight w:val="none"/>
              </w:rPr>
              <w:t>完成时间</w:t>
            </w:r>
          </w:p>
        </w:tc>
        <w:tc>
          <w:tcPr>
            <w:tcW w:w="1626" w:type="dxa"/>
            <w:tcBorders>
              <w:bottom w:val="single" w:color="000000" w:sz="4" w:space="0"/>
            </w:tcBorders>
            <w:shd w:val="clear" w:color="auto" w:fill="auto"/>
            <w:noWrap/>
            <w:vAlign w:val="center"/>
          </w:tcPr>
          <w:p>
            <w:pPr>
              <w:pStyle w:val="8"/>
              <w:spacing w:after="0"/>
              <w:jc w:val="center"/>
              <w:rPr>
                <w:rFonts w:ascii="仿宋" w:hAnsi="仿宋" w:eastAsia="仿宋"/>
                <w:sz w:val="24"/>
                <w:szCs w:val="24"/>
                <w:highlight w:val="none"/>
              </w:rPr>
            </w:pPr>
            <w:r>
              <w:rPr>
                <w:rFonts w:hint="eastAsia" w:ascii="仿宋" w:hAnsi="仿宋" w:eastAsia="仿宋"/>
                <w:sz w:val="24"/>
                <w:szCs w:val="24"/>
                <w:highlight w:val="none"/>
              </w:rPr>
              <w:t>成果验收方式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52" w:type="dxa"/>
            <w:shd w:val="clear" w:color="auto" w:fill="auto"/>
            <w:noWrap/>
            <w:vAlign w:val="center"/>
          </w:tcPr>
          <w:p>
            <w:pPr>
              <w:pStyle w:val="8"/>
              <w:spacing w:after="0"/>
              <w:jc w:val="center"/>
              <w:rPr>
                <w:rFonts w:ascii="仿宋" w:hAnsi="仿宋" w:eastAsia="仿宋"/>
                <w:sz w:val="24"/>
                <w:szCs w:val="24"/>
                <w:highlight w:val="none"/>
              </w:rPr>
            </w:pPr>
            <w:r>
              <w:rPr>
                <w:rFonts w:ascii="仿宋" w:hAnsi="仿宋" w:eastAsia="仿宋"/>
                <w:sz w:val="24"/>
                <w:szCs w:val="24"/>
                <w:highlight w:val="none"/>
              </w:rPr>
              <w:t>1</w:t>
            </w:r>
          </w:p>
        </w:tc>
        <w:tc>
          <w:tcPr>
            <w:tcW w:w="1393" w:type="dxa"/>
            <w:shd w:val="clear" w:color="auto" w:fill="auto"/>
            <w:noWrap/>
            <w:vAlign w:val="center"/>
          </w:tcPr>
          <w:p>
            <w:pPr>
              <w:pStyle w:val="8"/>
              <w:spacing w:after="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初期成果</w:t>
            </w:r>
          </w:p>
        </w:tc>
        <w:tc>
          <w:tcPr>
            <w:tcW w:w="3108" w:type="dxa"/>
            <w:shd w:val="clear" w:color="auto" w:fill="auto"/>
            <w:noWrap/>
            <w:vAlign w:val="center"/>
          </w:tcPr>
          <w:p>
            <w:pPr>
              <w:pStyle w:val="8"/>
              <w:spacing w:after="0"/>
              <w:rPr>
                <w:rFonts w:hint="eastAsia" w:ascii="仿宋" w:hAnsi="仿宋" w:eastAsia="仿宋" w:cs="仿宋"/>
                <w:sz w:val="24"/>
                <w:szCs w:val="24"/>
                <w:highlight w:val="none"/>
              </w:rPr>
            </w:pPr>
            <w:r>
              <w:rPr>
                <w:rFonts w:hint="eastAsia" w:ascii="仿宋" w:hAnsi="仿宋" w:eastAsia="仿宋"/>
                <w:sz w:val="24"/>
                <w:szCs w:val="24"/>
                <w:highlight w:val="none"/>
                <w:lang w:val="en-US" w:eastAsia="zh-CN"/>
              </w:rPr>
              <w:t>结合前海深港国际金融城规划要求，形成招商引资举措建议，并通过编制或发布金融城投资指南、海内外网络宣传等方式，提升金融城品牌影响力。</w:t>
            </w:r>
          </w:p>
        </w:tc>
        <w:tc>
          <w:tcPr>
            <w:tcW w:w="1635" w:type="dxa"/>
            <w:shd w:val="clear" w:color="auto" w:fill="auto"/>
            <w:noWrap/>
            <w:vAlign w:val="center"/>
          </w:tcPr>
          <w:p>
            <w:pPr>
              <w:pStyle w:val="8"/>
              <w:spacing w:after="0"/>
              <w:jc w:val="center"/>
              <w:rPr>
                <w:rFonts w:ascii="仿宋" w:hAnsi="仿宋" w:eastAsia="仿宋"/>
                <w:sz w:val="24"/>
                <w:szCs w:val="24"/>
                <w:highlight w:val="none"/>
              </w:rPr>
            </w:pPr>
            <w:r>
              <w:rPr>
                <w:rFonts w:hint="eastAsia" w:ascii="仿宋" w:hAnsi="仿宋" w:eastAsia="仿宋"/>
                <w:sz w:val="24"/>
                <w:szCs w:val="24"/>
                <w:highlight w:val="none"/>
              </w:rPr>
              <w:t>合同签订后</w:t>
            </w:r>
          </w:p>
          <w:p>
            <w:pPr>
              <w:pStyle w:val="8"/>
              <w:spacing w:after="0"/>
              <w:jc w:val="center"/>
              <w:rPr>
                <w:rFonts w:ascii="仿宋" w:hAnsi="仿宋" w:eastAsia="仿宋"/>
                <w:sz w:val="24"/>
                <w:szCs w:val="24"/>
                <w:highlight w:val="none"/>
              </w:rPr>
            </w:pPr>
            <w:r>
              <w:rPr>
                <w:rFonts w:hint="eastAsia" w:ascii="仿宋" w:hAnsi="仿宋" w:eastAsia="仿宋"/>
                <w:sz w:val="24"/>
                <w:szCs w:val="24"/>
                <w:highlight w:val="none"/>
                <w:lang w:val="en-US" w:eastAsia="zh-CN"/>
              </w:rPr>
              <w:t>3</w:t>
            </w:r>
            <w:r>
              <w:rPr>
                <w:rFonts w:ascii="仿宋" w:hAnsi="仿宋" w:eastAsia="仿宋"/>
                <w:sz w:val="24"/>
                <w:szCs w:val="24"/>
                <w:highlight w:val="none"/>
              </w:rPr>
              <w:t>个月</w:t>
            </w:r>
            <w:r>
              <w:rPr>
                <w:rFonts w:hint="eastAsia" w:ascii="仿宋" w:hAnsi="仿宋" w:eastAsia="仿宋"/>
                <w:sz w:val="24"/>
                <w:szCs w:val="24"/>
                <w:highlight w:val="none"/>
              </w:rPr>
              <w:t>内</w:t>
            </w:r>
          </w:p>
        </w:tc>
        <w:tc>
          <w:tcPr>
            <w:tcW w:w="1626" w:type="dxa"/>
            <w:shd w:val="clear" w:color="auto" w:fill="auto"/>
            <w:noWrap/>
            <w:vAlign w:val="center"/>
          </w:tcPr>
          <w:p>
            <w:pPr>
              <w:pStyle w:val="8"/>
              <w:spacing w:after="0"/>
              <w:jc w:val="center"/>
              <w:rPr>
                <w:rFonts w:ascii="仿宋" w:hAnsi="仿宋" w:eastAsia="仿宋"/>
                <w:sz w:val="24"/>
                <w:szCs w:val="24"/>
                <w:highlight w:val="none"/>
              </w:rPr>
            </w:pPr>
            <w:r>
              <w:rPr>
                <w:rFonts w:hint="eastAsia" w:ascii="仿宋" w:hAnsi="仿宋" w:eastAsia="仿宋"/>
                <w:szCs w:val="21"/>
                <w:lang w:eastAsia="zh-CN"/>
              </w:rPr>
              <w:t>深圳市</w:t>
            </w:r>
            <w:r>
              <w:rPr>
                <w:rFonts w:hint="eastAsia" w:ascii="仿宋" w:hAnsi="仿宋" w:eastAsia="仿宋"/>
                <w:szCs w:val="21"/>
              </w:rPr>
              <w:t>前海地方金融监督管理局</w:t>
            </w:r>
            <w:r>
              <w:rPr>
                <w:rFonts w:hint="eastAsia" w:ascii="仿宋" w:hAnsi="仿宋" w:eastAsia="仿宋"/>
                <w:sz w:val="24"/>
                <w:szCs w:val="24"/>
                <w:highlight w:val="none"/>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52" w:type="dxa"/>
            <w:vMerge w:val="restart"/>
            <w:shd w:val="clear" w:color="auto" w:fill="auto"/>
            <w:noWrap/>
            <w:vAlign w:val="center"/>
          </w:tcPr>
          <w:p>
            <w:pPr>
              <w:pStyle w:val="8"/>
              <w:spacing w:after="0"/>
              <w:jc w:val="center"/>
              <w:rPr>
                <w:rFonts w:ascii="仿宋" w:hAnsi="仿宋" w:eastAsia="仿宋"/>
                <w:sz w:val="24"/>
                <w:szCs w:val="24"/>
                <w:highlight w:val="none"/>
              </w:rPr>
            </w:pPr>
            <w:r>
              <w:rPr>
                <w:rFonts w:ascii="仿宋" w:hAnsi="仿宋" w:eastAsia="仿宋"/>
                <w:sz w:val="24"/>
                <w:szCs w:val="24"/>
                <w:highlight w:val="none"/>
              </w:rPr>
              <w:t>2</w:t>
            </w:r>
          </w:p>
        </w:tc>
        <w:tc>
          <w:tcPr>
            <w:tcW w:w="1393" w:type="dxa"/>
            <w:vMerge w:val="restart"/>
            <w:shd w:val="clear" w:color="auto" w:fill="auto"/>
            <w:noWrap/>
            <w:vAlign w:val="center"/>
          </w:tcPr>
          <w:p>
            <w:pPr>
              <w:pStyle w:val="8"/>
              <w:spacing w:after="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中期成果</w:t>
            </w:r>
          </w:p>
        </w:tc>
        <w:tc>
          <w:tcPr>
            <w:tcW w:w="3108" w:type="dxa"/>
            <w:shd w:val="clear" w:color="auto" w:fill="auto"/>
            <w:noWrap/>
            <w:vAlign w:val="center"/>
          </w:tcPr>
          <w:p>
            <w:pPr>
              <w:pStyle w:val="8"/>
              <w:spacing w:after="0"/>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建立前海招商可行性评估体系，通过行业摸排、行业分析、资源对接等方法，建立招商目标企业长名单。</w:t>
            </w:r>
          </w:p>
        </w:tc>
        <w:tc>
          <w:tcPr>
            <w:tcW w:w="1635" w:type="dxa"/>
            <w:shd w:val="clear" w:color="auto" w:fill="auto"/>
            <w:noWrap/>
            <w:vAlign w:val="center"/>
          </w:tcPr>
          <w:p>
            <w:pPr>
              <w:pStyle w:val="8"/>
              <w:spacing w:after="0"/>
              <w:jc w:val="center"/>
              <w:rPr>
                <w:rFonts w:ascii="仿宋" w:hAnsi="仿宋" w:eastAsia="仿宋"/>
                <w:sz w:val="24"/>
                <w:szCs w:val="24"/>
                <w:highlight w:val="none"/>
              </w:rPr>
            </w:pPr>
            <w:r>
              <w:rPr>
                <w:rFonts w:hint="eastAsia" w:ascii="仿宋" w:hAnsi="仿宋" w:eastAsia="仿宋"/>
                <w:sz w:val="24"/>
                <w:szCs w:val="24"/>
                <w:highlight w:val="none"/>
              </w:rPr>
              <w:t>合同签订后</w:t>
            </w:r>
          </w:p>
          <w:p>
            <w:pPr>
              <w:pStyle w:val="8"/>
              <w:spacing w:after="0"/>
              <w:jc w:val="center"/>
              <w:rPr>
                <w:rFonts w:ascii="仿宋" w:hAnsi="仿宋" w:eastAsia="仿宋"/>
                <w:sz w:val="24"/>
                <w:szCs w:val="24"/>
                <w:highlight w:val="none"/>
              </w:rPr>
            </w:pP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个月内</w:t>
            </w:r>
          </w:p>
        </w:tc>
        <w:tc>
          <w:tcPr>
            <w:tcW w:w="1626" w:type="dxa"/>
            <w:vMerge w:val="restart"/>
            <w:shd w:val="clear" w:color="auto" w:fill="auto"/>
            <w:noWrap/>
            <w:vAlign w:val="center"/>
          </w:tcPr>
          <w:p>
            <w:pPr>
              <w:pStyle w:val="8"/>
              <w:spacing w:after="0"/>
              <w:jc w:val="center"/>
              <w:rPr>
                <w:rFonts w:ascii="仿宋" w:hAnsi="仿宋" w:eastAsia="仿宋"/>
                <w:sz w:val="24"/>
                <w:szCs w:val="24"/>
                <w:highlight w:val="none"/>
              </w:rPr>
            </w:pPr>
            <w:r>
              <w:rPr>
                <w:rFonts w:hint="eastAsia" w:ascii="仿宋" w:hAnsi="仿宋" w:eastAsia="仿宋"/>
                <w:szCs w:val="21"/>
                <w:lang w:eastAsia="zh-CN"/>
              </w:rPr>
              <w:t>深圳市</w:t>
            </w:r>
            <w:r>
              <w:rPr>
                <w:rFonts w:hint="eastAsia" w:ascii="仿宋" w:hAnsi="仿宋" w:eastAsia="仿宋"/>
                <w:szCs w:val="21"/>
              </w:rPr>
              <w:t>前海地方金融监督管理局</w:t>
            </w:r>
            <w:r>
              <w:rPr>
                <w:rFonts w:hint="eastAsia" w:ascii="仿宋" w:hAnsi="仿宋" w:eastAsia="仿宋"/>
                <w:sz w:val="24"/>
                <w:szCs w:val="24"/>
                <w:highlight w:val="none"/>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2" w:type="dxa"/>
            <w:vMerge w:val="continue"/>
            <w:shd w:val="clear" w:color="auto" w:fill="auto"/>
            <w:noWrap/>
            <w:vAlign w:val="center"/>
          </w:tcPr>
          <w:p>
            <w:pPr>
              <w:pStyle w:val="8"/>
              <w:spacing w:after="0"/>
              <w:jc w:val="center"/>
              <w:rPr>
                <w:rFonts w:ascii="仿宋" w:hAnsi="仿宋" w:eastAsia="仿宋"/>
                <w:sz w:val="24"/>
                <w:szCs w:val="24"/>
                <w:highlight w:val="none"/>
              </w:rPr>
            </w:pPr>
          </w:p>
        </w:tc>
        <w:tc>
          <w:tcPr>
            <w:tcW w:w="1393" w:type="dxa"/>
            <w:vMerge w:val="continue"/>
            <w:shd w:val="clear" w:color="auto" w:fill="auto"/>
            <w:noWrap/>
            <w:vAlign w:val="center"/>
          </w:tcPr>
          <w:p>
            <w:pPr>
              <w:pStyle w:val="8"/>
              <w:spacing w:after="0"/>
              <w:jc w:val="center"/>
              <w:rPr>
                <w:rFonts w:hint="eastAsia" w:ascii="仿宋" w:hAnsi="仿宋" w:eastAsia="仿宋" w:cs="仿宋"/>
                <w:sz w:val="24"/>
                <w:szCs w:val="24"/>
                <w:highlight w:val="none"/>
              </w:rPr>
            </w:pPr>
          </w:p>
        </w:tc>
        <w:tc>
          <w:tcPr>
            <w:tcW w:w="3108" w:type="dxa"/>
            <w:shd w:val="clear" w:color="auto" w:fill="auto"/>
            <w:noWrap/>
            <w:vAlign w:val="center"/>
          </w:tcPr>
          <w:p>
            <w:pPr>
              <w:pStyle w:val="8"/>
              <w:spacing w:after="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在长名单基础上，通过企业访谈、企业调研等方法进行多轮次深度筛选，建立目标企业短名单，并提供精准招商策略建议。推动企业与前海管理局洽谈，</w:t>
            </w:r>
          </w:p>
        </w:tc>
        <w:tc>
          <w:tcPr>
            <w:tcW w:w="1635" w:type="dxa"/>
            <w:shd w:val="clear" w:color="auto" w:fill="auto"/>
            <w:noWrap/>
            <w:vAlign w:val="center"/>
          </w:tcPr>
          <w:p>
            <w:pPr>
              <w:pStyle w:val="8"/>
              <w:spacing w:after="0"/>
              <w:jc w:val="center"/>
              <w:rPr>
                <w:rFonts w:ascii="仿宋" w:hAnsi="仿宋" w:eastAsia="仿宋"/>
                <w:sz w:val="24"/>
                <w:szCs w:val="24"/>
                <w:highlight w:val="none"/>
              </w:rPr>
            </w:pPr>
            <w:r>
              <w:rPr>
                <w:rFonts w:hint="eastAsia" w:ascii="仿宋" w:hAnsi="仿宋" w:eastAsia="仿宋"/>
                <w:sz w:val="24"/>
                <w:szCs w:val="24"/>
                <w:highlight w:val="none"/>
              </w:rPr>
              <w:t>合同签订后</w:t>
            </w:r>
          </w:p>
          <w:p>
            <w:pPr>
              <w:pStyle w:val="8"/>
              <w:spacing w:after="0"/>
              <w:jc w:val="center"/>
              <w:rPr>
                <w:rFonts w:hint="default" w:ascii="仿宋" w:hAnsi="仿宋" w:eastAsia="仿宋"/>
                <w:sz w:val="24"/>
                <w:szCs w:val="24"/>
                <w:highlight w:val="none"/>
                <w:lang w:val="en-US"/>
              </w:rPr>
            </w:pPr>
            <w:r>
              <w:rPr>
                <w:rFonts w:hint="eastAsia" w:ascii="仿宋" w:hAnsi="仿宋" w:eastAsia="仿宋"/>
                <w:sz w:val="24"/>
                <w:szCs w:val="24"/>
                <w:highlight w:val="none"/>
                <w:lang w:val="en-US" w:eastAsia="zh-CN"/>
              </w:rPr>
              <w:t>4-11</w:t>
            </w:r>
            <w:r>
              <w:rPr>
                <w:rFonts w:hint="eastAsia" w:ascii="仿宋" w:hAnsi="仿宋" w:eastAsia="仿宋"/>
                <w:sz w:val="24"/>
                <w:szCs w:val="24"/>
                <w:highlight w:val="none"/>
              </w:rPr>
              <w:t>个月内</w:t>
            </w:r>
          </w:p>
        </w:tc>
        <w:tc>
          <w:tcPr>
            <w:tcW w:w="1626" w:type="dxa"/>
            <w:vMerge w:val="continue"/>
            <w:shd w:val="clear" w:color="auto" w:fill="auto"/>
            <w:noWrap/>
            <w:vAlign w:val="center"/>
          </w:tcPr>
          <w:p>
            <w:pPr>
              <w:pStyle w:val="8"/>
              <w:spacing w:after="0"/>
              <w:jc w:val="center"/>
              <w:rPr>
                <w:rFonts w:hint="eastAsia"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2" w:type="dxa"/>
            <w:vMerge w:val="continue"/>
            <w:shd w:val="clear" w:color="auto" w:fill="auto"/>
            <w:noWrap/>
            <w:vAlign w:val="center"/>
          </w:tcPr>
          <w:p>
            <w:pPr>
              <w:pStyle w:val="8"/>
              <w:spacing w:after="0"/>
              <w:jc w:val="center"/>
              <w:rPr>
                <w:rFonts w:ascii="仿宋" w:hAnsi="仿宋" w:eastAsia="仿宋"/>
                <w:sz w:val="24"/>
                <w:szCs w:val="24"/>
                <w:highlight w:val="none"/>
              </w:rPr>
            </w:pPr>
          </w:p>
        </w:tc>
        <w:tc>
          <w:tcPr>
            <w:tcW w:w="1393" w:type="dxa"/>
            <w:vMerge w:val="continue"/>
            <w:shd w:val="clear" w:color="auto" w:fill="auto"/>
            <w:noWrap/>
            <w:vAlign w:val="center"/>
          </w:tcPr>
          <w:p>
            <w:pPr>
              <w:pStyle w:val="8"/>
              <w:spacing w:after="0"/>
              <w:jc w:val="center"/>
              <w:rPr>
                <w:rFonts w:hint="eastAsia" w:ascii="仿宋" w:hAnsi="仿宋" w:eastAsia="仿宋" w:cs="仿宋"/>
                <w:sz w:val="24"/>
                <w:szCs w:val="24"/>
                <w:highlight w:val="none"/>
              </w:rPr>
            </w:pPr>
          </w:p>
        </w:tc>
        <w:tc>
          <w:tcPr>
            <w:tcW w:w="3108" w:type="dxa"/>
            <w:shd w:val="clear" w:color="auto" w:fill="auto"/>
            <w:noWrap/>
            <w:vAlign w:val="center"/>
          </w:tcPr>
          <w:p>
            <w:pPr>
              <w:pStyle w:val="8"/>
              <w:spacing w:after="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举办大型推介会、金融沙龙、小范围闭门会议等活动，提升前海深港国际金融城影响力，挖掘有效项目需求。</w:t>
            </w:r>
          </w:p>
        </w:tc>
        <w:tc>
          <w:tcPr>
            <w:tcW w:w="1635" w:type="dxa"/>
            <w:shd w:val="clear" w:color="auto" w:fill="auto"/>
            <w:noWrap/>
            <w:vAlign w:val="center"/>
          </w:tcPr>
          <w:p>
            <w:pPr>
              <w:pStyle w:val="8"/>
              <w:spacing w:after="0"/>
              <w:jc w:val="center"/>
              <w:rPr>
                <w:rFonts w:ascii="仿宋" w:hAnsi="仿宋" w:eastAsia="仿宋"/>
                <w:sz w:val="24"/>
                <w:szCs w:val="24"/>
                <w:highlight w:val="none"/>
              </w:rPr>
            </w:pPr>
            <w:r>
              <w:rPr>
                <w:rFonts w:hint="eastAsia" w:ascii="仿宋" w:hAnsi="仿宋" w:eastAsia="仿宋"/>
                <w:sz w:val="24"/>
                <w:szCs w:val="24"/>
                <w:highlight w:val="none"/>
              </w:rPr>
              <w:t>合同签订后</w:t>
            </w:r>
          </w:p>
          <w:p>
            <w:pPr>
              <w:pStyle w:val="8"/>
              <w:spacing w:after="0"/>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4-11</w:t>
            </w:r>
            <w:r>
              <w:rPr>
                <w:rFonts w:hint="eastAsia" w:ascii="仿宋" w:hAnsi="仿宋" w:eastAsia="仿宋"/>
                <w:sz w:val="24"/>
                <w:szCs w:val="24"/>
                <w:highlight w:val="none"/>
              </w:rPr>
              <w:t>个月内</w:t>
            </w:r>
          </w:p>
        </w:tc>
        <w:tc>
          <w:tcPr>
            <w:tcW w:w="1626" w:type="dxa"/>
            <w:vMerge w:val="continue"/>
            <w:shd w:val="clear" w:color="auto" w:fill="auto"/>
            <w:noWrap/>
            <w:vAlign w:val="center"/>
          </w:tcPr>
          <w:p>
            <w:pPr>
              <w:pStyle w:val="8"/>
              <w:spacing w:after="0"/>
              <w:jc w:val="center"/>
              <w:rPr>
                <w:rFonts w:hint="eastAsia"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2" w:type="dxa"/>
            <w:shd w:val="clear" w:color="auto" w:fill="auto"/>
            <w:noWrap/>
            <w:vAlign w:val="center"/>
          </w:tcPr>
          <w:p>
            <w:pPr>
              <w:pStyle w:val="8"/>
              <w:spacing w:after="0"/>
              <w:jc w:val="center"/>
              <w:rPr>
                <w:rFonts w:ascii="仿宋" w:hAnsi="仿宋" w:eastAsia="仿宋"/>
                <w:sz w:val="24"/>
                <w:szCs w:val="24"/>
                <w:highlight w:val="none"/>
              </w:rPr>
            </w:pPr>
            <w:r>
              <w:rPr>
                <w:rFonts w:hint="eastAsia" w:ascii="仿宋" w:hAnsi="仿宋" w:eastAsia="仿宋"/>
                <w:sz w:val="24"/>
                <w:szCs w:val="24"/>
                <w:highlight w:val="none"/>
              </w:rPr>
              <w:t>3</w:t>
            </w:r>
          </w:p>
        </w:tc>
        <w:tc>
          <w:tcPr>
            <w:tcW w:w="1393" w:type="dxa"/>
            <w:shd w:val="clear" w:color="auto" w:fill="auto"/>
            <w:noWrap/>
            <w:vAlign w:val="center"/>
          </w:tcPr>
          <w:p>
            <w:pPr>
              <w:pStyle w:val="8"/>
              <w:spacing w:after="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最终成果</w:t>
            </w:r>
          </w:p>
        </w:tc>
        <w:tc>
          <w:tcPr>
            <w:tcW w:w="3108" w:type="dxa"/>
            <w:shd w:val="clear" w:color="auto" w:fill="auto"/>
            <w:noWrap/>
            <w:vAlign w:val="center"/>
          </w:tcPr>
          <w:p>
            <w:pPr>
              <w:pStyle w:val="8"/>
              <w:spacing w:after="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持续开展招引配套服务工作，梳理工作台账工作并形成总结报告。</w:t>
            </w:r>
          </w:p>
        </w:tc>
        <w:tc>
          <w:tcPr>
            <w:tcW w:w="1635" w:type="dxa"/>
            <w:shd w:val="clear" w:color="auto" w:fill="auto"/>
            <w:noWrap/>
            <w:vAlign w:val="center"/>
          </w:tcPr>
          <w:p>
            <w:pPr>
              <w:pStyle w:val="8"/>
              <w:spacing w:after="0"/>
              <w:jc w:val="center"/>
              <w:rPr>
                <w:rFonts w:ascii="仿宋" w:hAnsi="仿宋" w:eastAsia="仿宋"/>
                <w:sz w:val="24"/>
                <w:szCs w:val="24"/>
                <w:highlight w:val="none"/>
              </w:rPr>
            </w:pPr>
            <w:r>
              <w:rPr>
                <w:rFonts w:hint="eastAsia" w:ascii="仿宋" w:hAnsi="仿宋" w:eastAsia="仿宋"/>
                <w:sz w:val="24"/>
                <w:szCs w:val="24"/>
                <w:highlight w:val="none"/>
              </w:rPr>
              <w:t>合同签订后</w:t>
            </w:r>
          </w:p>
          <w:p>
            <w:pPr>
              <w:pStyle w:val="8"/>
              <w:spacing w:after="0"/>
              <w:jc w:val="center"/>
              <w:rPr>
                <w:rFonts w:ascii="仿宋" w:hAnsi="仿宋" w:eastAsia="仿宋"/>
                <w:sz w:val="24"/>
                <w:szCs w:val="24"/>
                <w:highlight w:val="none"/>
              </w:rPr>
            </w:pPr>
            <w:r>
              <w:rPr>
                <w:rFonts w:ascii="仿宋" w:hAnsi="仿宋" w:eastAsia="仿宋"/>
                <w:sz w:val="24"/>
                <w:szCs w:val="24"/>
                <w:highlight w:val="none"/>
              </w:rPr>
              <w:t>12</w:t>
            </w:r>
            <w:r>
              <w:rPr>
                <w:rFonts w:hint="eastAsia" w:ascii="仿宋" w:hAnsi="仿宋" w:eastAsia="仿宋"/>
                <w:sz w:val="24"/>
                <w:szCs w:val="24"/>
                <w:highlight w:val="none"/>
              </w:rPr>
              <w:t>个月内</w:t>
            </w:r>
          </w:p>
        </w:tc>
        <w:tc>
          <w:tcPr>
            <w:tcW w:w="1626" w:type="dxa"/>
            <w:shd w:val="clear" w:color="auto" w:fill="auto"/>
            <w:noWrap/>
            <w:vAlign w:val="center"/>
          </w:tcPr>
          <w:p>
            <w:pPr>
              <w:pStyle w:val="8"/>
              <w:spacing w:after="0"/>
              <w:jc w:val="center"/>
              <w:rPr>
                <w:rFonts w:ascii="仿宋" w:hAnsi="仿宋" w:eastAsia="仿宋"/>
                <w:sz w:val="24"/>
                <w:szCs w:val="24"/>
                <w:highlight w:val="none"/>
              </w:rPr>
            </w:pPr>
            <w:r>
              <w:rPr>
                <w:rFonts w:hint="eastAsia" w:ascii="仿宋" w:hAnsi="仿宋" w:eastAsia="仿宋"/>
                <w:szCs w:val="21"/>
                <w:lang w:eastAsia="zh-CN"/>
              </w:rPr>
              <w:t>深圳市</w:t>
            </w:r>
            <w:r>
              <w:rPr>
                <w:rFonts w:hint="eastAsia" w:ascii="仿宋" w:hAnsi="仿宋" w:eastAsia="仿宋"/>
                <w:szCs w:val="21"/>
              </w:rPr>
              <w:t>前海地方金融监督管理局</w:t>
            </w:r>
            <w:r>
              <w:rPr>
                <w:rFonts w:hint="eastAsia" w:ascii="仿宋" w:hAnsi="仿宋" w:eastAsia="仿宋"/>
                <w:sz w:val="24"/>
                <w:szCs w:val="24"/>
                <w:highlight w:val="none"/>
              </w:rPr>
              <w:t>审查</w:t>
            </w:r>
          </w:p>
        </w:tc>
      </w:tr>
    </w:tbl>
    <w:p>
      <w:pPr>
        <w:spacing w:line="360" w:lineRule="auto"/>
        <w:ind w:firstLine="480" w:firstLineChars="200"/>
        <w:rPr>
          <w:rFonts w:ascii="仿宋" w:hAnsi="仿宋" w:eastAsia="仿宋" w:cs="宋体"/>
          <w:bCs/>
          <w:color w:val="000000"/>
          <w:sz w:val="24"/>
          <w:szCs w:val="24"/>
        </w:rPr>
      </w:pPr>
      <w:r>
        <w:rPr>
          <w:rFonts w:hint="eastAsia" w:ascii="仿宋" w:hAnsi="仿宋" w:eastAsia="仿宋" w:cs="宋体"/>
          <w:bCs/>
          <w:color w:val="000000"/>
          <w:sz w:val="24"/>
          <w:szCs w:val="24"/>
        </w:rPr>
        <w:t>在合同履行过程中，在必要情况下，经各方协商一致，可对上述服务期限时间进行调整，并将最终成果提交日期按照工作进度顺延。</w:t>
      </w:r>
    </w:p>
    <w:p>
      <w:pPr>
        <w:spacing w:line="360" w:lineRule="auto"/>
        <w:ind w:firstLine="482" w:firstLineChars="200"/>
        <w:outlineLvl w:val="0"/>
        <w:rPr>
          <w:rFonts w:hint="eastAsia" w:ascii="仿宋" w:hAnsi="仿宋" w:eastAsia="仿宋" w:cs="宋体"/>
          <w:b/>
          <w:color w:val="000000"/>
          <w:sz w:val="24"/>
          <w:szCs w:val="24"/>
        </w:rPr>
      </w:pPr>
      <w:r>
        <w:rPr>
          <w:rFonts w:hint="eastAsia" w:ascii="仿宋" w:hAnsi="仿宋" w:eastAsia="仿宋" w:cs="宋体"/>
          <w:b/>
          <w:color w:val="000000"/>
          <w:sz w:val="24"/>
          <w:szCs w:val="24"/>
        </w:rPr>
        <w:t>三、最终成果及验收方式</w:t>
      </w:r>
    </w:p>
    <w:p>
      <w:pPr>
        <w:pStyle w:val="13"/>
        <w:spacing w:before="0" w:beforeAutospacing="0" w:after="0" w:afterAutospacing="0" w:line="360" w:lineRule="exact"/>
        <w:ind w:firstLine="480" w:firstLineChars="200"/>
        <w:rPr>
          <w:rFonts w:ascii="仿宋" w:hAnsi="仿宋" w:eastAsia="仿宋"/>
          <w:kern w:val="2"/>
          <w:sz w:val="24"/>
          <w:szCs w:val="24"/>
          <w:highlight w:val="none"/>
        </w:rPr>
      </w:pPr>
      <w:r>
        <w:rPr>
          <w:rFonts w:hint="eastAsia" w:ascii="仿宋" w:hAnsi="仿宋" w:eastAsia="仿宋"/>
          <w:kern w:val="2"/>
          <w:sz w:val="24"/>
          <w:szCs w:val="24"/>
          <w:highlight w:val="none"/>
        </w:rPr>
        <w:t>1.最终成果构成如下（包括但不限于）：</w:t>
      </w:r>
    </w:p>
    <w:p>
      <w:pPr>
        <w:pStyle w:val="13"/>
        <w:spacing w:before="0" w:beforeAutospacing="0" w:after="0" w:afterAutospacing="0" w:line="360" w:lineRule="exact"/>
        <w:ind w:firstLine="480" w:firstLineChars="200"/>
        <w:rPr>
          <w:rFonts w:hint="eastAsia" w:ascii="仿宋" w:hAnsi="仿宋" w:eastAsia="仿宋"/>
          <w:kern w:val="2"/>
          <w:sz w:val="24"/>
          <w:szCs w:val="24"/>
          <w:highlight w:val="none"/>
        </w:rPr>
      </w:pPr>
      <w:r>
        <w:rPr>
          <w:rFonts w:hint="eastAsia" w:ascii="仿宋" w:hAnsi="仿宋" w:eastAsia="仿宋"/>
          <w:kern w:val="2"/>
          <w:sz w:val="24"/>
          <w:szCs w:val="24"/>
          <w:highlight w:val="none"/>
        </w:rPr>
        <w:sym w:font="Wingdings 2" w:char="0052"/>
      </w:r>
      <w:r>
        <w:rPr>
          <w:rFonts w:hint="eastAsia" w:ascii="仿宋" w:hAnsi="仿宋" w:eastAsia="仿宋"/>
          <w:kern w:val="2"/>
          <w:sz w:val="24"/>
          <w:szCs w:val="24"/>
          <w:highlight w:val="none"/>
        </w:rPr>
        <w:t xml:space="preserve"> </w:t>
      </w:r>
      <w:r>
        <w:rPr>
          <w:rFonts w:hint="eastAsia" w:ascii="仿宋" w:hAnsi="仿宋" w:eastAsia="仿宋"/>
          <w:kern w:val="2"/>
          <w:sz w:val="24"/>
          <w:szCs w:val="24"/>
          <w:highlight w:val="none"/>
          <w:lang w:val="en-US" w:eastAsia="zh-CN"/>
        </w:rPr>
        <w:t>工作总结</w:t>
      </w:r>
      <w:r>
        <w:rPr>
          <w:rFonts w:hint="eastAsia" w:ascii="仿宋" w:hAnsi="仿宋" w:eastAsia="仿宋"/>
          <w:kern w:val="2"/>
          <w:sz w:val="24"/>
          <w:szCs w:val="24"/>
          <w:highlight w:val="none"/>
        </w:rPr>
        <w:t>报告：</w:t>
      </w:r>
      <w:r>
        <w:rPr>
          <w:rFonts w:hint="eastAsia" w:ascii="仿宋" w:hAnsi="仿宋" w:eastAsia="仿宋"/>
          <w:kern w:val="2"/>
          <w:sz w:val="24"/>
          <w:szCs w:val="24"/>
          <w:highlight w:val="none"/>
          <w:lang w:val="en-US" w:eastAsia="zh-CN"/>
        </w:rPr>
        <w:t>1</w:t>
      </w:r>
      <w:r>
        <w:rPr>
          <w:rFonts w:hint="eastAsia" w:ascii="仿宋" w:hAnsi="仿宋" w:eastAsia="仿宋"/>
          <w:kern w:val="2"/>
          <w:sz w:val="24"/>
          <w:szCs w:val="24"/>
          <w:highlight w:val="none"/>
        </w:rPr>
        <w:t>套</w:t>
      </w:r>
    </w:p>
    <w:p>
      <w:pPr>
        <w:pStyle w:val="13"/>
        <w:spacing w:before="0" w:beforeAutospacing="0" w:after="0" w:afterAutospacing="0" w:line="360" w:lineRule="exact"/>
        <w:ind w:firstLine="480" w:firstLineChars="200"/>
        <w:rPr>
          <w:rFonts w:hint="eastAsia" w:ascii="仿宋" w:hAnsi="仿宋" w:eastAsia="仿宋"/>
          <w:kern w:val="2"/>
          <w:sz w:val="24"/>
          <w:szCs w:val="24"/>
          <w:highlight w:val="none"/>
          <w:lang w:val="en-US" w:eastAsia="zh-CN"/>
        </w:rPr>
      </w:pPr>
      <w:r>
        <w:rPr>
          <w:rFonts w:hint="eastAsia" w:ascii="仿宋" w:hAnsi="仿宋" w:eastAsia="仿宋"/>
          <w:kern w:val="2"/>
          <w:sz w:val="24"/>
          <w:szCs w:val="24"/>
          <w:highlight w:val="none"/>
        </w:rPr>
        <w:sym w:font="Wingdings 2" w:char="0052"/>
      </w:r>
      <w:r>
        <w:rPr>
          <w:rFonts w:hint="eastAsia" w:ascii="仿宋" w:hAnsi="仿宋" w:eastAsia="仿宋"/>
          <w:kern w:val="2"/>
          <w:sz w:val="24"/>
          <w:szCs w:val="24"/>
          <w:highlight w:val="none"/>
        </w:rPr>
        <w:t xml:space="preserve"> </w:t>
      </w:r>
      <w:r>
        <w:rPr>
          <w:rFonts w:hint="eastAsia" w:ascii="仿宋" w:hAnsi="仿宋" w:eastAsia="仿宋"/>
          <w:kern w:val="2"/>
          <w:sz w:val="24"/>
          <w:szCs w:val="24"/>
          <w:highlight w:val="none"/>
          <w:lang w:val="en-US" w:eastAsia="zh-CN"/>
        </w:rPr>
        <w:t>目标企业长名单、短名单</w:t>
      </w:r>
    </w:p>
    <w:p>
      <w:pPr>
        <w:pStyle w:val="13"/>
        <w:spacing w:before="0" w:beforeAutospacing="0" w:after="0" w:afterAutospacing="0" w:line="360" w:lineRule="exact"/>
        <w:ind w:firstLine="480" w:firstLineChars="200"/>
        <w:rPr>
          <w:rFonts w:hint="eastAsia" w:ascii="仿宋" w:hAnsi="仿宋" w:eastAsia="仿宋"/>
          <w:kern w:val="2"/>
          <w:sz w:val="24"/>
          <w:szCs w:val="24"/>
          <w:highlight w:val="none"/>
          <w:lang w:val="en-US" w:eastAsia="zh-CN"/>
        </w:rPr>
      </w:pPr>
      <w:r>
        <w:rPr>
          <w:rFonts w:hint="eastAsia" w:ascii="仿宋" w:hAnsi="仿宋" w:eastAsia="仿宋"/>
          <w:kern w:val="2"/>
          <w:sz w:val="24"/>
          <w:szCs w:val="24"/>
          <w:highlight w:val="none"/>
        </w:rPr>
        <w:sym w:font="Wingdings 2" w:char="0052"/>
      </w:r>
      <w:r>
        <w:rPr>
          <w:rFonts w:hint="eastAsia" w:ascii="仿宋" w:hAnsi="仿宋" w:eastAsia="仿宋"/>
          <w:kern w:val="2"/>
          <w:sz w:val="24"/>
          <w:szCs w:val="24"/>
          <w:highlight w:val="none"/>
          <w:lang w:val="en-US" w:eastAsia="zh-CN"/>
        </w:rPr>
        <w:t xml:space="preserve"> 编制投资指南等类型宣传小册子</w:t>
      </w:r>
    </w:p>
    <w:p>
      <w:pPr>
        <w:pStyle w:val="13"/>
        <w:spacing w:before="0" w:beforeAutospacing="0" w:after="0" w:afterAutospacing="0" w:line="360" w:lineRule="exact"/>
        <w:ind w:firstLine="480" w:firstLineChars="200"/>
        <w:rPr>
          <w:rFonts w:hint="eastAsia" w:ascii="仿宋" w:hAnsi="仿宋" w:eastAsia="仿宋"/>
          <w:kern w:val="2"/>
          <w:sz w:val="24"/>
          <w:szCs w:val="24"/>
          <w:highlight w:val="none"/>
          <w:lang w:val="en-US" w:eastAsia="zh-CN"/>
        </w:rPr>
      </w:pPr>
      <w:r>
        <w:rPr>
          <w:rFonts w:hint="eastAsia" w:ascii="仿宋" w:hAnsi="仿宋" w:eastAsia="仿宋"/>
          <w:kern w:val="2"/>
          <w:sz w:val="24"/>
          <w:szCs w:val="24"/>
          <w:highlight w:val="none"/>
        </w:rPr>
        <w:sym w:font="Wingdings 2" w:char="0052"/>
      </w:r>
      <w:r>
        <w:rPr>
          <w:rFonts w:hint="eastAsia" w:ascii="仿宋" w:hAnsi="仿宋" w:eastAsia="仿宋"/>
          <w:kern w:val="2"/>
          <w:sz w:val="24"/>
          <w:szCs w:val="24"/>
          <w:highlight w:val="none"/>
          <w:lang w:val="en-US" w:eastAsia="zh-CN"/>
        </w:rPr>
        <w:t xml:space="preserve"> 活动举办记录</w:t>
      </w:r>
    </w:p>
    <w:p>
      <w:pPr>
        <w:pStyle w:val="13"/>
        <w:spacing w:before="0" w:beforeAutospacing="0" w:after="0" w:afterAutospacing="0" w:line="360" w:lineRule="exact"/>
        <w:ind w:firstLine="480" w:firstLineChars="200"/>
        <w:rPr>
          <w:rFonts w:hint="eastAsia" w:ascii="仿宋" w:hAnsi="仿宋" w:eastAsia="仿宋"/>
          <w:kern w:val="2"/>
          <w:sz w:val="24"/>
          <w:szCs w:val="24"/>
          <w:highlight w:val="none"/>
          <w:lang w:val="en-US" w:eastAsia="zh-CN"/>
        </w:rPr>
      </w:pPr>
      <w:r>
        <w:rPr>
          <w:rFonts w:hint="eastAsia" w:ascii="仿宋" w:hAnsi="仿宋" w:eastAsia="仿宋"/>
          <w:kern w:val="2"/>
          <w:sz w:val="24"/>
          <w:szCs w:val="24"/>
          <w:highlight w:val="none"/>
        </w:rPr>
        <w:sym w:font="Wingdings 2" w:char="0052"/>
      </w:r>
      <w:r>
        <w:rPr>
          <w:rFonts w:hint="eastAsia" w:ascii="仿宋" w:hAnsi="仿宋" w:eastAsia="仿宋"/>
          <w:kern w:val="2"/>
          <w:sz w:val="24"/>
          <w:szCs w:val="24"/>
          <w:highlight w:val="none"/>
          <w:lang w:val="en-US" w:eastAsia="zh-CN"/>
        </w:rPr>
        <w:t xml:space="preserve"> 12个月工作台账</w:t>
      </w:r>
    </w:p>
    <w:p>
      <w:pPr>
        <w:pStyle w:val="13"/>
        <w:spacing w:before="0" w:beforeAutospacing="0" w:after="0" w:afterAutospacing="0" w:line="360" w:lineRule="exact"/>
        <w:ind w:firstLine="480" w:firstLineChars="200"/>
        <w:rPr>
          <w:rFonts w:hint="eastAsia" w:ascii="仿宋" w:hAnsi="仿宋" w:eastAsia="仿宋"/>
          <w:kern w:val="2"/>
          <w:sz w:val="24"/>
          <w:szCs w:val="24"/>
          <w:highlight w:val="none"/>
          <w:lang w:val="en-US" w:eastAsia="zh-CN"/>
        </w:rPr>
      </w:pPr>
      <w:r>
        <w:rPr>
          <w:rFonts w:hint="eastAsia" w:ascii="仿宋" w:hAnsi="仿宋" w:eastAsia="仿宋"/>
          <w:kern w:val="2"/>
          <w:sz w:val="24"/>
          <w:szCs w:val="24"/>
          <w:highlight w:val="none"/>
        </w:rPr>
        <w:sym w:font="Wingdings 2" w:char="0052"/>
      </w:r>
      <w:r>
        <w:rPr>
          <w:rFonts w:hint="eastAsia" w:ascii="仿宋" w:hAnsi="仿宋" w:eastAsia="仿宋"/>
          <w:kern w:val="2"/>
          <w:sz w:val="24"/>
          <w:szCs w:val="24"/>
          <w:highlight w:val="none"/>
        </w:rPr>
        <w:t xml:space="preserve"> </w:t>
      </w:r>
      <w:r>
        <w:rPr>
          <w:rFonts w:hint="eastAsia" w:ascii="仿宋" w:hAnsi="仿宋" w:eastAsia="仿宋"/>
          <w:kern w:val="2"/>
          <w:sz w:val="24"/>
          <w:szCs w:val="24"/>
          <w:highlight w:val="none"/>
          <w:lang w:val="en-US" w:eastAsia="zh-CN"/>
        </w:rPr>
        <w:t>其他服务成果</w:t>
      </w:r>
    </w:p>
    <w:p>
      <w:pPr>
        <w:pStyle w:val="13"/>
        <w:spacing w:before="0" w:beforeAutospacing="0" w:after="0" w:afterAutospacing="0" w:line="360" w:lineRule="exact"/>
        <w:ind w:firstLine="480" w:firstLineChars="200"/>
        <w:rPr>
          <w:rFonts w:ascii="仿宋" w:hAnsi="仿宋" w:eastAsia="仿宋"/>
          <w:kern w:val="2"/>
          <w:sz w:val="24"/>
          <w:szCs w:val="24"/>
          <w:highlight w:val="none"/>
        </w:rPr>
      </w:pPr>
      <w:r>
        <w:rPr>
          <w:rFonts w:ascii="仿宋" w:hAnsi="仿宋" w:eastAsia="仿宋"/>
          <w:kern w:val="2"/>
          <w:sz w:val="24"/>
          <w:szCs w:val="24"/>
          <w:highlight w:val="none"/>
        </w:rPr>
        <w:sym w:font="Wingdings 2" w:char="0052"/>
      </w:r>
      <w:r>
        <w:rPr>
          <w:rFonts w:hint="eastAsia" w:ascii="仿宋" w:hAnsi="仿宋" w:eastAsia="仿宋"/>
          <w:kern w:val="2"/>
          <w:sz w:val="24"/>
          <w:szCs w:val="24"/>
          <w:highlight w:val="none"/>
        </w:rPr>
        <w:t xml:space="preserve"> 以上文件的电子档案格式要求：WORD、PDF      </w:t>
      </w:r>
    </w:p>
    <w:p>
      <w:pPr>
        <w:pStyle w:val="13"/>
        <w:spacing w:before="0" w:beforeAutospacing="0" w:after="0" w:afterAutospacing="0" w:line="360" w:lineRule="exact"/>
        <w:ind w:firstLine="480" w:firstLineChars="200"/>
        <w:rPr>
          <w:rFonts w:ascii="仿宋" w:hAnsi="仿宋" w:eastAsia="仿宋"/>
          <w:kern w:val="2"/>
          <w:sz w:val="24"/>
          <w:szCs w:val="24"/>
          <w:highlight w:val="none"/>
        </w:rPr>
      </w:pPr>
      <w:r>
        <w:rPr>
          <w:rFonts w:hint="eastAsia" w:ascii="仿宋" w:hAnsi="仿宋" w:eastAsia="仿宋"/>
          <w:kern w:val="2"/>
          <w:sz w:val="24"/>
          <w:szCs w:val="24"/>
          <w:highlight w:val="none"/>
        </w:rPr>
        <w:t>2.在合同履行过程中，必要时，</w:t>
      </w:r>
      <w:r>
        <w:rPr>
          <w:rFonts w:hint="eastAsia" w:ascii="仿宋" w:hAnsi="仿宋" w:eastAsia="仿宋"/>
          <w:kern w:val="2"/>
          <w:sz w:val="24"/>
          <w:szCs w:val="24"/>
          <w:highlight w:val="none"/>
          <w:lang w:eastAsia="zh-CN"/>
        </w:rPr>
        <w:t>甲方</w:t>
      </w:r>
      <w:r>
        <w:rPr>
          <w:rFonts w:hint="eastAsia" w:ascii="仿宋" w:hAnsi="仿宋" w:eastAsia="仿宋"/>
          <w:kern w:val="2"/>
          <w:sz w:val="24"/>
          <w:szCs w:val="24"/>
          <w:highlight w:val="none"/>
        </w:rPr>
        <w:t>可以对最终成果的构成进行调整。</w:t>
      </w:r>
      <w:r>
        <w:rPr>
          <w:rFonts w:hint="eastAsia" w:ascii="仿宋" w:hAnsi="仿宋" w:eastAsia="仿宋"/>
          <w:kern w:val="2"/>
          <w:sz w:val="24"/>
          <w:szCs w:val="24"/>
          <w:highlight w:val="none"/>
          <w:lang w:eastAsia="zh-CN"/>
        </w:rPr>
        <w:t>甲方</w:t>
      </w:r>
      <w:r>
        <w:rPr>
          <w:rFonts w:hint="eastAsia" w:ascii="仿宋" w:hAnsi="仿宋" w:eastAsia="仿宋"/>
          <w:kern w:val="2"/>
          <w:sz w:val="24"/>
          <w:szCs w:val="24"/>
          <w:highlight w:val="none"/>
        </w:rPr>
        <w:t>如需</w:t>
      </w:r>
      <w:r>
        <w:rPr>
          <w:rFonts w:hint="eastAsia" w:ascii="仿宋" w:hAnsi="仿宋" w:eastAsia="仿宋"/>
          <w:kern w:val="2"/>
          <w:sz w:val="24"/>
          <w:szCs w:val="24"/>
          <w:highlight w:val="none"/>
          <w:lang w:eastAsia="zh-CN"/>
        </w:rPr>
        <w:t>乙方</w:t>
      </w:r>
      <w:r>
        <w:rPr>
          <w:rFonts w:hint="eastAsia" w:ascii="仿宋" w:hAnsi="仿宋" w:eastAsia="仿宋"/>
          <w:kern w:val="2"/>
          <w:sz w:val="24"/>
          <w:szCs w:val="24"/>
          <w:highlight w:val="none"/>
        </w:rPr>
        <w:t>增加交付成果文本的数量，应由双方协商解决。</w:t>
      </w:r>
    </w:p>
    <w:p>
      <w:pPr>
        <w:pStyle w:val="13"/>
        <w:spacing w:before="0" w:beforeAutospacing="0" w:after="0" w:afterAutospacing="0" w:line="360" w:lineRule="exact"/>
        <w:ind w:firstLine="480" w:firstLineChars="200"/>
        <w:rPr>
          <w:rFonts w:ascii="仿宋" w:hAnsi="仿宋" w:eastAsia="仿宋"/>
          <w:kern w:val="2"/>
          <w:sz w:val="24"/>
          <w:szCs w:val="24"/>
          <w:highlight w:val="none"/>
        </w:rPr>
      </w:pPr>
      <w:r>
        <w:rPr>
          <w:rFonts w:hint="eastAsia" w:ascii="仿宋" w:hAnsi="仿宋" w:eastAsia="仿宋"/>
          <w:kern w:val="2"/>
          <w:sz w:val="24"/>
          <w:szCs w:val="24"/>
          <w:highlight w:val="none"/>
        </w:rPr>
        <w:t>3.最终成果验收合格的标志为：</w:t>
      </w:r>
    </w:p>
    <w:p>
      <w:pPr>
        <w:pStyle w:val="13"/>
        <w:spacing w:before="0" w:beforeAutospacing="0" w:after="0" w:afterAutospacing="0" w:line="360" w:lineRule="exact"/>
        <w:ind w:firstLine="480" w:firstLineChars="200"/>
        <w:rPr>
          <w:rFonts w:ascii="仿宋" w:hAnsi="仿宋" w:eastAsia="仿宋"/>
          <w:kern w:val="2"/>
          <w:sz w:val="24"/>
          <w:szCs w:val="24"/>
          <w:highlight w:val="none"/>
        </w:rPr>
      </w:pPr>
      <w:r>
        <w:rPr>
          <w:rFonts w:ascii="仿宋" w:hAnsi="仿宋" w:eastAsia="仿宋"/>
          <w:kern w:val="2"/>
          <w:sz w:val="24"/>
          <w:szCs w:val="24"/>
          <w:highlight w:val="none"/>
        </w:rPr>
        <w:sym w:font="Wingdings 2" w:char="0052"/>
      </w:r>
      <w:r>
        <w:rPr>
          <w:rFonts w:hint="eastAsia" w:ascii="仿宋" w:hAnsi="仿宋" w:eastAsia="仿宋"/>
          <w:kern w:val="2"/>
          <w:sz w:val="24"/>
          <w:szCs w:val="24"/>
          <w:highlight w:val="none"/>
        </w:rPr>
        <w:t xml:space="preserve"> </w:t>
      </w:r>
      <w:r>
        <w:rPr>
          <w:rFonts w:hint="eastAsia" w:ascii="仿宋" w:hAnsi="仿宋" w:eastAsia="仿宋"/>
          <w:kern w:val="2"/>
          <w:sz w:val="24"/>
          <w:szCs w:val="24"/>
          <w:highlight w:val="none"/>
          <w:lang w:eastAsia="zh-CN"/>
        </w:rPr>
        <w:t>甲方</w:t>
      </w:r>
      <w:r>
        <w:rPr>
          <w:rFonts w:hint="eastAsia" w:ascii="仿宋" w:hAnsi="仿宋" w:eastAsia="仿宋" w:cs="宋体"/>
          <w:bCs/>
          <w:color w:val="000000"/>
          <w:sz w:val="24"/>
        </w:rPr>
        <w:t>审查通过以上相关资料与文件。</w:t>
      </w:r>
    </w:p>
    <w:p>
      <w:pPr>
        <w:spacing w:line="360" w:lineRule="auto"/>
        <w:ind w:firstLine="482" w:firstLineChars="200"/>
        <w:outlineLvl w:val="0"/>
        <w:rPr>
          <w:rFonts w:ascii="仿宋" w:hAnsi="仿宋" w:eastAsia="仿宋" w:cs="宋体"/>
          <w:b/>
          <w:color w:val="000000"/>
          <w:sz w:val="24"/>
          <w:szCs w:val="24"/>
        </w:rPr>
      </w:pPr>
      <w:r>
        <w:rPr>
          <w:rFonts w:hint="eastAsia" w:ascii="仿宋" w:hAnsi="仿宋" w:eastAsia="仿宋" w:cs="宋体"/>
          <w:b/>
          <w:color w:val="000000"/>
          <w:sz w:val="24"/>
          <w:szCs w:val="24"/>
        </w:rPr>
        <w:t>四、各方的权利义务</w:t>
      </w:r>
    </w:p>
    <w:p>
      <w:pPr>
        <w:spacing w:line="360" w:lineRule="auto"/>
        <w:ind w:firstLine="480" w:firstLineChars="200"/>
        <w:outlineLvl w:val="1"/>
        <w:rPr>
          <w:rFonts w:ascii="仿宋" w:hAnsi="仿宋" w:eastAsia="仿宋" w:cs="宋体"/>
          <w:bCs/>
          <w:color w:val="000000"/>
          <w:sz w:val="24"/>
          <w:szCs w:val="24"/>
        </w:rPr>
      </w:pPr>
      <w:r>
        <w:rPr>
          <w:rFonts w:hint="eastAsia" w:ascii="仿宋" w:hAnsi="仿宋" w:eastAsia="仿宋" w:cs="宋体"/>
          <w:bCs/>
          <w:color w:val="000000"/>
          <w:sz w:val="24"/>
          <w:szCs w:val="24"/>
        </w:rPr>
        <w:t>（一）甲方的权利义务</w:t>
      </w:r>
    </w:p>
    <w:p>
      <w:pPr>
        <w:spacing w:line="360" w:lineRule="auto"/>
        <w:ind w:firstLine="480" w:firstLineChars="200"/>
        <w:rPr>
          <w:rFonts w:ascii="仿宋" w:hAnsi="仿宋" w:eastAsia="仿宋" w:cs="宋体"/>
          <w:bCs/>
          <w:color w:val="000000"/>
          <w:sz w:val="24"/>
          <w:szCs w:val="24"/>
        </w:rPr>
      </w:pPr>
      <w:r>
        <w:rPr>
          <w:rFonts w:hint="eastAsia" w:ascii="仿宋" w:hAnsi="仿宋" w:eastAsia="仿宋" w:cs="宋体"/>
          <w:bCs/>
          <w:color w:val="000000"/>
          <w:sz w:val="24"/>
          <w:szCs w:val="24"/>
        </w:rPr>
        <w:t>1.甲方有权向乙方询问项目工作进展及相关情况，并要求乙方在指定时间内做出答复。</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2.甲方有权对乙方提交的成果文件等相关材料进行审核并提出修改意见。</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3.如甲方确认乙方工作人员未按照本合同要求履行职责，甲方有权要求乙方限期更换人员直至甲方认可，乙方不得拒绝。</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4.甲方对乙方在委托权限范围内完成委托事项有指导、监督权利。</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5.甲方有权要求乙方全面履行合同。甲方不接受部分履行，如本合同项下部分成果文件未能按时交付则视为整体延误。</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6.如乙方所提供的项目成果不符合项目要求，甲方有权要求乙方重新执行相应的工作服务，由此产生的全部费用由乙方自行承担，同时，甲方的付款时间相应顺延。</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7.甲方要求乙方比本合同约定时间提前交付成果时，须征得乙方同意。甲乙丙三方可就增加工作量部分另行商定增加必要的费用。</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8.甲方应将项目所需相关档案资料、信息数据等提供给乙方，并办理好相应手续。</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9.甲方指定项目联系人：</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 xml:space="preserve">姓名： </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联系方式：</w:t>
      </w:r>
    </w:p>
    <w:p>
      <w:pPr>
        <w:spacing w:line="360" w:lineRule="auto"/>
        <w:ind w:firstLine="480" w:firstLineChars="200"/>
        <w:outlineLvl w:val="1"/>
        <w:rPr>
          <w:rFonts w:ascii="仿宋" w:hAnsi="仿宋" w:eastAsia="仿宋" w:cs="宋体"/>
          <w:bCs/>
          <w:color w:val="000000"/>
          <w:sz w:val="24"/>
        </w:rPr>
      </w:pPr>
      <w:r>
        <w:rPr>
          <w:rFonts w:hint="eastAsia" w:ascii="仿宋" w:hAnsi="仿宋" w:eastAsia="仿宋" w:cs="宋体"/>
          <w:bCs/>
          <w:color w:val="000000"/>
          <w:sz w:val="24"/>
        </w:rPr>
        <w:t>（二）乙方的权利义务</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1.为保证项目成果的质量，乙方在合同履行期间，应按照本项目工作内容要求为甲方提供服务。乙方应按照服务内容要求组织专家队伍，成立专门的项目小组，并保障项目团队成员到位。乙方应保证本合同的主要核心成员在项目实施期间全程参与项目实质性工作，服从与项目服务有关的工作安排。项目负责人负责对项目实施全过程进行组织和指导，并承担项目的实质性工作。项目组人员如需更换，乙方应事先征得甲方的书面同意，且接替工作人员的职位、资历、资质应与原定工作人员相当。</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2.乙方应按本合同约定的内容、标准和期限完成项目工作，并按照甲方要求将完成的委托事项和相关资料交给甲方。</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3.乙方应采取必要措施配合甲方验收人员的工作，对于验收过程中发现的问题，乙方应在发现问题之日起3日内进行改正，以符合甲方需要。</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4.乙方有维护甲、丙方声誉的义务，乙方不能以甲、丙方名义从事与本项目无关的任何事务，否则甲、丙方有权追究其相关责任。</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5.乙方应独立完成本项目。未经甲方或丙方书面在先同意，乙方不得向任何第三方全部或部分转让本项目。</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6.本合同期满或提前解除、终止后，乙方应将甲方、丙方的档案资料、信息数据等交还/予甲方或丙方，并应销毁或删除所有备份。</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7.乙方对其工作人员在合同履行期间的一切行为负责，期间发生的一切安全事故责任、其他人身损害意外及因此发生的人身损害赔偿和其他费用由乙方自行承担，概与甲、丙方无关。若因乙方工作人员的行为导致甲、丙方支付赔偿或其他费用，乙方应当全部偿还给甲、丙方。</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8.针对甲方或丙方就乙方提交的工作报告等相关文件提出的修改意见，乙方应当在甲方或丙方指定的时间内完成修改。</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9.乙方指定项目联系人：</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 xml:space="preserve">姓名： </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联系方式：</w:t>
      </w:r>
    </w:p>
    <w:p>
      <w:pPr>
        <w:spacing w:line="360" w:lineRule="auto"/>
        <w:ind w:firstLine="480" w:firstLineChars="200"/>
        <w:outlineLvl w:val="1"/>
        <w:rPr>
          <w:rFonts w:ascii="仿宋" w:hAnsi="仿宋" w:eastAsia="仿宋" w:cs="宋体"/>
          <w:bCs/>
          <w:color w:val="000000"/>
          <w:sz w:val="24"/>
        </w:rPr>
      </w:pPr>
      <w:r>
        <w:rPr>
          <w:rFonts w:hint="eastAsia" w:ascii="仿宋" w:hAnsi="仿宋" w:eastAsia="仿宋" w:cs="宋体"/>
          <w:bCs/>
          <w:color w:val="000000"/>
          <w:sz w:val="24"/>
        </w:rPr>
        <w:t>（三）丙方的权利义务</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1.丙方为甲方开展本项目提供费用支持，按照本合同的约定及时足额向乙方支付服务费用。</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2.丙方要求甲乙方提供费用支出佐证，并根据本合同约定付款给乙方。</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3.</w:t>
      </w:r>
      <w:r>
        <w:rPr>
          <w:rFonts w:hint="eastAsia" w:ascii="仿宋" w:hAnsi="仿宋" w:eastAsia="仿宋" w:cs="宋体"/>
          <w:bCs/>
          <w:color w:val="000000"/>
          <w:sz w:val="24"/>
          <w:lang w:eastAsia="zh-CN"/>
        </w:rPr>
        <w:t>丙方可允许甲方对本项目成果代为验收，</w:t>
      </w:r>
      <w:r>
        <w:rPr>
          <w:rFonts w:hint="eastAsia" w:ascii="仿宋" w:hAnsi="仿宋" w:eastAsia="仿宋" w:cs="宋体"/>
          <w:bCs/>
          <w:color w:val="000000"/>
          <w:sz w:val="24"/>
        </w:rPr>
        <w:t>丙方有权利对成果验收情况提出疑问，确有必要时可要求甲方督促乙方整改落实直至符合本合同约定的验收标准。</w:t>
      </w:r>
    </w:p>
    <w:p>
      <w:pPr>
        <w:spacing w:line="360" w:lineRule="auto"/>
        <w:ind w:firstLine="482" w:firstLineChars="200"/>
        <w:outlineLvl w:val="0"/>
        <w:rPr>
          <w:rFonts w:ascii="仿宋" w:hAnsi="仿宋" w:eastAsia="仿宋" w:cs="宋体"/>
          <w:b/>
          <w:color w:val="000000"/>
          <w:sz w:val="24"/>
        </w:rPr>
      </w:pPr>
      <w:r>
        <w:rPr>
          <w:rFonts w:hint="eastAsia" w:ascii="仿宋" w:hAnsi="仿宋" w:eastAsia="仿宋" w:cs="宋体"/>
          <w:b/>
          <w:color w:val="000000"/>
          <w:sz w:val="24"/>
        </w:rPr>
        <w:t>五、项目服务费用及付款方式</w:t>
      </w:r>
    </w:p>
    <w:p>
      <w:pPr>
        <w:spacing w:line="360" w:lineRule="auto"/>
        <w:ind w:left="479" w:leftChars="228"/>
        <w:rPr>
          <w:rFonts w:ascii="仿宋" w:hAnsi="仿宋" w:eastAsia="仿宋" w:cs="宋体"/>
          <w:bCs/>
          <w:color w:val="000000"/>
          <w:sz w:val="24"/>
        </w:rPr>
      </w:pPr>
      <w:r>
        <w:rPr>
          <w:rFonts w:hint="eastAsia" w:ascii="仿宋" w:hAnsi="仿宋" w:eastAsia="仿宋" w:cs="宋体"/>
          <w:bCs/>
          <w:color w:val="000000"/>
          <w:sz w:val="24"/>
        </w:rPr>
        <w:t>（一）本合同的</w:t>
      </w:r>
      <w:r>
        <w:rPr>
          <w:rFonts w:hint="eastAsia" w:ascii="仿宋" w:hAnsi="仿宋" w:eastAsia="仿宋" w:cs="宋体"/>
          <w:bCs/>
          <w:color w:val="000000"/>
          <w:sz w:val="24"/>
          <w:lang w:val="zh-CN"/>
        </w:rPr>
        <w:t>前海深港国际金融城招商服务</w:t>
      </w:r>
      <w:r>
        <w:rPr>
          <w:rFonts w:hint="eastAsia" w:ascii="仿宋" w:hAnsi="仿宋" w:eastAsia="仿宋" w:cs="宋体"/>
          <w:bCs/>
          <w:color w:val="000000"/>
          <w:sz w:val="24"/>
        </w:rPr>
        <w:t>项目服务费用总金额计</w:t>
      </w:r>
      <w:r>
        <w:rPr>
          <w:rFonts w:hint="eastAsia" w:ascii="仿宋" w:hAnsi="仿宋" w:eastAsia="仿宋" w:cs="宋体"/>
          <w:bCs/>
          <w:color w:val="000000"/>
          <w:sz w:val="24"/>
          <w:u w:val="single"/>
        </w:rPr>
        <w:t>人民币整</w:t>
      </w:r>
      <w:r>
        <w:rPr>
          <w:rFonts w:hint="eastAsia" w:ascii="仿宋" w:hAnsi="仿宋" w:eastAsia="仿宋" w:cs="宋体"/>
          <w:bCs/>
          <w:color w:val="000000"/>
          <w:sz w:val="24"/>
        </w:rPr>
        <w:t>（￥），服务费包含乙方提供本合同项下服务的全部费用，包括但不限于如下内容：</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1.项目产生的快递费用；</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2.项目调查及资料印制费用；</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3.办公费用；</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4.通讯费用；</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5.市内交通费用；</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6.项目成果文本印刷费用；</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7.评审会费用；</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8.本合同项下产生的一切税费。</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（二）付款方式：</w:t>
      </w:r>
    </w:p>
    <w:p>
      <w:pPr>
        <w:pStyle w:val="13"/>
        <w:spacing w:before="0" w:beforeAutospacing="0" w:after="0" w:afterAutospacing="0" w:line="360" w:lineRule="exact"/>
        <w:ind w:firstLine="480" w:firstLineChars="200"/>
        <w:rPr>
          <w:rFonts w:ascii="仿宋" w:hAnsi="仿宋" w:eastAsia="仿宋"/>
          <w:kern w:val="2"/>
          <w:sz w:val="24"/>
          <w:szCs w:val="24"/>
          <w:highlight w:val="none"/>
        </w:rPr>
      </w:pPr>
      <w:r>
        <w:rPr>
          <w:rFonts w:hint="eastAsia" w:ascii="仿宋" w:hAnsi="仿宋" w:eastAsia="仿宋"/>
          <w:kern w:val="2"/>
          <w:sz w:val="24"/>
          <w:szCs w:val="24"/>
          <w:highlight w:val="none"/>
          <w:lang w:val="en-US" w:eastAsia="zh-CN"/>
        </w:rPr>
        <w:t>1.</w:t>
      </w:r>
      <w:r>
        <w:rPr>
          <w:rFonts w:hint="eastAsia" w:ascii="仿宋" w:hAnsi="仿宋" w:eastAsia="仿宋"/>
          <w:kern w:val="2"/>
          <w:sz w:val="24"/>
          <w:szCs w:val="24"/>
          <w:highlight w:val="none"/>
        </w:rPr>
        <w:t>合同价款由</w:t>
      </w:r>
      <w:r>
        <w:rPr>
          <w:rFonts w:hint="eastAsia" w:ascii="仿宋" w:hAnsi="仿宋" w:eastAsia="仿宋"/>
          <w:kern w:val="2"/>
          <w:sz w:val="24"/>
          <w:szCs w:val="24"/>
          <w:highlight w:val="none"/>
          <w:lang w:val="en-US" w:eastAsia="zh-CN"/>
        </w:rPr>
        <w:t>丙方</w:t>
      </w:r>
      <w:r>
        <w:rPr>
          <w:rFonts w:hint="eastAsia" w:ascii="仿宋" w:hAnsi="仿宋" w:eastAsia="仿宋"/>
          <w:kern w:val="2"/>
          <w:sz w:val="24"/>
          <w:szCs w:val="24"/>
          <w:highlight w:val="none"/>
        </w:rPr>
        <w:t>分</w:t>
      </w:r>
      <w:r>
        <w:rPr>
          <w:rFonts w:hint="eastAsia" w:ascii="仿宋" w:hAnsi="仿宋" w:eastAsia="仿宋"/>
          <w:kern w:val="2"/>
          <w:sz w:val="24"/>
          <w:szCs w:val="24"/>
          <w:highlight w:val="none"/>
          <w:lang w:val="en-US" w:eastAsia="zh-CN"/>
        </w:rPr>
        <w:t>2</w:t>
      </w:r>
      <w:r>
        <w:rPr>
          <w:rFonts w:hint="eastAsia" w:ascii="仿宋" w:hAnsi="仿宋" w:eastAsia="仿宋"/>
          <w:kern w:val="2"/>
          <w:sz w:val="24"/>
          <w:szCs w:val="24"/>
          <w:highlight w:val="none"/>
        </w:rPr>
        <w:t>期支付至</w:t>
      </w:r>
      <w:r>
        <w:rPr>
          <w:rFonts w:hint="eastAsia" w:ascii="仿宋" w:hAnsi="仿宋" w:eastAsia="仿宋"/>
          <w:kern w:val="2"/>
          <w:sz w:val="24"/>
          <w:szCs w:val="24"/>
          <w:highlight w:val="none"/>
          <w:lang w:eastAsia="zh-CN"/>
        </w:rPr>
        <w:t>乙方</w:t>
      </w:r>
      <w:r>
        <w:rPr>
          <w:rFonts w:hint="eastAsia" w:ascii="仿宋" w:hAnsi="仿宋" w:eastAsia="仿宋"/>
          <w:kern w:val="2"/>
          <w:sz w:val="24"/>
          <w:szCs w:val="24"/>
          <w:highlight w:val="none"/>
        </w:rPr>
        <w:t>指定银行账户：</w:t>
      </w:r>
    </w:p>
    <w:p>
      <w:pPr>
        <w:pStyle w:val="13"/>
        <w:spacing w:before="0" w:beforeAutospacing="0" w:after="0" w:afterAutospacing="0" w:line="360" w:lineRule="exact"/>
        <w:ind w:firstLine="480" w:firstLineChars="200"/>
        <w:rPr>
          <w:rFonts w:ascii="仿宋" w:hAnsi="仿宋" w:eastAsia="仿宋"/>
          <w:kern w:val="2"/>
          <w:sz w:val="24"/>
          <w:szCs w:val="24"/>
          <w:highlight w:val="none"/>
        </w:rPr>
      </w:pPr>
      <w:r>
        <w:rPr>
          <w:rFonts w:hint="eastAsia" w:ascii="仿宋" w:hAnsi="仿宋" w:eastAsia="仿宋"/>
          <w:kern w:val="2"/>
          <w:sz w:val="24"/>
          <w:szCs w:val="24"/>
          <w:highlight w:val="none"/>
        </w:rPr>
        <w:t>首期：本合同签订后15个工作日内，</w:t>
      </w:r>
      <w:r>
        <w:rPr>
          <w:rFonts w:hint="eastAsia" w:ascii="仿宋" w:hAnsi="仿宋" w:eastAsia="仿宋"/>
          <w:kern w:val="2"/>
          <w:sz w:val="24"/>
          <w:szCs w:val="24"/>
          <w:highlight w:val="none"/>
          <w:lang w:eastAsia="zh-CN"/>
        </w:rPr>
        <w:t>乙方</w:t>
      </w:r>
      <w:r>
        <w:rPr>
          <w:rFonts w:hint="eastAsia" w:ascii="仿宋" w:hAnsi="仿宋" w:eastAsia="仿宋"/>
          <w:kern w:val="2"/>
          <w:sz w:val="24"/>
          <w:szCs w:val="24"/>
          <w:highlight w:val="none"/>
        </w:rPr>
        <w:t>向</w:t>
      </w:r>
      <w:r>
        <w:rPr>
          <w:rFonts w:hint="eastAsia" w:ascii="仿宋" w:hAnsi="仿宋" w:eastAsia="仿宋"/>
          <w:kern w:val="2"/>
          <w:sz w:val="24"/>
          <w:szCs w:val="24"/>
          <w:highlight w:val="none"/>
          <w:lang w:val="en-US" w:eastAsia="zh-CN"/>
        </w:rPr>
        <w:t>丙方</w:t>
      </w:r>
      <w:r>
        <w:rPr>
          <w:rFonts w:hint="eastAsia" w:ascii="仿宋" w:hAnsi="仿宋" w:eastAsia="仿宋"/>
          <w:kern w:val="2"/>
          <w:sz w:val="24"/>
          <w:szCs w:val="24"/>
          <w:highlight w:val="none"/>
        </w:rPr>
        <w:t>提出付款申请，</w:t>
      </w:r>
      <w:r>
        <w:rPr>
          <w:rFonts w:hint="eastAsia" w:ascii="仿宋" w:hAnsi="仿宋" w:eastAsia="仿宋"/>
          <w:kern w:val="2"/>
          <w:sz w:val="24"/>
          <w:szCs w:val="24"/>
          <w:highlight w:val="none"/>
          <w:lang w:val="en-US" w:eastAsia="zh-CN"/>
        </w:rPr>
        <w:t>丙方</w:t>
      </w:r>
      <w:r>
        <w:rPr>
          <w:rFonts w:hint="eastAsia" w:ascii="仿宋" w:hAnsi="仿宋" w:eastAsia="仿宋"/>
          <w:kern w:val="2"/>
          <w:sz w:val="24"/>
          <w:szCs w:val="24"/>
          <w:highlight w:val="none"/>
        </w:rPr>
        <w:t>向</w:t>
      </w:r>
      <w:r>
        <w:rPr>
          <w:rFonts w:hint="eastAsia" w:ascii="仿宋" w:hAnsi="仿宋" w:eastAsia="仿宋"/>
          <w:kern w:val="2"/>
          <w:sz w:val="24"/>
          <w:szCs w:val="24"/>
          <w:highlight w:val="none"/>
          <w:lang w:eastAsia="zh-CN"/>
        </w:rPr>
        <w:t>乙方</w:t>
      </w:r>
      <w:r>
        <w:rPr>
          <w:rFonts w:hint="eastAsia" w:ascii="仿宋" w:hAnsi="仿宋" w:eastAsia="仿宋"/>
          <w:kern w:val="2"/>
          <w:sz w:val="24"/>
          <w:szCs w:val="24"/>
          <w:highlight w:val="none"/>
        </w:rPr>
        <w:t>支付</w:t>
      </w:r>
      <w:r>
        <w:rPr>
          <w:rFonts w:hint="eastAsia" w:ascii="仿宋" w:hAnsi="仿宋" w:eastAsia="仿宋"/>
          <w:kern w:val="2"/>
          <w:sz w:val="24"/>
          <w:szCs w:val="24"/>
          <w:highlight w:val="none"/>
          <w:lang w:eastAsia="zh-CN"/>
        </w:rPr>
        <w:t>首期款</w:t>
      </w:r>
      <w:r>
        <w:rPr>
          <w:rFonts w:hint="eastAsia" w:ascii="仿宋" w:hAnsi="仿宋" w:eastAsia="仿宋"/>
          <w:kern w:val="2"/>
          <w:sz w:val="24"/>
          <w:szCs w:val="24"/>
          <w:highlight w:val="none"/>
          <w:lang w:val="en-US" w:eastAsia="zh-CN"/>
        </w:rPr>
        <w:t>20%</w:t>
      </w:r>
      <w:r>
        <w:rPr>
          <w:rFonts w:hint="eastAsia" w:ascii="仿宋" w:hAnsi="仿宋" w:eastAsia="仿宋"/>
          <w:kern w:val="2"/>
          <w:sz w:val="24"/>
          <w:szCs w:val="24"/>
          <w:highlight w:val="none"/>
        </w:rPr>
        <w:t>；</w:t>
      </w:r>
    </w:p>
    <w:p>
      <w:pPr>
        <w:pStyle w:val="13"/>
        <w:spacing w:before="0" w:beforeAutospacing="0" w:after="0" w:afterAutospacing="0" w:line="360" w:lineRule="exact"/>
        <w:ind w:firstLine="480" w:firstLineChars="200"/>
        <w:rPr>
          <w:rFonts w:ascii="仿宋" w:hAnsi="仿宋" w:eastAsia="仿宋"/>
          <w:kern w:val="2"/>
          <w:sz w:val="24"/>
          <w:szCs w:val="24"/>
          <w:highlight w:val="none"/>
        </w:rPr>
      </w:pPr>
      <w:r>
        <w:rPr>
          <w:rFonts w:hint="eastAsia" w:ascii="仿宋" w:hAnsi="仿宋" w:eastAsia="仿宋"/>
          <w:kern w:val="2"/>
          <w:sz w:val="24"/>
          <w:szCs w:val="24"/>
          <w:highlight w:val="none"/>
          <w:lang w:val="en-US" w:eastAsia="zh-CN"/>
        </w:rPr>
        <w:t>尾款</w:t>
      </w:r>
      <w:r>
        <w:rPr>
          <w:rFonts w:hint="eastAsia" w:ascii="仿宋" w:hAnsi="仿宋" w:eastAsia="仿宋"/>
          <w:kern w:val="2"/>
          <w:sz w:val="24"/>
          <w:szCs w:val="24"/>
          <w:highlight w:val="none"/>
        </w:rPr>
        <w:t>：</w:t>
      </w:r>
      <w:r>
        <w:rPr>
          <w:rFonts w:hint="eastAsia" w:ascii="仿宋" w:hAnsi="仿宋" w:eastAsia="仿宋"/>
          <w:kern w:val="2"/>
          <w:sz w:val="24"/>
          <w:szCs w:val="24"/>
          <w:highlight w:val="none"/>
          <w:lang w:eastAsia="zh-CN"/>
        </w:rPr>
        <w:t>乙方</w:t>
      </w:r>
      <w:r>
        <w:rPr>
          <w:rFonts w:hint="eastAsia" w:ascii="仿宋" w:hAnsi="仿宋" w:eastAsia="仿宋"/>
          <w:kern w:val="2"/>
          <w:sz w:val="24"/>
          <w:szCs w:val="24"/>
          <w:highlight w:val="none"/>
        </w:rPr>
        <w:t>完成并提交最终成果，并通过成果验收后15个工作日内，</w:t>
      </w:r>
      <w:r>
        <w:rPr>
          <w:rFonts w:hint="eastAsia" w:ascii="仿宋" w:hAnsi="仿宋" w:eastAsia="仿宋"/>
          <w:kern w:val="2"/>
          <w:sz w:val="24"/>
          <w:szCs w:val="24"/>
          <w:highlight w:val="none"/>
          <w:lang w:eastAsia="zh-CN"/>
        </w:rPr>
        <w:t>乙方</w:t>
      </w:r>
      <w:r>
        <w:rPr>
          <w:rFonts w:hint="eastAsia" w:ascii="仿宋" w:hAnsi="仿宋" w:eastAsia="仿宋"/>
          <w:kern w:val="2"/>
          <w:sz w:val="24"/>
          <w:szCs w:val="24"/>
          <w:highlight w:val="none"/>
        </w:rPr>
        <w:t>向</w:t>
      </w:r>
      <w:r>
        <w:rPr>
          <w:rFonts w:hint="eastAsia" w:ascii="仿宋" w:hAnsi="仿宋" w:eastAsia="仿宋"/>
          <w:kern w:val="2"/>
          <w:sz w:val="24"/>
          <w:szCs w:val="24"/>
          <w:highlight w:val="none"/>
          <w:lang w:val="en-US" w:eastAsia="zh-CN"/>
        </w:rPr>
        <w:t>丙方</w:t>
      </w:r>
      <w:r>
        <w:rPr>
          <w:rFonts w:hint="eastAsia" w:ascii="仿宋" w:hAnsi="仿宋" w:eastAsia="仿宋"/>
          <w:kern w:val="2"/>
          <w:sz w:val="24"/>
          <w:szCs w:val="24"/>
          <w:highlight w:val="none"/>
        </w:rPr>
        <w:t>提出付款申请，</w:t>
      </w:r>
      <w:r>
        <w:rPr>
          <w:rFonts w:hint="eastAsia" w:ascii="仿宋" w:hAnsi="仿宋" w:eastAsia="仿宋"/>
          <w:kern w:val="2"/>
          <w:sz w:val="24"/>
          <w:szCs w:val="24"/>
          <w:highlight w:val="none"/>
          <w:lang w:val="en-US" w:eastAsia="zh-CN"/>
        </w:rPr>
        <w:t>丙方</w:t>
      </w:r>
      <w:r>
        <w:rPr>
          <w:rFonts w:hint="eastAsia" w:ascii="仿宋" w:hAnsi="仿宋" w:eastAsia="仿宋"/>
          <w:kern w:val="2"/>
          <w:sz w:val="24"/>
          <w:szCs w:val="24"/>
          <w:highlight w:val="none"/>
        </w:rPr>
        <w:t>向</w:t>
      </w:r>
      <w:r>
        <w:rPr>
          <w:rFonts w:hint="eastAsia" w:ascii="仿宋" w:hAnsi="仿宋" w:eastAsia="仿宋"/>
          <w:kern w:val="2"/>
          <w:sz w:val="24"/>
          <w:szCs w:val="24"/>
          <w:highlight w:val="none"/>
          <w:lang w:eastAsia="zh-CN"/>
        </w:rPr>
        <w:t>乙方</w:t>
      </w:r>
      <w:r>
        <w:rPr>
          <w:rFonts w:hint="eastAsia" w:ascii="仿宋" w:hAnsi="仿宋" w:eastAsia="仿宋"/>
          <w:kern w:val="2"/>
          <w:sz w:val="24"/>
          <w:szCs w:val="24"/>
          <w:highlight w:val="none"/>
        </w:rPr>
        <w:t>支付</w:t>
      </w:r>
      <w:r>
        <w:rPr>
          <w:rFonts w:hint="eastAsia" w:ascii="仿宋" w:hAnsi="仿宋" w:eastAsia="仿宋"/>
          <w:kern w:val="2"/>
          <w:sz w:val="24"/>
          <w:szCs w:val="24"/>
          <w:highlight w:val="none"/>
          <w:lang w:eastAsia="zh-CN"/>
        </w:rPr>
        <w:t>剩余尾款</w:t>
      </w:r>
      <w:r>
        <w:rPr>
          <w:rFonts w:hint="eastAsia" w:ascii="仿宋" w:hAnsi="仿宋" w:eastAsia="仿宋"/>
          <w:kern w:val="2"/>
          <w:sz w:val="24"/>
          <w:szCs w:val="24"/>
          <w:highlight w:val="none"/>
        </w:rPr>
        <w:t>；</w:t>
      </w:r>
    </w:p>
    <w:p>
      <w:pPr>
        <w:spacing w:line="360" w:lineRule="auto"/>
        <w:ind w:firstLine="480" w:firstLineChars="200"/>
        <w:rPr>
          <w:rFonts w:ascii="仿宋" w:hAnsi="仿宋" w:eastAsia="仿宋" w:cs="宋体"/>
          <w:bCs/>
          <w:color w:val="000000"/>
          <w:sz w:val="24"/>
          <w:szCs w:val="24"/>
        </w:rPr>
      </w:pPr>
      <w:r>
        <w:rPr>
          <w:rFonts w:hint="eastAsia" w:ascii="仿宋" w:hAnsi="仿宋" w:eastAsia="仿宋" w:cs="宋体"/>
          <w:bCs/>
          <w:color w:val="000000"/>
          <w:sz w:val="24"/>
          <w:szCs w:val="24"/>
          <w:lang w:val="en-US" w:eastAsia="zh-CN"/>
        </w:rPr>
        <w:t>2</w:t>
      </w:r>
      <w:r>
        <w:rPr>
          <w:rFonts w:hint="eastAsia" w:ascii="仿宋" w:hAnsi="仿宋" w:eastAsia="仿宋" w:cs="宋体"/>
          <w:bCs/>
          <w:color w:val="000000"/>
          <w:sz w:val="24"/>
          <w:szCs w:val="24"/>
        </w:rPr>
        <w:t>.本合同各期款项在丙方收到乙方开具的载明相应金额的正式发票后15个工作日内支付，如丙方未及时收到乙方开具的正式发票，丙方付款时间相应顺延。</w:t>
      </w:r>
    </w:p>
    <w:p>
      <w:pPr>
        <w:spacing w:line="360" w:lineRule="auto"/>
        <w:ind w:firstLine="480" w:firstLineChars="200"/>
        <w:rPr>
          <w:rFonts w:ascii="仿宋" w:hAnsi="仿宋" w:eastAsia="仿宋" w:cs="宋体"/>
          <w:bCs/>
          <w:color w:val="000000"/>
          <w:sz w:val="24"/>
          <w:szCs w:val="24"/>
        </w:rPr>
      </w:pPr>
      <w:r>
        <w:rPr>
          <w:rFonts w:hint="eastAsia" w:ascii="仿宋" w:hAnsi="仿宋" w:eastAsia="仿宋" w:cs="宋体"/>
          <w:bCs/>
          <w:color w:val="000000"/>
          <w:sz w:val="24"/>
          <w:szCs w:val="24"/>
          <w:lang w:val="en-US" w:eastAsia="zh-CN"/>
        </w:rPr>
        <w:t>3</w:t>
      </w:r>
      <w:r>
        <w:rPr>
          <w:rFonts w:hint="eastAsia" w:ascii="仿宋" w:hAnsi="仿宋" w:eastAsia="仿宋" w:cs="宋体"/>
          <w:bCs/>
          <w:color w:val="000000"/>
          <w:sz w:val="24"/>
          <w:szCs w:val="24"/>
        </w:rPr>
        <w:t>.乙方银行账户信息：</w:t>
      </w:r>
    </w:p>
    <w:p>
      <w:pPr>
        <w:spacing w:line="360" w:lineRule="auto"/>
        <w:ind w:firstLine="480" w:firstLineChars="200"/>
        <w:rPr>
          <w:rFonts w:ascii="仿宋" w:hAnsi="仿宋" w:eastAsia="仿宋" w:cs="宋体"/>
          <w:bCs/>
          <w:color w:val="000000"/>
          <w:sz w:val="24"/>
          <w:szCs w:val="24"/>
        </w:rPr>
      </w:pPr>
      <w:r>
        <w:rPr>
          <w:rFonts w:hint="eastAsia" w:ascii="仿宋" w:hAnsi="仿宋" w:eastAsia="仿宋" w:cs="宋体"/>
          <w:bCs/>
          <w:color w:val="000000"/>
          <w:sz w:val="24"/>
          <w:szCs w:val="24"/>
        </w:rPr>
        <w:t xml:space="preserve">开户银行： </w:t>
      </w:r>
    </w:p>
    <w:p>
      <w:pPr>
        <w:spacing w:line="360" w:lineRule="auto"/>
        <w:ind w:firstLine="480" w:firstLineChars="200"/>
        <w:rPr>
          <w:rFonts w:ascii="仿宋" w:hAnsi="仿宋" w:eastAsia="仿宋" w:cs="宋体"/>
          <w:bCs/>
          <w:color w:val="000000"/>
          <w:sz w:val="24"/>
          <w:szCs w:val="24"/>
        </w:rPr>
      </w:pPr>
      <w:r>
        <w:rPr>
          <w:rFonts w:hint="eastAsia" w:ascii="仿宋" w:hAnsi="仿宋" w:eastAsia="仿宋" w:cs="宋体"/>
          <w:bCs/>
          <w:color w:val="000000"/>
          <w:sz w:val="24"/>
          <w:szCs w:val="24"/>
        </w:rPr>
        <w:t>户名：</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账号：</w:t>
      </w:r>
    </w:p>
    <w:p>
      <w:pPr>
        <w:spacing w:line="360" w:lineRule="auto"/>
        <w:ind w:firstLine="482" w:firstLineChars="200"/>
        <w:outlineLvl w:val="0"/>
        <w:rPr>
          <w:rFonts w:ascii="仿宋" w:hAnsi="仿宋" w:eastAsia="仿宋" w:cs="宋体"/>
          <w:b/>
          <w:color w:val="000000"/>
          <w:sz w:val="24"/>
        </w:rPr>
      </w:pPr>
      <w:r>
        <w:rPr>
          <w:rFonts w:hint="eastAsia" w:ascii="仿宋" w:hAnsi="仿宋" w:eastAsia="仿宋" w:cs="宋体"/>
          <w:b/>
          <w:color w:val="000000"/>
          <w:sz w:val="24"/>
        </w:rPr>
        <w:t>六、项目变更</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（一）本合同履行过程中的需求变更和进度调整，以甲乙丙三方达成一致的书面文件为准。</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（三）因非乙方责任造成项目进度推迟或延误，无法按照本合同约定的日期完成相应工作，甲乙两方经过协商可以进一步约定完成的日期，乙方的责任期也随之顺延。</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（四）在本项目进展过程中，经甲乙丙三方同意的就服务内容等方面的增减，且增加费用的金额不超过本合同项下服务费总金额的10%,由甲乙丙三方商定变更内容及具体价格后签订书面补充协议予以确认。</w:t>
      </w:r>
    </w:p>
    <w:p>
      <w:pPr>
        <w:spacing w:line="360" w:lineRule="auto"/>
        <w:ind w:firstLine="482" w:firstLineChars="200"/>
        <w:outlineLvl w:val="0"/>
        <w:rPr>
          <w:rFonts w:ascii="仿宋" w:hAnsi="仿宋" w:eastAsia="仿宋" w:cs="宋体"/>
          <w:b/>
          <w:color w:val="000000"/>
          <w:sz w:val="24"/>
        </w:rPr>
      </w:pPr>
      <w:r>
        <w:rPr>
          <w:rFonts w:hint="eastAsia" w:ascii="仿宋" w:hAnsi="仿宋" w:eastAsia="仿宋" w:cs="宋体"/>
          <w:b/>
          <w:color w:val="000000"/>
          <w:sz w:val="24"/>
        </w:rPr>
        <w:t>七、成果权属与知识产权</w:t>
      </w:r>
    </w:p>
    <w:p>
      <w:pPr>
        <w:widowControl/>
        <w:spacing w:line="360" w:lineRule="auto"/>
        <w:ind w:firstLine="480" w:firstLineChars="200"/>
        <w:rPr>
          <w:rFonts w:hint="eastAsia" w:ascii="仿宋" w:hAnsi="仿宋" w:eastAsia="仿宋" w:cs="宋体"/>
          <w:bCs/>
          <w:color w:val="000000"/>
          <w:sz w:val="24"/>
          <w:szCs w:val="24"/>
        </w:rPr>
      </w:pPr>
      <w:r>
        <w:rPr>
          <w:rFonts w:hint="eastAsia" w:ascii="仿宋" w:hAnsi="仿宋" w:eastAsia="仿宋" w:cs="宋体"/>
          <w:bCs/>
          <w:color w:val="000000"/>
          <w:sz w:val="24"/>
          <w:szCs w:val="24"/>
        </w:rPr>
        <w:t>1.双方对本合同有关的知识产权以及与之相关的所有权利归属约定如下： 本项目全部阶段性成果和最终成果（包括为后续服务范围所编制的文件）的知识产权以及与之相关的所有权利归</w:t>
      </w:r>
      <w:r>
        <w:rPr>
          <w:rFonts w:hint="eastAsia" w:ascii="仿宋" w:hAnsi="仿宋" w:eastAsia="仿宋" w:cs="宋体"/>
          <w:bCs/>
          <w:color w:val="000000"/>
          <w:sz w:val="24"/>
          <w:szCs w:val="24"/>
          <w:lang w:val="en-US" w:eastAsia="zh-CN"/>
        </w:rPr>
        <w:t>丙方</w:t>
      </w:r>
      <w:r>
        <w:rPr>
          <w:rFonts w:hint="eastAsia" w:ascii="仿宋" w:hAnsi="仿宋" w:eastAsia="仿宋" w:cs="宋体"/>
          <w:bCs/>
          <w:color w:val="000000"/>
          <w:sz w:val="24"/>
          <w:szCs w:val="24"/>
        </w:rPr>
        <w:t>所有；本合同签署前双方已经拥有的知识产权权利，仍归各自所有。</w:t>
      </w:r>
    </w:p>
    <w:p>
      <w:pPr>
        <w:widowControl/>
        <w:spacing w:line="360" w:lineRule="auto"/>
        <w:ind w:firstLine="480" w:firstLineChars="200"/>
        <w:rPr>
          <w:rFonts w:hint="eastAsia" w:ascii="仿宋" w:hAnsi="仿宋" w:eastAsia="仿宋" w:cs="宋体"/>
          <w:bCs/>
          <w:color w:val="000000"/>
          <w:sz w:val="24"/>
          <w:szCs w:val="24"/>
        </w:rPr>
      </w:pPr>
      <w:r>
        <w:rPr>
          <w:rFonts w:hint="eastAsia" w:ascii="仿宋" w:hAnsi="仿宋" w:eastAsia="仿宋" w:cs="宋体"/>
          <w:bCs/>
          <w:color w:val="000000"/>
          <w:sz w:val="24"/>
          <w:szCs w:val="24"/>
        </w:rPr>
        <w:t>2.双方确定，</w:t>
      </w:r>
      <w:r>
        <w:rPr>
          <w:rFonts w:hint="eastAsia" w:ascii="仿宋" w:hAnsi="仿宋" w:eastAsia="仿宋" w:cs="宋体"/>
          <w:bCs/>
          <w:color w:val="000000"/>
          <w:sz w:val="24"/>
          <w:szCs w:val="24"/>
          <w:lang w:val="en-US" w:eastAsia="zh-CN"/>
        </w:rPr>
        <w:t>丙方</w:t>
      </w:r>
      <w:r>
        <w:rPr>
          <w:rFonts w:hint="eastAsia" w:ascii="仿宋" w:hAnsi="仿宋" w:eastAsia="仿宋" w:cs="宋体"/>
          <w:bCs/>
          <w:color w:val="000000"/>
          <w:sz w:val="24"/>
          <w:szCs w:val="24"/>
        </w:rPr>
        <w:t>有权利用乙方按照本合同约定提供的研究开发成果，进行后续改进。由此产生的具有实质性或创造性技术进步特征的新的技术成果及其权利归属，全部由</w:t>
      </w:r>
      <w:r>
        <w:rPr>
          <w:rFonts w:hint="eastAsia" w:ascii="仿宋" w:hAnsi="仿宋" w:eastAsia="仿宋" w:cs="宋体"/>
          <w:bCs/>
          <w:color w:val="000000"/>
          <w:sz w:val="24"/>
          <w:szCs w:val="24"/>
          <w:lang w:val="en-US" w:eastAsia="zh-CN"/>
        </w:rPr>
        <w:t>丙方</w:t>
      </w:r>
      <w:r>
        <w:rPr>
          <w:rFonts w:hint="eastAsia" w:ascii="仿宋" w:hAnsi="仿宋" w:eastAsia="仿宋" w:cs="宋体"/>
          <w:bCs/>
          <w:color w:val="000000"/>
          <w:sz w:val="24"/>
          <w:szCs w:val="24"/>
        </w:rPr>
        <w:t>享有。具体相关利益的分配办法如下：</w:t>
      </w:r>
      <w:r>
        <w:rPr>
          <w:rFonts w:hint="eastAsia" w:ascii="仿宋" w:hAnsi="仿宋" w:eastAsia="仿宋" w:cs="宋体"/>
          <w:bCs/>
          <w:color w:val="000000"/>
          <w:sz w:val="24"/>
          <w:szCs w:val="24"/>
          <w:lang w:val="en-US" w:eastAsia="zh-CN"/>
        </w:rPr>
        <w:t>丙方</w:t>
      </w:r>
      <w:r>
        <w:rPr>
          <w:rFonts w:hint="eastAsia" w:ascii="仿宋" w:hAnsi="仿宋" w:eastAsia="仿宋" w:cs="宋体"/>
          <w:bCs/>
          <w:color w:val="000000"/>
          <w:sz w:val="24"/>
          <w:szCs w:val="24"/>
        </w:rPr>
        <w:t>100%。</w:t>
      </w:r>
    </w:p>
    <w:p>
      <w:pPr>
        <w:widowControl/>
        <w:spacing w:line="360" w:lineRule="auto"/>
        <w:ind w:firstLine="480" w:firstLineChars="200"/>
        <w:rPr>
          <w:rFonts w:hint="eastAsia" w:ascii="仿宋" w:hAnsi="仿宋" w:eastAsia="仿宋" w:cs="宋体"/>
          <w:bCs/>
          <w:color w:val="000000"/>
          <w:sz w:val="24"/>
          <w:szCs w:val="24"/>
        </w:rPr>
      </w:pPr>
      <w:r>
        <w:rPr>
          <w:rFonts w:hint="eastAsia" w:ascii="仿宋" w:hAnsi="仿宋" w:eastAsia="仿宋" w:cs="宋体"/>
          <w:bCs/>
          <w:color w:val="000000"/>
          <w:sz w:val="24"/>
          <w:szCs w:val="24"/>
        </w:rPr>
        <w:t>3. 乙方所提交的全部中间成果和最终成果文件及任何数据、资料、软件等不得侵犯任何第三方的知识产权或其他权利，由于该等文件、数据、资料、软件侵权所导致的任何索赔或责任均由乙方承担，同时，</w:t>
      </w:r>
      <w:r>
        <w:rPr>
          <w:rFonts w:hint="eastAsia" w:ascii="仿宋" w:hAnsi="仿宋" w:eastAsia="仿宋" w:cs="宋体"/>
          <w:bCs/>
          <w:color w:val="000000"/>
          <w:sz w:val="24"/>
          <w:szCs w:val="24"/>
          <w:lang w:val="en-US" w:eastAsia="zh-CN"/>
        </w:rPr>
        <w:t>丙方</w:t>
      </w:r>
      <w:r>
        <w:rPr>
          <w:rFonts w:hint="eastAsia" w:ascii="仿宋" w:hAnsi="仿宋" w:eastAsia="仿宋" w:cs="宋体"/>
          <w:bCs/>
          <w:color w:val="000000"/>
          <w:sz w:val="24"/>
          <w:szCs w:val="24"/>
        </w:rPr>
        <w:t>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仿宋" w:hAnsi="仿宋" w:eastAsia="仿宋" w:cs="宋体"/>
          <w:bCs/>
          <w:color w:val="000000"/>
          <w:sz w:val="24"/>
          <w:szCs w:val="24"/>
        </w:rPr>
      </w:pPr>
      <w:r>
        <w:rPr>
          <w:rFonts w:hint="eastAsia" w:ascii="仿宋" w:hAnsi="仿宋" w:eastAsia="仿宋" w:cs="宋体"/>
          <w:bCs/>
          <w:color w:val="000000"/>
          <w:sz w:val="24"/>
          <w:szCs w:val="24"/>
        </w:rPr>
        <w:t>4.未经</w:t>
      </w:r>
      <w:r>
        <w:rPr>
          <w:rFonts w:hint="eastAsia" w:ascii="仿宋" w:hAnsi="仿宋" w:eastAsia="仿宋" w:cs="宋体"/>
          <w:bCs/>
          <w:color w:val="000000"/>
          <w:sz w:val="24"/>
          <w:szCs w:val="24"/>
          <w:lang w:val="en-US" w:eastAsia="zh-CN"/>
        </w:rPr>
        <w:t>丙方</w:t>
      </w:r>
      <w:r>
        <w:rPr>
          <w:rFonts w:hint="eastAsia" w:ascii="仿宋" w:hAnsi="仿宋" w:eastAsia="仿宋" w:cs="宋体"/>
          <w:bCs/>
          <w:color w:val="000000"/>
          <w:sz w:val="24"/>
          <w:szCs w:val="24"/>
        </w:rPr>
        <w:t>书面在先同意，乙方不得将本项目的中间成果和最终成果文件及任何数据、资料、软件向任何第三方转让、授权任何第三方使用或用于本合同项目外的其他项目。如发生以上情况，乙方应向</w:t>
      </w:r>
      <w:r>
        <w:rPr>
          <w:rFonts w:hint="eastAsia" w:ascii="仿宋" w:hAnsi="仿宋" w:eastAsia="仿宋" w:cs="宋体"/>
          <w:bCs/>
          <w:color w:val="000000"/>
          <w:sz w:val="24"/>
          <w:szCs w:val="24"/>
          <w:lang w:val="en-US" w:eastAsia="zh-CN"/>
        </w:rPr>
        <w:t>丙方</w:t>
      </w:r>
      <w:r>
        <w:rPr>
          <w:rFonts w:hint="eastAsia" w:ascii="仿宋" w:hAnsi="仿宋" w:eastAsia="仿宋" w:cs="宋体"/>
          <w:bCs/>
          <w:color w:val="000000"/>
          <w:sz w:val="24"/>
          <w:szCs w:val="24"/>
        </w:rPr>
        <w:t>支付本合同总价款20%的违约金，如果违约金无法弥补</w:t>
      </w:r>
      <w:r>
        <w:rPr>
          <w:rFonts w:hint="eastAsia" w:ascii="仿宋" w:hAnsi="仿宋" w:eastAsia="仿宋" w:cs="宋体"/>
          <w:bCs/>
          <w:color w:val="000000"/>
          <w:sz w:val="24"/>
          <w:szCs w:val="24"/>
          <w:lang w:val="en-US" w:eastAsia="zh-CN"/>
        </w:rPr>
        <w:t>丙方</w:t>
      </w:r>
      <w:r>
        <w:rPr>
          <w:rFonts w:hint="eastAsia" w:ascii="仿宋" w:hAnsi="仿宋" w:eastAsia="仿宋" w:cs="宋体"/>
          <w:bCs/>
          <w:color w:val="000000"/>
          <w:sz w:val="24"/>
          <w:szCs w:val="24"/>
        </w:rPr>
        <w:t>的损失，</w:t>
      </w:r>
      <w:r>
        <w:rPr>
          <w:rFonts w:hint="eastAsia" w:ascii="仿宋" w:hAnsi="仿宋" w:eastAsia="仿宋" w:cs="宋体"/>
          <w:bCs/>
          <w:color w:val="000000"/>
          <w:sz w:val="24"/>
          <w:szCs w:val="24"/>
          <w:lang w:val="en-US" w:eastAsia="zh-CN"/>
        </w:rPr>
        <w:t>丙方</w:t>
      </w:r>
      <w:r>
        <w:rPr>
          <w:rFonts w:hint="eastAsia" w:ascii="仿宋" w:hAnsi="仿宋" w:eastAsia="仿宋" w:cs="宋体"/>
          <w:bCs/>
          <w:color w:val="000000"/>
          <w:sz w:val="24"/>
          <w:szCs w:val="24"/>
        </w:rPr>
        <w:t>有权要求乙方赔偿全部损失。</w:t>
      </w:r>
    </w:p>
    <w:p>
      <w:pPr>
        <w:widowControl/>
        <w:spacing w:line="360" w:lineRule="auto"/>
        <w:ind w:firstLine="480" w:firstLineChars="200"/>
        <w:rPr>
          <w:rFonts w:hint="eastAsia" w:ascii="仿宋" w:hAnsi="仿宋" w:eastAsia="仿宋" w:cs="宋体"/>
          <w:bCs/>
          <w:color w:val="000000"/>
          <w:sz w:val="24"/>
          <w:szCs w:val="24"/>
        </w:rPr>
      </w:pPr>
      <w:r>
        <w:rPr>
          <w:rFonts w:hint="eastAsia" w:ascii="仿宋" w:hAnsi="仿宋" w:eastAsia="仿宋" w:cs="宋体"/>
          <w:bCs/>
          <w:color w:val="000000"/>
          <w:sz w:val="24"/>
          <w:szCs w:val="24"/>
        </w:rPr>
        <w:t>5.乙方完成本合同项目的研究开发人员享有在有关技术成果文件上写明技术成果完成者的权利和与</w:t>
      </w:r>
      <w:r>
        <w:rPr>
          <w:rFonts w:hint="eastAsia" w:ascii="仿宋" w:hAnsi="仿宋" w:eastAsia="仿宋" w:cs="宋体"/>
          <w:bCs/>
          <w:color w:val="000000"/>
          <w:sz w:val="24"/>
          <w:szCs w:val="24"/>
          <w:lang w:val="en-US" w:eastAsia="zh-CN"/>
        </w:rPr>
        <w:t>丙方</w:t>
      </w:r>
      <w:r>
        <w:rPr>
          <w:rFonts w:hint="eastAsia" w:ascii="仿宋" w:hAnsi="仿宋" w:eastAsia="仿宋" w:cs="宋体"/>
          <w:bCs/>
          <w:color w:val="000000"/>
          <w:sz w:val="24"/>
          <w:szCs w:val="24"/>
        </w:rPr>
        <w:t>共同获得有关荣誉证书、奖励的权利。</w:t>
      </w:r>
    </w:p>
    <w:p>
      <w:pPr>
        <w:spacing w:line="360" w:lineRule="auto"/>
        <w:ind w:firstLine="482" w:firstLineChars="200"/>
        <w:outlineLvl w:val="0"/>
        <w:rPr>
          <w:rFonts w:ascii="仿宋" w:hAnsi="仿宋" w:eastAsia="仿宋" w:cs="宋体"/>
          <w:b/>
          <w:color w:val="000000"/>
          <w:sz w:val="24"/>
        </w:rPr>
      </w:pPr>
      <w:r>
        <w:rPr>
          <w:rFonts w:hint="eastAsia" w:ascii="仿宋" w:hAnsi="仿宋" w:eastAsia="仿宋" w:cs="宋体"/>
          <w:b/>
          <w:color w:val="000000"/>
          <w:sz w:val="24"/>
        </w:rPr>
        <w:t>八、保密条款</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一）各方应遵守国家的有关保密规定。妥善保管对方提供的资料，保守对方的各项秘密，并保护对方的知识产权。获取对方秘密的一方应当采取有效的保护方式防止秘密未经授权而被使用、传播或公开（乙方主管部门检查除外），仅可以将该秘密用于履行其在本合同项下的义务，且只能由相关的技术人员使用。</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二）乙方应以保密方式处理在编制本项目成果文件过程中自甲丙方、甲丙方工作人员或甲、丙方关联机构获得的相关信息、资料、图纸、数据等，或由甲、丙方在履行本合同过程中明确指明为秘密的任何信息，以及乙方因本项目工作内容所直接或间接取得、处理或接触的任何其他资料。未经甲、丙方书面在先同意，乙方不得向任何其他方（乙方主管部门检查除外）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（三）乙方实施项目的程序应符合国家安全、保密的有关规定和标准。</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（四）上述保密义务不适用以下情况：</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1.获取的信息已被合法公开或不属于商业秘密；</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2.获得信息拥有方书面许可并在该许可范围内披露；</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3.国家法律、法规规定的情形。</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五）如乙方违反上述保密条款，甲、丙方有权解除本合同，乙方应在合同解除通知发出之日起10日内向甲、丙方支付本合同服务费总金额20%的违约金，具体费用由丙方负责接收，如果违约金无法弥补甲、丙方损失，甲、丙方保留要求乙方赔偿全部损失的权利。</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（六）无论本合同或本合同其他条款是否有效，本保密条款始终约束甲乙丙三方。国家秘密的保密期限由国家有关部门确定，工作秘密的保密期限由甲、丙方确定。</w:t>
      </w:r>
    </w:p>
    <w:p>
      <w:pPr>
        <w:spacing w:line="360" w:lineRule="auto"/>
        <w:ind w:firstLine="482" w:firstLineChars="200"/>
        <w:outlineLvl w:val="0"/>
        <w:rPr>
          <w:rFonts w:ascii="仿宋" w:hAnsi="仿宋" w:eastAsia="仿宋" w:cs="宋体"/>
          <w:b/>
          <w:color w:val="000000"/>
          <w:sz w:val="24"/>
        </w:rPr>
      </w:pPr>
      <w:r>
        <w:rPr>
          <w:rFonts w:hint="eastAsia" w:ascii="仿宋" w:hAnsi="仿宋" w:eastAsia="仿宋" w:cs="宋体"/>
          <w:b/>
          <w:color w:val="000000"/>
          <w:sz w:val="24"/>
        </w:rPr>
        <w:t>九、合同提前终止</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（一）甲乙丙三方协商同意提前终止本合同的，按甲乙丙三方协商约定的方式进行清算执行。</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二）如果一方发生破产、解散、被依法关闭、撤销或已进入清算阶段等情形，发生上述情形的一方有义务在事由发生后15个工作日内以书面方式通知其他两方，其他两方有权解除合同。在该等情形下，丙方应支付乙方已经完成工作的服务费用，已向乙方支付的款项不退还，尚未支付的款项不再支付，同时乙方应向甲、丙方提交在合同终止日前完成的所有项目文件和相关资料。</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（三）有下列情形之一的，本合同自丙方向乙方发出书面通知之日起终止：</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1.甲方的职能发生转变，不再具有委托职能。</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2.本合同签订时适用的法律法规或政策发生变化，且对本合同的继续履行造成重大影响。</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发生以上情形，丙方已向乙方支付的款项不退还，尚未支付的款项不再支付，同时乙方应向甲、丙方提交在合同终止日前完成的所有项目文件和相关资料。</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（四）如发生不可抗力或其他超出合同各方控制的事件，致使一方无法履行合同，本合同解除。</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2.发生不可抗力，各方承担各自的损失。由于其中一方迟延履行合同义务后发生不可抗力的，其违约责任不能免除。</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3.不可抗力事件导致一方无法履行合同义务或继续履行已无意义，由各方协商终止本合同并进行清算，丙方应按照乙方已完成的工作量支付款项，同时乙方应向甲方提交在合同终止日前完成的所有项目文件和相关资料。</w:t>
      </w:r>
    </w:p>
    <w:p>
      <w:pPr>
        <w:spacing w:line="360" w:lineRule="auto"/>
        <w:ind w:firstLine="482" w:firstLineChars="200"/>
        <w:outlineLvl w:val="0"/>
        <w:rPr>
          <w:rFonts w:ascii="仿宋" w:hAnsi="仿宋" w:eastAsia="仿宋" w:cs="宋体"/>
          <w:b/>
          <w:color w:val="000000"/>
          <w:sz w:val="24"/>
        </w:rPr>
      </w:pPr>
      <w:r>
        <w:rPr>
          <w:rFonts w:hint="eastAsia" w:ascii="仿宋" w:hAnsi="仿宋" w:eastAsia="仿宋" w:cs="宋体"/>
          <w:b/>
          <w:color w:val="000000"/>
          <w:sz w:val="24"/>
        </w:rPr>
        <w:t>十、违约责任</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（一）如乙方未按照约定的时间完成相关工作要求，每迟延一日，</w:t>
      </w:r>
      <w:r>
        <w:rPr>
          <w:rFonts w:hint="eastAsia" w:ascii="仿宋" w:hAnsi="仿宋" w:eastAsia="仿宋" w:cs="宋体"/>
          <w:bCs/>
          <w:color w:val="000000"/>
          <w:sz w:val="24"/>
          <w:lang w:val="en-US" w:eastAsia="zh-CN"/>
        </w:rPr>
        <w:t>丙方</w:t>
      </w:r>
      <w:r>
        <w:rPr>
          <w:rFonts w:hint="eastAsia" w:ascii="仿宋" w:hAnsi="仿宋" w:eastAsia="仿宋" w:cs="宋体"/>
          <w:bCs/>
          <w:color w:val="000000"/>
          <w:sz w:val="24"/>
        </w:rPr>
        <w:t>有权自尚未支付的合同款项中扣除本合同服务费总金额的3‰的逾期违约金。</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（二）本合同项下的工作内容不可分割，任一文件的迟延交付均视为整个项目的迟延交付。</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（三）本合同履行期间，发生下述情形时，甲方有权解除本合同，乙方除应退还</w:t>
      </w:r>
      <w:r>
        <w:rPr>
          <w:rFonts w:hint="eastAsia" w:ascii="仿宋" w:hAnsi="仿宋" w:eastAsia="仿宋" w:cs="宋体"/>
          <w:bCs/>
          <w:color w:val="000000"/>
          <w:sz w:val="24"/>
          <w:lang w:val="en-US" w:eastAsia="zh-CN"/>
        </w:rPr>
        <w:t>丙方</w:t>
      </w:r>
      <w:r>
        <w:rPr>
          <w:rFonts w:hint="eastAsia" w:ascii="仿宋" w:hAnsi="仿宋" w:eastAsia="仿宋" w:cs="宋体"/>
          <w:bCs/>
          <w:color w:val="000000"/>
          <w:sz w:val="24"/>
        </w:rPr>
        <w:t>已支付的全部款项外, 还应在合同解除通知发出之日起10日内向丙方支付合同总价款20%的违约金。乙方应同时将已完成的项目成果移交给甲、丙方，并将全部有关资料退还甲、丙方：</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1.乙方未能按合同约定的日期(含协商延缓的日期)完成工作或提交成果，延误时间超过15个工作日；</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2.因乙方工作的错误或遗漏造成成果质量不符合本合同要求，且乙方未按甲方要求采取及时有效的补救措施的；</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3.乙方虽如期完成工作或提交工作成果，但工作成果连续两次未能通过验收的；</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4.未经甲方书面在先同意，乙方擅自将本合同项目与任何第三方合作，或将本合同标的的全部或部分擅自转包或分包给任何第三方，且未按甲、丙方的要求终止与第三方的协议的；</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5.发现乙方或乙方工作人员出现全部或部分丧失履行委托服务能力的情况，甲、丙方有权通知乙方限期整改或更换工作人员，期限届满乙方并未进行改善的；</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6.乙方明确表示或者以自己的行为表明不履行本合同的。</w:t>
      </w:r>
    </w:p>
    <w:p>
      <w:pPr>
        <w:spacing w:line="360" w:lineRule="auto"/>
        <w:ind w:firstLine="480" w:firstLineChars="200"/>
        <w:rPr>
          <w:rFonts w:hint="default" w:ascii="仿宋" w:hAnsi="仿宋" w:eastAsia="仿宋" w:cs="宋体"/>
          <w:bCs/>
          <w:color w:val="000000"/>
          <w:sz w:val="24"/>
          <w:lang w:val="en-US" w:eastAsia="zh-CN"/>
        </w:rPr>
      </w:pPr>
      <w:r>
        <w:rPr>
          <w:rFonts w:hint="eastAsia" w:ascii="仿宋" w:hAnsi="仿宋" w:eastAsia="仿宋" w:cs="宋体"/>
          <w:bCs/>
          <w:color w:val="000000"/>
          <w:sz w:val="24"/>
        </w:rPr>
        <w:t>（</w:t>
      </w:r>
      <w:r>
        <w:rPr>
          <w:rFonts w:hint="eastAsia" w:ascii="仿宋" w:hAnsi="仿宋" w:eastAsia="仿宋" w:cs="宋体"/>
          <w:bCs/>
          <w:color w:val="000000"/>
          <w:sz w:val="24"/>
          <w:lang w:val="en-US" w:eastAsia="zh-CN"/>
        </w:rPr>
        <w:t>四</w:t>
      </w:r>
      <w:r>
        <w:rPr>
          <w:rFonts w:hint="eastAsia" w:ascii="仿宋" w:hAnsi="仿宋" w:eastAsia="仿宋" w:cs="宋体"/>
          <w:bCs/>
          <w:color w:val="000000"/>
          <w:sz w:val="24"/>
        </w:rPr>
        <w:t>）如丙方未按照本合同约定的时间支付服务费，乙方书面催告丙方并给予不少于</w:t>
      </w:r>
      <w:r>
        <w:rPr>
          <w:rFonts w:hint="eastAsia" w:ascii="仿宋" w:hAnsi="仿宋" w:eastAsia="仿宋" w:cs="宋体"/>
          <w:bCs/>
          <w:color w:val="000000"/>
          <w:sz w:val="24"/>
          <w:lang w:val="en-US" w:eastAsia="zh-CN"/>
        </w:rPr>
        <w:t>30</w:t>
      </w:r>
      <w:r>
        <w:rPr>
          <w:rFonts w:hint="eastAsia" w:ascii="仿宋" w:hAnsi="仿宋" w:eastAsia="仿宋" w:cs="宋体"/>
          <w:bCs/>
          <w:color w:val="000000"/>
          <w:sz w:val="24"/>
        </w:rPr>
        <w:t>个工作日的履行期限后丙方仍未支付的，乙方有权自该期限届满之日起要求丙方支付应付而未付服务费金额的3‰的逾期违约金。如丙方无正当理由拒绝接受服务，乙方有权要求丙方支付本合同项下服务费总金额20%的违约金。</w:t>
      </w:r>
      <w:r>
        <w:rPr>
          <w:rFonts w:hint="eastAsia" w:ascii="仿宋" w:hAnsi="仿宋" w:eastAsia="仿宋" w:cs="宋体"/>
          <w:bCs/>
          <w:color w:val="000000"/>
          <w:sz w:val="24"/>
          <w:lang w:val="en-US" w:eastAsia="zh-CN"/>
        </w:rPr>
        <w:t>如因丙方审批进度导致付款迟延，乙方应予谅解，并同意不就此向丙方索赔。</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w:t>
      </w:r>
      <w:r>
        <w:rPr>
          <w:rFonts w:hint="eastAsia" w:ascii="仿宋" w:hAnsi="仿宋" w:eastAsia="仿宋" w:cs="宋体"/>
          <w:bCs/>
          <w:color w:val="000000"/>
          <w:sz w:val="24"/>
          <w:lang w:val="en-US" w:eastAsia="zh-CN"/>
        </w:rPr>
        <w:t>五</w:t>
      </w:r>
      <w:r>
        <w:rPr>
          <w:rFonts w:hint="eastAsia" w:ascii="仿宋" w:hAnsi="仿宋" w:eastAsia="仿宋" w:cs="宋体"/>
          <w:bCs/>
          <w:color w:val="000000"/>
          <w:sz w:val="24"/>
        </w:rPr>
        <w:t>）上述违约责任各自独立且可累加。如本合同所约定的违约金无法弥补因违约行为所造成的损失，违约方应补偿上述不足部分的损失。</w:t>
      </w:r>
    </w:p>
    <w:p>
      <w:pPr>
        <w:spacing w:line="360" w:lineRule="auto"/>
        <w:ind w:firstLine="482" w:firstLineChars="200"/>
        <w:outlineLvl w:val="0"/>
        <w:rPr>
          <w:rFonts w:ascii="仿宋" w:hAnsi="仿宋" w:eastAsia="仿宋" w:cs="宋体"/>
          <w:b/>
          <w:color w:val="000000"/>
          <w:sz w:val="24"/>
        </w:rPr>
      </w:pPr>
      <w:r>
        <w:rPr>
          <w:rFonts w:hint="eastAsia" w:ascii="仿宋" w:hAnsi="仿宋" w:eastAsia="仿宋" w:cs="宋体"/>
          <w:b/>
          <w:color w:val="000000"/>
          <w:sz w:val="24"/>
        </w:rPr>
        <w:t>十一、争议解决方式</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因本合同的履行发生的或与本合同有关的争议或纠纷，由各方协商解决，协商不成的，任一方可向深圳前海合作区人民法院提起诉讼。</w:t>
      </w:r>
    </w:p>
    <w:p>
      <w:pPr>
        <w:spacing w:line="360" w:lineRule="auto"/>
        <w:ind w:firstLine="482" w:firstLineChars="200"/>
        <w:outlineLvl w:val="0"/>
        <w:rPr>
          <w:rFonts w:ascii="仿宋" w:hAnsi="仿宋" w:eastAsia="仿宋" w:cs="宋体"/>
          <w:b/>
          <w:color w:val="000000"/>
          <w:sz w:val="24"/>
        </w:rPr>
      </w:pPr>
      <w:r>
        <w:rPr>
          <w:rFonts w:hint="eastAsia" w:ascii="仿宋" w:hAnsi="仿宋" w:eastAsia="仿宋" w:cs="宋体"/>
          <w:b/>
          <w:color w:val="000000"/>
          <w:sz w:val="24"/>
        </w:rPr>
        <w:t>十二、其他约定</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（一）本合同替代此前各方所有关于本合同事项的口头或书面的纪要、备忘录、合同、协议。</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（二）本合同附件（如有）为合同不可分割的组成部分，与本合同具有同等法律效力。</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（三）本合同各条标题仅为提示之用，应以条文内容确定各方的权利义务。</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（四）本合同未尽事宜，由各方协商签订补充协议进行约定。补充协议应以书面形式作成，经各方法定代表人或其授权代表签字、盖章后与本合同具有同等法律效力。</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（五）本合同约定的权利和义务不因合同各方发生收购、兼并、重组、分立而发生变化。如果发生上述情形，则本合同约定的权利和义务随之转移至收购、兼并、重组或分立后成立的单位。</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（六）本合同在国家法律、法规和规章规定的范围内执行。当国家法律、法规和规章发生变化导致本合同有关条款与之抵触时，各方协商变更或废止该条款，在此情况下，各方互不承担责任。</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（七）如果本合同的任何条款在任何时候变成不合法、无效或不可强制执行而不从根本上影响本合同的效力时，本合同的其他条款不受影响。</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八）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（九）本合同的任何内容不应被视为或解释为各方之间具有合资、合伙、代理关系。</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（十）任何一方未经另一方同意不得向任何其他方透露本合同的签订及其内容。甲方向其关联公司透露前述内容的，不受此限。</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十一）各方因履行本合同或与本合同有关的一切通知都必须按照本合同中的地址，以书面形式或各方确认的传真或类似的通讯方式进行。采用信函形式的应使用挂号信或者具有良好信誉的特快专递送达。如使用传真或类似通讯方式，通知日期即为通讯发出日期，如使用挂号信件或特快专递，通知日期即为邮件寄出日期并以邮戳为准。</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（十二）本合同自各方法定代表人或其授权代表签字、盖章之日起生效，有效期至双方履行完合同规定的全部义务后终止。</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（十三）本合同一式九份正本，甲方、乙方、丙方各执三份，均具同等法律效力。</w:t>
      </w:r>
    </w:p>
    <w:p>
      <w:pPr>
        <w:spacing w:line="360" w:lineRule="auto"/>
        <w:ind w:firstLine="480" w:firstLineChars="200"/>
        <w:rPr>
          <w:rFonts w:ascii="仿宋" w:hAnsi="仿宋" w:eastAsia="仿宋" w:cs="宋体"/>
          <w:bCs/>
          <w:color w:val="000000"/>
          <w:sz w:val="24"/>
        </w:rPr>
      </w:pP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（以下无正文，为签章页）</w:t>
      </w:r>
    </w:p>
    <w:p>
      <w:pPr>
        <w:spacing w:line="360" w:lineRule="auto"/>
        <w:ind w:firstLine="480" w:firstLineChars="200"/>
        <w:rPr>
          <w:rFonts w:ascii="仿宋" w:hAnsi="仿宋" w:eastAsia="仿宋" w:cs="宋体"/>
          <w:bCs/>
          <w:color w:val="000000"/>
          <w:sz w:val="24"/>
        </w:rPr>
      </w:pPr>
    </w:p>
    <w:p>
      <w:pPr>
        <w:spacing w:line="360" w:lineRule="auto"/>
        <w:ind w:firstLine="480" w:firstLineChars="200"/>
        <w:rPr>
          <w:rFonts w:ascii="仿宋" w:hAnsi="仿宋" w:eastAsia="仿宋" w:cs="宋体"/>
          <w:bCs/>
          <w:color w:val="000000"/>
          <w:sz w:val="24"/>
        </w:rPr>
      </w:pPr>
    </w:p>
    <w:p>
      <w:pPr>
        <w:spacing w:line="360" w:lineRule="auto"/>
        <w:ind w:firstLine="480" w:firstLineChars="200"/>
        <w:rPr>
          <w:rFonts w:ascii="仿宋" w:hAnsi="仿宋" w:eastAsia="仿宋" w:cs="宋体"/>
          <w:bCs/>
          <w:color w:val="000000"/>
          <w:sz w:val="24"/>
        </w:rPr>
      </w:pPr>
    </w:p>
    <w:p>
      <w:pPr>
        <w:spacing w:line="360" w:lineRule="auto"/>
        <w:ind w:firstLine="480" w:firstLineChars="200"/>
        <w:rPr>
          <w:rFonts w:ascii="仿宋" w:hAnsi="仿宋" w:eastAsia="仿宋" w:cs="宋体"/>
          <w:bCs/>
          <w:color w:val="000000"/>
          <w:sz w:val="24"/>
        </w:rPr>
      </w:pP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甲方（盖章）：深圳市前海地方金融监督管理局</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法定代表人或授权代表（签字）：</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 xml:space="preserve">日期：     年    月   日            </w:t>
      </w:r>
    </w:p>
    <w:p>
      <w:pPr>
        <w:spacing w:line="360" w:lineRule="auto"/>
        <w:ind w:firstLine="480" w:firstLineChars="200"/>
        <w:rPr>
          <w:rFonts w:ascii="仿宋" w:hAnsi="仿宋" w:eastAsia="仿宋" w:cs="宋体"/>
          <w:bCs/>
          <w:color w:val="000000"/>
          <w:sz w:val="24"/>
        </w:rPr>
      </w:pPr>
    </w:p>
    <w:p>
      <w:pPr>
        <w:spacing w:line="360" w:lineRule="auto"/>
        <w:ind w:firstLine="480" w:firstLineChars="200"/>
        <w:rPr>
          <w:rFonts w:ascii="仿宋" w:hAnsi="仿宋" w:eastAsia="仿宋" w:cs="宋体"/>
          <w:bCs/>
          <w:color w:val="000000"/>
          <w:sz w:val="24"/>
        </w:rPr>
      </w:pP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乙方（盖章）：</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法定代表人或授权代表（签字）：</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 xml:space="preserve">日期：     年    月   日            </w:t>
      </w:r>
    </w:p>
    <w:p>
      <w:pPr>
        <w:spacing w:line="360" w:lineRule="auto"/>
        <w:ind w:firstLine="480" w:firstLineChars="200"/>
        <w:rPr>
          <w:rFonts w:ascii="仿宋" w:hAnsi="仿宋" w:eastAsia="仿宋" w:cs="宋体"/>
          <w:bCs/>
          <w:color w:val="000000"/>
          <w:sz w:val="24"/>
        </w:rPr>
      </w:pPr>
    </w:p>
    <w:p>
      <w:pPr>
        <w:spacing w:line="360" w:lineRule="auto"/>
        <w:ind w:firstLine="480" w:firstLineChars="200"/>
        <w:rPr>
          <w:rFonts w:ascii="仿宋" w:hAnsi="仿宋" w:eastAsia="仿宋" w:cs="宋体"/>
          <w:bCs/>
          <w:color w:val="000000"/>
          <w:sz w:val="24"/>
        </w:rPr>
      </w:pP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丙方（盖章）：深圳市前海深港现代服务业合作区管理局</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法定代表人或授权代表（签字）：</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日期：     年    月   日</w:t>
      </w:r>
    </w:p>
    <w:p>
      <w:pPr>
        <w:spacing w:line="560" w:lineRule="exact"/>
        <w:jc w:val="left"/>
        <w:rPr>
          <w:rFonts w:ascii="仿宋" w:hAnsi="仿宋" w:eastAsia="仿宋" w:cs="宋体"/>
          <w:bCs/>
          <w:color w:val="000000"/>
          <w:sz w:val="24"/>
        </w:rPr>
      </w:pPr>
    </w:p>
    <w:p>
      <w:pPr>
        <w:spacing w:line="560" w:lineRule="exact"/>
        <w:jc w:val="left"/>
        <w:rPr>
          <w:rFonts w:ascii="仿宋" w:hAnsi="仿宋" w:eastAsia="仿宋"/>
          <w:color w:val="000000"/>
          <w:sz w:val="24"/>
        </w:rPr>
      </w:pPr>
    </w:p>
    <w:p>
      <w:pPr>
        <w:spacing w:line="560" w:lineRule="exact"/>
        <w:ind w:firstLine="480" w:firstLineChars="200"/>
        <w:jc w:val="left"/>
        <w:rPr>
          <w:rFonts w:ascii="仿宋" w:hAnsi="仿宋" w:eastAsia="仿宋" w:cs="宋体"/>
          <w:bCs/>
          <w:color w:val="000000"/>
          <w:sz w:val="24"/>
        </w:rPr>
      </w:pPr>
      <w:bookmarkStart w:id="3" w:name="_Hlk34126936"/>
      <w:r>
        <w:rPr>
          <w:rFonts w:hint="eastAsia" w:ascii="仿宋" w:hAnsi="仿宋" w:eastAsia="仿宋" w:cs="宋体"/>
          <w:bCs/>
          <w:color w:val="000000"/>
          <w:sz w:val="24"/>
        </w:rPr>
        <w:t>注：本合同样本仅供参考，具体条款内容由采购单位和中标单位协商确定。</w:t>
      </w:r>
    </w:p>
    <w:p>
      <w:pPr>
        <w:pStyle w:val="3"/>
        <w:outlineLvl w:val="0"/>
        <w:rPr>
          <w:color w:val="000000"/>
        </w:rPr>
      </w:pPr>
      <w:r>
        <w:rPr>
          <w:rFonts w:hint="eastAsia"/>
          <w:color w:val="000000"/>
        </w:rPr>
        <w:br w:type="page"/>
      </w:r>
      <w:r>
        <w:rPr>
          <w:rFonts w:hint="eastAsia"/>
          <w:color w:val="000000"/>
        </w:rPr>
        <w:t>第五章 货物或服务要求和商务条件</w:t>
      </w:r>
    </w:p>
    <w:p>
      <w:pPr>
        <w:pStyle w:val="13"/>
        <w:spacing w:before="0" w:beforeAutospacing="0" w:after="0" w:afterAutospacing="0" w:line="276" w:lineRule="auto"/>
        <w:outlineLvl w:val="0"/>
        <w:rPr>
          <w:rFonts w:ascii="仿宋" w:hAnsi="仿宋" w:eastAsia="仿宋"/>
          <w:b/>
          <w:sz w:val="21"/>
          <w:szCs w:val="21"/>
          <w:highlight w:val="none"/>
        </w:rPr>
      </w:pPr>
      <w:r>
        <w:rPr>
          <w:rFonts w:hint="eastAsia" w:ascii="仿宋" w:hAnsi="仿宋" w:eastAsia="仿宋"/>
          <w:b/>
          <w:sz w:val="21"/>
          <w:szCs w:val="21"/>
          <w:highlight w:val="none"/>
        </w:rPr>
        <w:t>一、项目概况</w:t>
      </w:r>
    </w:p>
    <w:p>
      <w:pPr>
        <w:pStyle w:val="13"/>
        <w:spacing w:before="0" w:beforeAutospacing="0" w:after="0" w:afterAutospacing="0" w:line="360" w:lineRule="exact"/>
        <w:outlineLvl w:val="1"/>
        <w:rPr>
          <w:rFonts w:hint="eastAsia" w:ascii="仿宋" w:hAnsi="仿宋" w:eastAsia="仿宋"/>
          <w:b/>
          <w:sz w:val="21"/>
          <w:szCs w:val="21"/>
          <w:highlight w:val="none"/>
        </w:rPr>
      </w:pPr>
      <w:r>
        <w:rPr>
          <w:rFonts w:hint="eastAsia" w:ascii="仿宋" w:hAnsi="仿宋" w:eastAsia="仿宋"/>
          <w:b/>
          <w:sz w:val="21"/>
          <w:szCs w:val="21"/>
          <w:highlight w:val="none"/>
        </w:rPr>
        <w:t>（一）项目背景</w:t>
      </w:r>
    </w:p>
    <w:p>
      <w:pPr>
        <w:pStyle w:val="13"/>
        <w:numPr>
          <w:ilvl w:val="0"/>
          <w:numId w:val="0"/>
        </w:numPr>
        <w:spacing w:line="300" w:lineRule="auto"/>
        <w:ind w:firstLine="420" w:firstLineChars="200"/>
        <w:rPr>
          <w:rFonts w:hint="eastAsia"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市委六届十七、十八次全会明确将前海深港国际金融城建设纳入“十四五”规划重点任务和2035年远景目标，标志着深港金融合作开启了新篇章。前海深港国际金融城的建设，可以为香港积极参与国内大循环、拓展内地市场提供重要的平台支撑，在以国内大循环为主体、国内国际双循环相互促进的新发展格局下，实现深港合作优势互补、融合发展。为对标国际一流金融城，高起点、高标准快速打造前海深港国际金融城，将高质量发展要求贯穿金融城规划、建设全过程，有必要引入第三方专业咨询机构，充分发挥专业机构的丰富项目经验和项目资源，提高金融产业全球招商的专业性和精准性。</w:t>
      </w:r>
    </w:p>
    <w:p>
      <w:pPr>
        <w:pStyle w:val="13"/>
        <w:spacing w:before="0" w:beforeAutospacing="0" w:after="0" w:afterAutospacing="0" w:line="360" w:lineRule="exact"/>
        <w:outlineLvl w:val="1"/>
        <w:rPr>
          <w:rFonts w:hint="eastAsia" w:ascii="仿宋" w:hAnsi="仿宋" w:eastAsia="仿宋"/>
          <w:b/>
          <w:sz w:val="21"/>
          <w:szCs w:val="21"/>
          <w:highlight w:val="none"/>
        </w:rPr>
      </w:pPr>
      <w:r>
        <w:rPr>
          <w:rFonts w:hint="eastAsia" w:ascii="仿宋" w:hAnsi="仿宋" w:eastAsia="仿宋"/>
          <w:b/>
          <w:sz w:val="21"/>
          <w:szCs w:val="21"/>
          <w:highlight w:val="none"/>
        </w:rPr>
        <w:t>（二）项目目标</w:t>
      </w:r>
    </w:p>
    <w:p>
      <w:pPr>
        <w:pStyle w:val="13"/>
        <w:spacing w:before="0" w:beforeAutospacing="0" w:after="0" w:afterAutospacing="0" w:line="276" w:lineRule="auto"/>
        <w:outlineLvl w:val="0"/>
        <w:rPr>
          <w:rFonts w:hint="eastAsia" w:ascii="仿宋" w:hAnsi="仿宋" w:eastAsia="仿宋" w:cs="Times New Roman"/>
          <w:kern w:val="2"/>
          <w:sz w:val="21"/>
          <w:szCs w:val="21"/>
          <w:highlight w:val="none"/>
          <w:lang w:val="en-US" w:eastAsia="zh-CN" w:bidi="ar-SA"/>
        </w:rPr>
      </w:pPr>
      <w:r>
        <w:rPr>
          <w:rFonts w:hint="eastAsia" w:ascii="仿宋" w:hAnsi="仿宋" w:eastAsia="仿宋" w:cs="Times New Roman"/>
          <w:kern w:val="2"/>
          <w:sz w:val="21"/>
          <w:szCs w:val="21"/>
          <w:highlight w:val="none"/>
          <w:lang w:val="en-US" w:eastAsia="zh-CN" w:bidi="ar-SA"/>
        </w:rPr>
        <w:t>打造前海深港国际金融城高端化、国际化名片，提升品牌影响力，形成潜在目标企业长、短名单，推动更多金融机构或项目落户金融城。</w:t>
      </w:r>
    </w:p>
    <w:p>
      <w:pPr>
        <w:pStyle w:val="13"/>
        <w:spacing w:before="0" w:beforeAutospacing="0" w:after="0" w:afterAutospacing="0" w:line="276" w:lineRule="auto"/>
        <w:outlineLvl w:val="0"/>
        <w:rPr>
          <w:rFonts w:ascii="仿宋" w:hAnsi="仿宋" w:eastAsia="仿宋"/>
          <w:b/>
          <w:sz w:val="21"/>
          <w:szCs w:val="21"/>
          <w:highlight w:val="none"/>
        </w:rPr>
      </w:pPr>
      <w:r>
        <w:rPr>
          <w:rFonts w:hint="eastAsia" w:ascii="仿宋" w:hAnsi="仿宋" w:eastAsia="仿宋"/>
          <w:b/>
          <w:sz w:val="21"/>
          <w:szCs w:val="21"/>
          <w:highlight w:val="none"/>
        </w:rPr>
        <w:t>二、服务要求</w:t>
      </w:r>
    </w:p>
    <w:p>
      <w:pPr>
        <w:pStyle w:val="13"/>
        <w:spacing w:before="0" w:beforeAutospacing="0" w:after="0" w:afterAutospacing="0" w:line="360" w:lineRule="exact"/>
        <w:outlineLvl w:val="1"/>
        <w:rPr>
          <w:rFonts w:ascii="仿宋" w:hAnsi="仿宋" w:eastAsia="仿宋"/>
          <w:b/>
          <w:sz w:val="21"/>
          <w:szCs w:val="21"/>
          <w:highlight w:val="none"/>
        </w:rPr>
      </w:pPr>
      <w:r>
        <w:rPr>
          <w:rFonts w:hint="eastAsia" w:ascii="仿宋" w:hAnsi="仿宋" w:eastAsia="仿宋"/>
          <w:b/>
          <w:sz w:val="21"/>
          <w:szCs w:val="21"/>
          <w:highlight w:val="none"/>
        </w:rPr>
        <w:t>（一）主要工作内容</w:t>
      </w:r>
    </w:p>
    <w:p>
      <w:pPr>
        <w:pStyle w:val="13"/>
        <w:tabs>
          <w:tab w:val="left" w:pos="3495"/>
        </w:tabs>
        <w:spacing w:before="0" w:beforeAutospacing="0" w:after="0" w:afterAutospacing="0" w:line="360" w:lineRule="exact"/>
        <w:outlineLvl w:val="1"/>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结合前海深港国际金融城发展规划要求，提供金融城招商策略建议，通过招商推介会、发布会、金融沙龙、互联网宣传等多种方式，介绍前海最新投资环境、投资机遇、扶持政策和楼宇载体等情况，加大金融城宣传工作。通过行业分析、企业调研、资源对接等方法，形成招商目标企业长、短名单，精准对接目标企业协助前海管理局与企业进行洽谈，推动更多金融机构落户前海。</w:t>
      </w:r>
    </w:p>
    <w:p>
      <w:pPr>
        <w:pStyle w:val="13"/>
        <w:tabs>
          <w:tab w:val="left" w:pos="3495"/>
        </w:tabs>
        <w:spacing w:before="0" w:beforeAutospacing="0" w:after="0" w:afterAutospacing="0" w:line="360" w:lineRule="exact"/>
        <w:outlineLvl w:val="1"/>
        <w:rPr>
          <w:rFonts w:ascii="仿宋" w:hAnsi="仿宋" w:eastAsia="仿宋"/>
          <w:b/>
          <w:kern w:val="2"/>
          <w:sz w:val="21"/>
          <w:szCs w:val="21"/>
          <w:highlight w:val="none"/>
        </w:rPr>
      </w:pPr>
      <w:r>
        <w:rPr>
          <w:rFonts w:hint="eastAsia" w:ascii="仿宋" w:hAnsi="仿宋" w:eastAsia="仿宋"/>
          <w:b/>
          <w:kern w:val="2"/>
          <w:sz w:val="21"/>
          <w:szCs w:val="21"/>
          <w:highlight w:val="none"/>
        </w:rPr>
        <w:t>（二）工作计划安排</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ascii="仿宋" w:hAnsi="仿宋" w:eastAsia="仿宋"/>
          <w:kern w:val="2"/>
          <w:sz w:val="21"/>
          <w:szCs w:val="21"/>
          <w:highlight w:val="none"/>
        </w:rPr>
        <w:t>本项目应在本合同签订之日起</w:t>
      </w:r>
      <w:r>
        <w:rPr>
          <w:rFonts w:hint="eastAsia" w:ascii="仿宋" w:hAnsi="仿宋" w:eastAsia="仿宋"/>
          <w:kern w:val="2"/>
          <w:sz w:val="21"/>
          <w:szCs w:val="21"/>
          <w:highlight w:val="none"/>
          <w:lang w:val="en-US" w:eastAsia="zh-CN"/>
        </w:rPr>
        <w:t>12</w:t>
      </w:r>
      <w:r>
        <w:rPr>
          <w:rFonts w:ascii="仿宋" w:hAnsi="仿宋" w:eastAsia="仿宋"/>
          <w:kern w:val="2"/>
          <w:sz w:val="21"/>
          <w:szCs w:val="21"/>
          <w:highlight w:val="none"/>
        </w:rPr>
        <w:t>个月内完成全部项目工作内容并提交最终成果。各工作阶段具体工作时间和内容安排如下：</w:t>
      </w:r>
    </w:p>
    <w:p>
      <w:pPr>
        <w:pStyle w:val="13"/>
        <w:spacing w:before="0" w:beforeAutospacing="0" w:after="0" w:afterAutospacing="0" w:line="360" w:lineRule="exact"/>
        <w:rPr>
          <w:rFonts w:ascii="仿宋" w:hAnsi="仿宋" w:eastAsia="仿宋"/>
          <w:kern w:val="2"/>
          <w:sz w:val="21"/>
          <w:szCs w:val="21"/>
          <w:highlight w:val="none"/>
        </w:rPr>
      </w:pPr>
      <w:r>
        <w:rPr>
          <w:rFonts w:hint="eastAsia" w:ascii="仿宋" w:hAnsi="仿宋" w:eastAsia="仿宋"/>
          <w:kern w:val="2"/>
          <w:sz w:val="21"/>
          <w:szCs w:val="21"/>
          <w:highlight w:val="none"/>
        </w:rPr>
        <w:t>表1 工作阶段划分与成果提交计划表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393"/>
        <w:gridCol w:w="3108"/>
        <w:gridCol w:w="1635"/>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序号</w:t>
            </w:r>
          </w:p>
        </w:tc>
        <w:tc>
          <w:tcPr>
            <w:tcW w:w="1393" w:type="dxa"/>
            <w:tcBorders>
              <w:bottom w:val="single" w:color="000000" w:sz="4" w:space="0"/>
            </w:tcBorders>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工作阶段</w:t>
            </w:r>
          </w:p>
        </w:tc>
        <w:tc>
          <w:tcPr>
            <w:tcW w:w="3108" w:type="dxa"/>
            <w:tcBorders>
              <w:bottom w:val="single" w:color="000000" w:sz="4" w:space="0"/>
            </w:tcBorders>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工作内容及成果</w:t>
            </w:r>
          </w:p>
        </w:tc>
        <w:tc>
          <w:tcPr>
            <w:tcW w:w="1635" w:type="dxa"/>
            <w:tcBorders>
              <w:bottom w:val="single" w:color="000000" w:sz="4" w:space="0"/>
            </w:tcBorders>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完成时间</w:t>
            </w:r>
          </w:p>
        </w:tc>
        <w:tc>
          <w:tcPr>
            <w:tcW w:w="1626" w:type="dxa"/>
            <w:tcBorders>
              <w:bottom w:val="single" w:color="000000" w:sz="4" w:space="0"/>
            </w:tcBorders>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成果验收方式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52" w:type="dxa"/>
            <w:shd w:val="clear" w:color="auto" w:fill="auto"/>
            <w:noWrap/>
            <w:vAlign w:val="center"/>
          </w:tcPr>
          <w:p>
            <w:pPr>
              <w:pStyle w:val="8"/>
              <w:spacing w:after="0"/>
              <w:jc w:val="center"/>
              <w:rPr>
                <w:rFonts w:ascii="仿宋" w:hAnsi="仿宋" w:eastAsia="仿宋"/>
                <w:sz w:val="21"/>
                <w:szCs w:val="21"/>
                <w:highlight w:val="none"/>
              </w:rPr>
            </w:pPr>
            <w:r>
              <w:rPr>
                <w:rFonts w:ascii="仿宋" w:hAnsi="仿宋" w:eastAsia="仿宋"/>
                <w:sz w:val="21"/>
                <w:szCs w:val="21"/>
                <w:highlight w:val="none"/>
              </w:rPr>
              <w:t>1</w:t>
            </w:r>
          </w:p>
        </w:tc>
        <w:tc>
          <w:tcPr>
            <w:tcW w:w="1393" w:type="dxa"/>
            <w:shd w:val="clear" w:color="auto" w:fill="auto"/>
            <w:noWrap/>
            <w:vAlign w:val="center"/>
          </w:tcPr>
          <w:p>
            <w:pPr>
              <w:pStyle w:val="8"/>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初期成果</w:t>
            </w:r>
          </w:p>
        </w:tc>
        <w:tc>
          <w:tcPr>
            <w:tcW w:w="3108" w:type="dxa"/>
            <w:shd w:val="clear" w:color="auto" w:fill="auto"/>
            <w:noWrap/>
            <w:vAlign w:val="center"/>
          </w:tcPr>
          <w:p>
            <w:pPr>
              <w:pStyle w:val="8"/>
              <w:spacing w:after="0"/>
              <w:rPr>
                <w:rFonts w:hint="eastAsia" w:ascii="仿宋" w:hAnsi="仿宋" w:eastAsia="仿宋" w:cs="仿宋"/>
                <w:sz w:val="21"/>
                <w:szCs w:val="21"/>
                <w:highlight w:val="none"/>
              </w:rPr>
            </w:pPr>
            <w:r>
              <w:rPr>
                <w:rFonts w:hint="eastAsia" w:ascii="仿宋" w:hAnsi="仿宋" w:eastAsia="仿宋"/>
                <w:sz w:val="21"/>
                <w:szCs w:val="21"/>
                <w:highlight w:val="none"/>
                <w:lang w:val="en-US" w:eastAsia="zh-CN"/>
              </w:rPr>
              <w:t>结合前海深港国际金融城规划要求，形成招商引资举措建议，并通过编制或发布金融城投资指南、海内外网络宣传等方式，提升金融城品牌影响力。</w:t>
            </w:r>
          </w:p>
        </w:tc>
        <w:tc>
          <w:tcPr>
            <w:tcW w:w="1635"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合同签订后</w:t>
            </w:r>
          </w:p>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lang w:val="en-US" w:eastAsia="zh-CN"/>
              </w:rPr>
              <w:t>3</w:t>
            </w:r>
            <w:r>
              <w:rPr>
                <w:rFonts w:ascii="仿宋" w:hAnsi="仿宋" w:eastAsia="仿宋"/>
                <w:sz w:val="21"/>
                <w:szCs w:val="21"/>
                <w:highlight w:val="none"/>
              </w:rPr>
              <w:t>个月</w:t>
            </w:r>
            <w:r>
              <w:rPr>
                <w:rFonts w:hint="eastAsia" w:ascii="仿宋" w:hAnsi="仿宋" w:eastAsia="仿宋"/>
                <w:sz w:val="21"/>
                <w:szCs w:val="21"/>
                <w:highlight w:val="none"/>
              </w:rPr>
              <w:t>内</w:t>
            </w:r>
          </w:p>
        </w:tc>
        <w:tc>
          <w:tcPr>
            <w:tcW w:w="1626"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Cs w:val="21"/>
                <w:lang w:eastAsia="zh-CN"/>
              </w:rPr>
              <w:t>深圳市</w:t>
            </w:r>
            <w:r>
              <w:rPr>
                <w:rFonts w:hint="eastAsia" w:ascii="仿宋" w:hAnsi="仿宋" w:eastAsia="仿宋"/>
                <w:szCs w:val="21"/>
              </w:rPr>
              <w:t>前海地方金融监督管理局</w:t>
            </w:r>
            <w:r>
              <w:rPr>
                <w:rFonts w:hint="eastAsia" w:ascii="仿宋" w:hAnsi="仿宋" w:eastAsia="仿宋"/>
                <w:sz w:val="24"/>
                <w:szCs w:val="24"/>
                <w:highlight w:val="none"/>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52" w:type="dxa"/>
            <w:vMerge w:val="restart"/>
            <w:shd w:val="clear" w:color="auto" w:fill="auto"/>
            <w:noWrap/>
            <w:vAlign w:val="center"/>
          </w:tcPr>
          <w:p>
            <w:pPr>
              <w:pStyle w:val="8"/>
              <w:spacing w:after="0"/>
              <w:jc w:val="center"/>
              <w:rPr>
                <w:rFonts w:ascii="仿宋" w:hAnsi="仿宋" w:eastAsia="仿宋"/>
                <w:sz w:val="21"/>
                <w:szCs w:val="21"/>
                <w:highlight w:val="none"/>
              </w:rPr>
            </w:pPr>
            <w:r>
              <w:rPr>
                <w:rFonts w:ascii="仿宋" w:hAnsi="仿宋" w:eastAsia="仿宋"/>
                <w:sz w:val="21"/>
                <w:szCs w:val="21"/>
                <w:highlight w:val="none"/>
              </w:rPr>
              <w:t>2</w:t>
            </w:r>
          </w:p>
        </w:tc>
        <w:tc>
          <w:tcPr>
            <w:tcW w:w="1393" w:type="dxa"/>
            <w:vMerge w:val="restart"/>
            <w:shd w:val="clear" w:color="auto" w:fill="auto"/>
            <w:noWrap/>
            <w:vAlign w:val="center"/>
          </w:tcPr>
          <w:p>
            <w:pPr>
              <w:pStyle w:val="8"/>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中期成果</w:t>
            </w:r>
          </w:p>
        </w:tc>
        <w:tc>
          <w:tcPr>
            <w:tcW w:w="3108" w:type="dxa"/>
            <w:shd w:val="clear" w:color="auto" w:fill="auto"/>
            <w:noWrap/>
            <w:vAlign w:val="center"/>
          </w:tcPr>
          <w:p>
            <w:pPr>
              <w:pStyle w:val="8"/>
              <w:spacing w:after="0"/>
              <w:rPr>
                <w:rFonts w:hint="eastAsia" w:ascii="仿宋" w:hAnsi="仿宋" w:eastAsia="仿宋" w:cs="Times New Roman"/>
                <w:sz w:val="21"/>
                <w:szCs w:val="21"/>
                <w:highlight w:val="none"/>
              </w:rPr>
            </w:pPr>
            <w:r>
              <w:rPr>
                <w:rFonts w:hint="eastAsia" w:ascii="仿宋" w:hAnsi="仿宋" w:eastAsia="仿宋" w:cs="Times New Roman"/>
                <w:sz w:val="21"/>
                <w:szCs w:val="21"/>
                <w:highlight w:val="none"/>
                <w:lang w:val="en-US" w:eastAsia="zh-CN"/>
              </w:rPr>
              <w:t>建立前海招商可行性评估体系，通过行业摸排、行业分析、资源对接等方法，建立招商目标企业长名单。</w:t>
            </w:r>
          </w:p>
        </w:tc>
        <w:tc>
          <w:tcPr>
            <w:tcW w:w="1635"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合同签订后</w:t>
            </w:r>
          </w:p>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lang w:val="en-US" w:eastAsia="zh-CN"/>
              </w:rPr>
              <w:t>4</w:t>
            </w:r>
            <w:r>
              <w:rPr>
                <w:rFonts w:hint="eastAsia" w:ascii="仿宋" w:hAnsi="仿宋" w:eastAsia="仿宋"/>
                <w:sz w:val="21"/>
                <w:szCs w:val="21"/>
                <w:highlight w:val="none"/>
              </w:rPr>
              <w:t>个月内</w:t>
            </w:r>
          </w:p>
        </w:tc>
        <w:tc>
          <w:tcPr>
            <w:tcW w:w="1626" w:type="dxa"/>
            <w:vMerge w:val="restart"/>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Cs w:val="21"/>
                <w:lang w:eastAsia="zh-CN"/>
              </w:rPr>
              <w:t>深圳市</w:t>
            </w:r>
            <w:r>
              <w:rPr>
                <w:rFonts w:hint="eastAsia" w:ascii="仿宋" w:hAnsi="仿宋" w:eastAsia="仿宋"/>
                <w:szCs w:val="21"/>
              </w:rPr>
              <w:t>前海地方金融监督管理局</w:t>
            </w:r>
            <w:r>
              <w:rPr>
                <w:rFonts w:hint="eastAsia" w:ascii="仿宋" w:hAnsi="仿宋" w:eastAsia="仿宋"/>
                <w:sz w:val="24"/>
                <w:szCs w:val="24"/>
                <w:highlight w:val="none"/>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2" w:type="dxa"/>
            <w:vMerge w:val="continue"/>
            <w:shd w:val="clear" w:color="auto" w:fill="auto"/>
            <w:noWrap/>
            <w:vAlign w:val="center"/>
          </w:tcPr>
          <w:p>
            <w:pPr>
              <w:pStyle w:val="8"/>
              <w:spacing w:after="0"/>
              <w:jc w:val="center"/>
              <w:rPr>
                <w:rFonts w:ascii="仿宋" w:hAnsi="仿宋" w:eastAsia="仿宋"/>
                <w:sz w:val="21"/>
                <w:szCs w:val="21"/>
                <w:highlight w:val="none"/>
              </w:rPr>
            </w:pPr>
          </w:p>
        </w:tc>
        <w:tc>
          <w:tcPr>
            <w:tcW w:w="1393" w:type="dxa"/>
            <w:vMerge w:val="continue"/>
            <w:shd w:val="clear" w:color="auto" w:fill="auto"/>
            <w:noWrap/>
            <w:vAlign w:val="center"/>
          </w:tcPr>
          <w:p>
            <w:pPr>
              <w:pStyle w:val="8"/>
              <w:spacing w:after="0"/>
              <w:jc w:val="center"/>
              <w:rPr>
                <w:rFonts w:hint="eastAsia" w:ascii="仿宋" w:hAnsi="仿宋" w:eastAsia="仿宋" w:cs="仿宋"/>
                <w:sz w:val="21"/>
                <w:szCs w:val="21"/>
                <w:highlight w:val="none"/>
              </w:rPr>
            </w:pPr>
          </w:p>
        </w:tc>
        <w:tc>
          <w:tcPr>
            <w:tcW w:w="3108" w:type="dxa"/>
            <w:shd w:val="clear" w:color="auto" w:fill="auto"/>
            <w:noWrap/>
            <w:vAlign w:val="center"/>
          </w:tcPr>
          <w:p>
            <w:pPr>
              <w:pStyle w:val="8"/>
              <w:spacing w:after="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在长名单基础上，通过企业访谈、企业调研等方法进行多轮次深度筛选，建立目标企业短名单，并提供精准招商策略建议。推动企业与前海管理局洽谈，</w:t>
            </w:r>
          </w:p>
        </w:tc>
        <w:tc>
          <w:tcPr>
            <w:tcW w:w="1635"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合同签订后</w:t>
            </w:r>
          </w:p>
          <w:p>
            <w:pPr>
              <w:pStyle w:val="8"/>
              <w:spacing w:after="0"/>
              <w:jc w:val="center"/>
              <w:rPr>
                <w:rFonts w:hint="default" w:ascii="仿宋" w:hAnsi="仿宋" w:eastAsia="仿宋"/>
                <w:sz w:val="21"/>
                <w:szCs w:val="21"/>
                <w:highlight w:val="none"/>
                <w:lang w:val="en-US"/>
              </w:rPr>
            </w:pPr>
            <w:r>
              <w:rPr>
                <w:rFonts w:hint="eastAsia" w:ascii="仿宋" w:hAnsi="仿宋" w:eastAsia="仿宋"/>
                <w:sz w:val="21"/>
                <w:szCs w:val="21"/>
                <w:highlight w:val="none"/>
                <w:lang w:val="en-US" w:eastAsia="zh-CN"/>
              </w:rPr>
              <w:t>4-11</w:t>
            </w:r>
            <w:r>
              <w:rPr>
                <w:rFonts w:hint="eastAsia" w:ascii="仿宋" w:hAnsi="仿宋" w:eastAsia="仿宋"/>
                <w:sz w:val="21"/>
                <w:szCs w:val="21"/>
                <w:highlight w:val="none"/>
              </w:rPr>
              <w:t>个月内</w:t>
            </w:r>
          </w:p>
        </w:tc>
        <w:tc>
          <w:tcPr>
            <w:tcW w:w="1626" w:type="dxa"/>
            <w:vMerge w:val="continue"/>
            <w:shd w:val="clear" w:color="auto" w:fill="auto"/>
            <w:noWrap/>
            <w:vAlign w:val="center"/>
          </w:tcPr>
          <w:p>
            <w:pPr>
              <w:pStyle w:val="8"/>
              <w:spacing w:after="0"/>
              <w:jc w:val="center"/>
              <w:rPr>
                <w:rFonts w:hint="eastAsia" w:ascii="仿宋" w:hAnsi="仿宋"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2" w:type="dxa"/>
            <w:vMerge w:val="continue"/>
            <w:shd w:val="clear" w:color="auto" w:fill="auto"/>
            <w:noWrap/>
            <w:vAlign w:val="center"/>
          </w:tcPr>
          <w:p>
            <w:pPr>
              <w:pStyle w:val="8"/>
              <w:spacing w:after="0"/>
              <w:jc w:val="center"/>
              <w:rPr>
                <w:rFonts w:ascii="仿宋" w:hAnsi="仿宋" w:eastAsia="仿宋"/>
                <w:sz w:val="21"/>
                <w:szCs w:val="21"/>
                <w:highlight w:val="none"/>
              </w:rPr>
            </w:pPr>
          </w:p>
        </w:tc>
        <w:tc>
          <w:tcPr>
            <w:tcW w:w="1393" w:type="dxa"/>
            <w:vMerge w:val="continue"/>
            <w:shd w:val="clear" w:color="auto" w:fill="auto"/>
            <w:noWrap/>
            <w:vAlign w:val="center"/>
          </w:tcPr>
          <w:p>
            <w:pPr>
              <w:pStyle w:val="8"/>
              <w:spacing w:after="0"/>
              <w:jc w:val="center"/>
              <w:rPr>
                <w:rFonts w:hint="eastAsia" w:ascii="仿宋" w:hAnsi="仿宋" w:eastAsia="仿宋" w:cs="仿宋"/>
                <w:sz w:val="21"/>
                <w:szCs w:val="21"/>
                <w:highlight w:val="none"/>
              </w:rPr>
            </w:pPr>
          </w:p>
        </w:tc>
        <w:tc>
          <w:tcPr>
            <w:tcW w:w="3108" w:type="dxa"/>
            <w:shd w:val="clear" w:color="auto" w:fill="auto"/>
            <w:noWrap/>
            <w:vAlign w:val="center"/>
          </w:tcPr>
          <w:p>
            <w:pPr>
              <w:pStyle w:val="8"/>
              <w:spacing w:after="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举办大型推介会、金融沙龙、小范围闭门会议等活动，提升前海深港国际金融城影响力，挖掘有效项目需求。</w:t>
            </w:r>
          </w:p>
          <w:p>
            <w:pPr>
              <w:pStyle w:val="8"/>
              <w:spacing w:after="0"/>
              <w:rPr>
                <w:rFonts w:hint="eastAsia" w:ascii="仿宋" w:hAnsi="仿宋" w:eastAsia="仿宋" w:cs="仿宋"/>
                <w:sz w:val="21"/>
                <w:szCs w:val="21"/>
                <w:highlight w:val="none"/>
                <w:lang w:val="en-US" w:eastAsia="zh-CN"/>
              </w:rPr>
            </w:pPr>
          </w:p>
        </w:tc>
        <w:tc>
          <w:tcPr>
            <w:tcW w:w="1635"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合同签订后</w:t>
            </w:r>
          </w:p>
          <w:p>
            <w:pPr>
              <w:pStyle w:val="8"/>
              <w:spacing w:after="0"/>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4-11</w:t>
            </w:r>
            <w:r>
              <w:rPr>
                <w:rFonts w:hint="eastAsia" w:ascii="仿宋" w:hAnsi="仿宋" w:eastAsia="仿宋"/>
                <w:sz w:val="21"/>
                <w:szCs w:val="21"/>
                <w:highlight w:val="none"/>
              </w:rPr>
              <w:t>个月内</w:t>
            </w:r>
          </w:p>
        </w:tc>
        <w:tc>
          <w:tcPr>
            <w:tcW w:w="1626" w:type="dxa"/>
            <w:vMerge w:val="continue"/>
            <w:shd w:val="clear" w:color="auto" w:fill="auto"/>
            <w:noWrap/>
            <w:vAlign w:val="center"/>
          </w:tcPr>
          <w:p>
            <w:pPr>
              <w:pStyle w:val="8"/>
              <w:spacing w:after="0"/>
              <w:jc w:val="center"/>
              <w:rPr>
                <w:rFonts w:hint="eastAsia" w:ascii="仿宋" w:hAnsi="仿宋"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2"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3</w:t>
            </w:r>
          </w:p>
        </w:tc>
        <w:tc>
          <w:tcPr>
            <w:tcW w:w="1393" w:type="dxa"/>
            <w:shd w:val="clear" w:color="auto" w:fill="auto"/>
            <w:noWrap/>
            <w:vAlign w:val="center"/>
          </w:tcPr>
          <w:p>
            <w:pPr>
              <w:pStyle w:val="8"/>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最终成果</w:t>
            </w:r>
          </w:p>
        </w:tc>
        <w:tc>
          <w:tcPr>
            <w:tcW w:w="3108" w:type="dxa"/>
            <w:shd w:val="clear" w:color="auto" w:fill="auto"/>
            <w:noWrap/>
            <w:vAlign w:val="center"/>
          </w:tcPr>
          <w:p>
            <w:pPr>
              <w:pStyle w:val="8"/>
              <w:spacing w:after="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持续开展招引配套服务工作，梳理工作台账工作并形成总结报告。</w:t>
            </w:r>
          </w:p>
          <w:p>
            <w:pPr>
              <w:pStyle w:val="8"/>
              <w:spacing w:after="0"/>
              <w:rPr>
                <w:rFonts w:hint="eastAsia" w:ascii="仿宋" w:hAnsi="仿宋" w:eastAsia="仿宋" w:cs="仿宋"/>
                <w:sz w:val="21"/>
                <w:szCs w:val="21"/>
                <w:highlight w:val="none"/>
              </w:rPr>
            </w:pPr>
          </w:p>
        </w:tc>
        <w:tc>
          <w:tcPr>
            <w:tcW w:w="1635"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合同签订后</w:t>
            </w:r>
          </w:p>
          <w:p>
            <w:pPr>
              <w:pStyle w:val="8"/>
              <w:spacing w:after="0"/>
              <w:jc w:val="center"/>
              <w:rPr>
                <w:rFonts w:ascii="仿宋" w:hAnsi="仿宋" w:eastAsia="仿宋"/>
                <w:sz w:val="21"/>
                <w:szCs w:val="21"/>
                <w:highlight w:val="none"/>
              </w:rPr>
            </w:pPr>
            <w:r>
              <w:rPr>
                <w:rFonts w:ascii="仿宋" w:hAnsi="仿宋" w:eastAsia="仿宋"/>
                <w:sz w:val="21"/>
                <w:szCs w:val="21"/>
                <w:highlight w:val="none"/>
              </w:rPr>
              <w:t>12</w:t>
            </w:r>
            <w:r>
              <w:rPr>
                <w:rFonts w:hint="eastAsia" w:ascii="仿宋" w:hAnsi="仿宋" w:eastAsia="仿宋"/>
                <w:sz w:val="21"/>
                <w:szCs w:val="21"/>
                <w:highlight w:val="none"/>
              </w:rPr>
              <w:t>个月内</w:t>
            </w:r>
          </w:p>
        </w:tc>
        <w:tc>
          <w:tcPr>
            <w:tcW w:w="1626"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Cs w:val="21"/>
                <w:lang w:eastAsia="zh-CN"/>
              </w:rPr>
              <w:t>深圳市</w:t>
            </w:r>
            <w:r>
              <w:rPr>
                <w:rFonts w:hint="eastAsia" w:ascii="仿宋" w:hAnsi="仿宋" w:eastAsia="仿宋"/>
                <w:szCs w:val="21"/>
              </w:rPr>
              <w:t>前海地方金融监督管理局</w:t>
            </w:r>
            <w:r>
              <w:rPr>
                <w:rFonts w:hint="eastAsia" w:ascii="仿宋" w:hAnsi="仿宋" w:eastAsia="仿宋"/>
                <w:sz w:val="24"/>
                <w:szCs w:val="24"/>
                <w:highlight w:val="none"/>
              </w:rPr>
              <w:t>审查</w:t>
            </w:r>
          </w:p>
        </w:tc>
      </w:tr>
    </w:tbl>
    <w:p>
      <w:pPr>
        <w:pStyle w:val="13"/>
        <w:spacing w:before="0" w:beforeAutospacing="0" w:after="0" w:afterAutospacing="0" w:line="276" w:lineRule="auto"/>
        <w:outlineLvl w:val="0"/>
        <w:rPr>
          <w:rFonts w:ascii="仿宋" w:hAnsi="仿宋" w:eastAsia="仿宋"/>
          <w:b/>
          <w:sz w:val="21"/>
          <w:szCs w:val="21"/>
          <w:highlight w:val="none"/>
        </w:rPr>
      </w:pPr>
      <w:r>
        <w:rPr>
          <w:rFonts w:hint="eastAsia" w:ascii="仿宋" w:hAnsi="仿宋" w:eastAsia="仿宋"/>
          <w:b/>
          <w:sz w:val="21"/>
          <w:szCs w:val="21"/>
          <w:highlight w:val="none"/>
        </w:rPr>
        <w:t>三、商务要求</w:t>
      </w:r>
    </w:p>
    <w:p>
      <w:pPr>
        <w:pStyle w:val="13"/>
        <w:spacing w:before="0" w:beforeAutospacing="0" w:after="0" w:afterAutospacing="0" w:line="360" w:lineRule="exact"/>
        <w:outlineLvl w:val="1"/>
        <w:rPr>
          <w:rFonts w:ascii="仿宋" w:hAnsi="仿宋" w:eastAsia="仿宋"/>
          <w:b/>
          <w:sz w:val="21"/>
          <w:szCs w:val="21"/>
          <w:highlight w:val="none"/>
        </w:rPr>
      </w:pPr>
      <w:r>
        <w:rPr>
          <w:rFonts w:hint="eastAsia" w:ascii="仿宋" w:hAnsi="仿宋" w:eastAsia="仿宋"/>
          <w:b/>
          <w:sz w:val="21"/>
          <w:szCs w:val="21"/>
          <w:highlight w:val="none"/>
        </w:rPr>
        <w:t>（一）项目预算（限额）</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ascii="仿宋" w:hAnsi="仿宋" w:eastAsia="仿宋"/>
          <w:kern w:val="2"/>
          <w:sz w:val="21"/>
          <w:szCs w:val="21"/>
          <w:highlight w:val="none"/>
        </w:rPr>
        <w:t>人民币</w:t>
      </w:r>
      <w:r>
        <w:rPr>
          <w:rFonts w:hint="eastAsia" w:ascii="仿宋" w:hAnsi="仿宋" w:eastAsia="仿宋"/>
          <w:kern w:val="2"/>
          <w:sz w:val="21"/>
          <w:szCs w:val="21"/>
          <w:highlight w:val="none"/>
          <w:lang w:val="en-US" w:eastAsia="zh-CN"/>
        </w:rPr>
        <w:t>玖拾贰</w:t>
      </w:r>
      <w:r>
        <w:rPr>
          <w:rFonts w:ascii="仿宋" w:hAnsi="仿宋" w:eastAsia="仿宋"/>
          <w:kern w:val="2"/>
          <w:sz w:val="21"/>
          <w:szCs w:val="21"/>
          <w:highlight w:val="none"/>
        </w:rPr>
        <w:t>万元整（￥</w:t>
      </w:r>
      <w:r>
        <w:rPr>
          <w:rFonts w:hint="eastAsia" w:ascii="仿宋" w:hAnsi="仿宋" w:eastAsia="仿宋"/>
          <w:kern w:val="2"/>
          <w:sz w:val="21"/>
          <w:szCs w:val="21"/>
          <w:highlight w:val="none"/>
          <w:lang w:val="en-US" w:eastAsia="zh-CN"/>
        </w:rPr>
        <w:t>92</w:t>
      </w:r>
      <w:r>
        <w:rPr>
          <w:rFonts w:hint="eastAsia" w:ascii="仿宋" w:hAnsi="仿宋" w:eastAsia="仿宋"/>
          <w:kern w:val="2"/>
          <w:sz w:val="21"/>
          <w:szCs w:val="21"/>
          <w:highlight w:val="none"/>
        </w:rPr>
        <w:t>0</w:t>
      </w:r>
      <w:r>
        <w:rPr>
          <w:rFonts w:ascii="仿宋" w:hAnsi="仿宋" w:eastAsia="仿宋"/>
          <w:kern w:val="2"/>
          <w:sz w:val="21"/>
          <w:szCs w:val="21"/>
          <w:highlight w:val="none"/>
        </w:rPr>
        <w:t>,000.00元）</w:t>
      </w:r>
    </w:p>
    <w:p>
      <w:pPr>
        <w:pStyle w:val="13"/>
        <w:spacing w:before="0" w:beforeAutospacing="0" w:after="0" w:afterAutospacing="0" w:line="360" w:lineRule="exact"/>
        <w:outlineLvl w:val="1"/>
        <w:rPr>
          <w:rFonts w:ascii="仿宋" w:hAnsi="仿宋" w:eastAsia="仿宋"/>
          <w:b/>
          <w:sz w:val="21"/>
          <w:szCs w:val="21"/>
          <w:highlight w:val="none"/>
        </w:rPr>
      </w:pPr>
      <w:r>
        <w:rPr>
          <w:rFonts w:hint="eastAsia" w:ascii="仿宋" w:hAnsi="仿宋" w:eastAsia="仿宋"/>
          <w:b/>
          <w:sz w:val="21"/>
          <w:szCs w:val="21"/>
          <w:highlight w:val="none"/>
        </w:rPr>
        <w:t>（二）最终成果及验收方式</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rPr>
        <w:t>1.最终成果构成如下（包括但不限于）：</w:t>
      </w:r>
    </w:p>
    <w:p>
      <w:pPr>
        <w:pStyle w:val="13"/>
        <w:spacing w:before="0" w:beforeAutospacing="0" w:after="0" w:afterAutospacing="0" w:line="360" w:lineRule="exact"/>
        <w:ind w:firstLine="420" w:firstLineChars="200"/>
        <w:rPr>
          <w:rFonts w:hint="eastAsia" w:ascii="仿宋" w:hAnsi="仿宋" w:eastAsia="仿宋"/>
          <w:kern w:val="2"/>
          <w:sz w:val="21"/>
          <w:szCs w:val="21"/>
          <w:highlight w:val="none"/>
        </w:rPr>
      </w:pPr>
      <w:r>
        <w:rPr>
          <w:rFonts w:hint="eastAsia" w:ascii="仿宋" w:hAnsi="仿宋" w:eastAsia="仿宋"/>
          <w:kern w:val="2"/>
          <w:sz w:val="21"/>
          <w:szCs w:val="21"/>
          <w:highlight w:val="none"/>
        </w:rPr>
        <w:sym w:font="Wingdings 2" w:char="0052"/>
      </w:r>
      <w:r>
        <w:rPr>
          <w:rFonts w:hint="eastAsia" w:ascii="仿宋" w:hAnsi="仿宋" w:eastAsia="仿宋"/>
          <w:kern w:val="2"/>
          <w:sz w:val="21"/>
          <w:szCs w:val="21"/>
          <w:highlight w:val="none"/>
        </w:rPr>
        <w:t xml:space="preserve"> </w:t>
      </w:r>
      <w:r>
        <w:rPr>
          <w:rFonts w:hint="eastAsia" w:ascii="仿宋" w:hAnsi="仿宋" w:eastAsia="仿宋"/>
          <w:kern w:val="2"/>
          <w:sz w:val="21"/>
          <w:szCs w:val="21"/>
          <w:highlight w:val="none"/>
          <w:lang w:val="en-US" w:eastAsia="zh-CN"/>
        </w:rPr>
        <w:t>工作总结</w:t>
      </w:r>
      <w:r>
        <w:rPr>
          <w:rFonts w:hint="eastAsia" w:ascii="仿宋" w:hAnsi="仿宋" w:eastAsia="仿宋"/>
          <w:kern w:val="2"/>
          <w:sz w:val="21"/>
          <w:szCs w:val="21"/>
          <w:highlight w:val="none"/>
        </w:rPr>
        <w:t>报告：</w:t>
      </w:r>
      <w:r>
        <w:rPr>
          <w:rFonts w:hint="eastAsia" w:ascii="仿宋" w:hAnsi="仿宋" w:eastAsia="仿宋"/>
          <w:kern w:val="2"/>
          <w:sz w:val="21"/>
          <w:szCs w:val="21"/>
          <w:highlight w:val="none"/>
          <w:lang w:val="en-US" w:eastAsia="zh-CN"/>
        </w:rPr>
        <w:t>1</w:t>
      </w:r>
      <w:r>
        <w:rPr>
          <w:rFonts w:hint="eastAsia" w:ascii="仿宋" w:hAnsi="仿宋" w:eastAsia="仿宋"/>
          <w:kern w:val="2"/>
          <w:sz w:val="21"/>
          <w:szCs w:val="21"/>
          <w:highlight w:val="none"/>
        </w:rPr>
        <w:t>套</w:t>
      </w:r>
    </w:p>
    <w:p>
      <w:pPr>
        <w:pStyle w:val="13"/>
        <w:spacing w:before="0" w:beforeAutospacing="0" w:after="0" w:afterAutospacing="0" w:line="360" w:lineRule="exact"/>
        <w:ind w:firstLine="420" w:firstLineChars="200"/>
        <w:rPr>
          <w:rFonts w:hint="eastAsia" w:ascii="仿宋" w:hAnsi="仿宋" w:eastAsia="仿宋"/>
          <w:kern w:val="2"/>
          <w:sz w:val="21"/>
          <w:szCs w:val="21"/>
          <w:highlight w:val="none"/>
          <w:lang w:val="en-US" w:eastAsia="zh-CN"/>
        </w:rPr>
      </w:pPr>
      <w:r>
        <w:rPr>
          <w:rFonts w:hint="eastAsia" w:ascii="仿宋" w:hAnsi="仿宋" w:eastAsia="仿宋"/>
          <w:kern w:val="2"/>
          <w:sz w:val="21"/>
          <w:szCs w:val="21"/>
          <w:highlight w:val="none"/>
        </w:rPr>
        <w:sym w:font="Wingdings 2" w:char="0052"/>
      </w:r>
      <w:r>
        <w:rPr>
          <w:rFonts w:hint="eastAsia" w:ascii="仿宋" w:hAnsi="仿宋" w:eastAsia="仿宋"/>
          <w:kern w:val="2"/>
          <w:sz w:val="21"/>
          <w:szCs w:val="21"/>
          <w:highlight w:val="none"/>
        </w:rPr>
        <w:t xml:space="preserve"> </w:t>
      </w:r>
      <w:r>
        <w:rPr>
          <w:rFonts w:hint="eastAsia" w:ascii="仿宋" w:hAnsi="仿宋" w:eastAsia="仿宋"/>
          <w:kern w:val="2"/>
          <w:sz w:val="21"/>
          <w:szCs w:val="21"/>
          <w:highlight w:val="none"/>
          <w:lang w:val="en-US" w:eastAsia="zh-CN"/>
        </w:rPr>
        <w:t>目标企业长名单、短名单</w:t>
      </w:r>
    </w:p>
    <w:p>
      <w:pPr>
        <w:pStyle w:val="13"/>
        <w:spacing w:before="0" w:beforeAutospacing="0" w:after="0" w:afterAutospacing="0" w:line="360" w:lineRule="exact"/>
        <w:ind w:firstLine="420" w:firstLineChars="200"/>
        <w:rPr>
          <w:rFonts w:hint="eastAsia" w:ascii="仿宋" w:hAnsi="仿宋" w:eastAsia="仿宋"/>
          <w:kern w:val="2"/>
          <w:sz w:val="21"/>
          <w:szCs w:val="21"/>
          <w:highlight w:val="none"/>
          <w:lang w:val="en-US" w:eastAsia="zh-CN"/>
        </w:rPr>
      </w:pPr>
      <w:r>
        <w:rPr>
          <w:rFonts w:hint="eastAsia" w:ascii="仿宋" w:hAnsi="仿宋" w:eastAsia="仿宋"/>
          <w:kern w:val="2"/>
          <w:sz w:val="21"/>
          <w:szCs w:val="21"/>
          <w:highlight w:val="none"/>
        </w:rPr>
        <w:sym w:font="Wingdings 2" w:char="0052"/>
      </w:r>
      <w:r>
        <w:rPr>
          <w:rFonts w:hint="eastAsia" w:ascii="仿宋" w:hAnsi="仿宋" w:eastAsia="仿宋"/>
          <w:kern w:val="2"/>
          <w:sz w:val="21"/>
          <w:szCs w:val="21"/>
          <w:highlight w:val="none"/>
          <w:lang w:val="en-US" w:eastAsia="zh-CN"/>
        </w:rPr>
        <w:t xml:space="preserve"> 编制投资指南等类型宣传小册子</w:t>
      </w:r>
    </w:p>
    <w:p>
      <w:pPr>
        <w:pStyle w:val="13"/>
        <w:spacing w:before="0" w:beforeAutospacing="0" w:after="0" w:afterAutospacing="0" w:line="360" w:lineRule="exact"/>
        <w:ind w:firstLine="420" w:firstLineChars="200"/>
        <w:rPr>
          <w:rFonts w:hint="eastAsia" w:ascii="仿宋" w:hAnsi="仿宋" w:eastAsia="仿宋"/>
          <w:kern w:val="2"/>
          <w:sz w:val="21"/>
          <w:szCs w:val="21"/>
          <w:highlight w:val="none"/>
          <w:lang w:val="en-US" w:eastAsia="zh-CN"/>
        </w:rPr>
      </w:pPr>
      <w:r>
        <w:rPr>
          <w:rFonts w:hint="eastAsia" w:ascii="仿宋" w:hAnsi="仿宋" w:eastAsia="仿宋"/>
          <w:kern w:val="2"/>
          <w:sz w:val="21"/>
          <w:szCs w:val="21"/>
          <w:highlight w:val="none"/>
        </w:rPr>
        <w:sym w:font="Wingdings 2" w:char="0052"/>
      </w:r>
      <w:r>
        <w:rPr>
          <w:rFonts w:hint="eastAsia" w:ascii="仿宋" w:hAnsi="仿宋" w:eastAsia="仿宋"/>
          <w:kern w:val="2"/>
          <w:sz w:val="21"/>
          <w:szCs w:val="21"/>
          <w:highlight w:val="none"/>
          <w:lang w:val="en-US" w:eastAsia="zh-CN"/>
        </w:rPr>
        <w:t xml:space="preserve"> 活动举办记录</w:t>
      </w:r>
    </w:p>
    <w:p>
      <w:pPr>
        <w:pStyle w:val="13"/>
        <w:spacing w:before="0" w:beforeAutospacing="0" w:after="0" w:afterAutospacing="0" w:line="360" w:lineRule="exact"/>
        <w:ind w:firstLine="420" w:firstLineChars="200"/>
        <w:rPr>
          <w:rFonts w:hint="eastAsia" w:ascii="仿宋" w:hAnsi="仿宋" w:eastAsia="仿宋"/>
          <w:kern w:val="2"/>
          <w:sz w:val="21"/>
          <w:szCs w:val="21"/>
          <w:highlight w:val="none"/>
          <w:lang w:val="en-US" w:eastAsia="zh-CN"/>
        </w:rPr>
      </w:pPr>
      <w:r>
        <w:rPr>
          <w:rFonts w:hint="eastAsia" w:ascii="仿宋" w:hAnsi="仿宋" w:eastAsia="仿宋"/>
          <w:kern w:val="2"/>
          <w:sz w:val="21"/>
          <w:szCs w:val="21"/>
          <w:highlight w:val="none"/>
        </w:rPr>
        <w:sym w:font="Wingdings 2" w:char="0052"/>
      </w:r>
      <w:r>
        <w:rPr>
          <w:rFonts w:hint="eastAsia" w:ascii="仿宋" w:hAnsi="仿宋" w:eastAsia="仿宋"/>
          <w:kern w:val="2"/>
          <w:sz w:val="21"/>
          <w:szCs w:val="21"/>
          <w:highlight w:val="none"/>
          <w:lang w:val="en-US" w:eastAsia="zh-CN"/>
        </w:rPr>
        <w:t xml:space="preserve"> 12个月工作台账</w:t>
      </w:r>
    </w:p>
    <w:p>
      <w:pPr>
        <w:pStyle w:val="13"/>
        <w:spacing w:before="0" w:beforeAutospacing="0" w:after="0" w:afterAutospacing="0" w:line="360" w:lineRule="exact"/>
        <w:ind w:firstLine="420" w:firstLineChars="200"/>
        <w:rPr>
          <w:rFonts w:hint="eastAsia" w:ascii="仿宋" w:hAnsi="仿宋" w:eastAsia="仿宋"/>
          <w:kern w:val="2"/>
          <w:sz w:val="21"/>
          <w:szCs w:val="21"/>
          <w:highlight w:val="none"/>
          <w:lang w:val="en-US" w:eastAsia="zh-CN"/>
        </w:rPr>
      </w:pPr>
      <w:r>
        <w:rPr>
          <w:rFonts w:hint="eastAsia" w:ascii="仿宋" w:hAnsi="仿宋" w:eastAsia="仿宋"/>
          <w:kern w:val="2"/>
          <w:sz w:val="21"/>
          <w:szCs w:val="21"/>
          <w:highlight w:val="none"/>
        </w:rPr>
        <w:sym w:font="Wingdings 2" w:char="0052"/>
      </w:r>
      <w:r>
        <w:rPr>
          <w:rFonts w:hint="eastAsia" w:ascii="仿宋" w:hAnsi="仿宋" w:eastAsia="仿宋"/>
          <w:kern w:val="2"/>
          <w:sz w:val="21"/>
          <w:szCs w:val="21"/>
          <w:highlight w:val="none"/>
        </w:rPr>
        <w:t xml:space="preserve"> </w:t>
      </w:r>
      <w:r>
        <w:rPr>
          <w:rFonts w:hint="eastAsia" w:ascii="仿宋" w:hAnsi="仿宋" w:eastAsia="仿宋"/>
          <w:kern w:val="2"/>
          <w:sz w:val="21"/>
          <w:szCs w:val="21"/>
          <w:highlight w:val="none"/>
          <w:lang w:val="en-US" w:eastAsia="zh-CN"/>
        </w:rPr>
        <w:t>其他服务成果</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ascii="仿宋" w:hAnsi="仿宋" w:eastAsia="仿宋"/>
          <w:kern w:val="2"/>
          <w:sz w:val="21"/>
          <w:szCs w:val="21"/>
          <w:highlight w:val="none"/>
        </w:rPr>
        <w:sym w:font="Wingdings 2" w:char="0052"/>
      </w:r>
      <w:r>
        <w:rPr>
          <w:rFonts w:hint="eastAsia" w:ascii="仿宋" w:hAnsi="仿宋" w:eastAsia="仿宋"/>
          <w:kern w:val="2"/>
          <w:sz w:val="21"/>
          <w:szCs w:val="21"/>
          <w:highlight w:val="none"/>
        </w:rPr>
        <w:t xml:space="preserve"> 以上文件的电子档案格式要求：WORD、PDF      </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rPr>
        <w:t>2.在合同履行过程中，必要时，采购人可</w:t>
      </w:r>
      <w:r>
        <w:rPr>
          <w:rFonts w:hint="eastAsia" w:ascii="仿宋" w:hAnsi="仿宋" w:eastAsia="仿宋"/>
          <w:kern w:val="2"/>
          <w:sz w:val="21"/>
          <w:szCs w:val="21"/>
          <w:highlight w:val="none"/>
          <w:lang w:eastAsia="zh-CN"/>
        </w:rPr>
        <w:t>委托深圳市</w:t>
      </w:r>
      <w:r>
        <w:rPr>
          <w:rFonts w:hint="eastAsia" w:ascii="仿宋" w:hAnsi="仿宋" w:eastAsia="仿宋"/>
          <w:bCs/>
          <w:color w:val="000000"/>
          <w:sz w:val="21"/>
          <w:szCs w:val="21"/>
          <w:highlight w:val="none"/>
          <w:lang w:eastAsia="zh-CN"/>
        </w:rPr>
        <w:t>前海地方金融监督管理局</w:t>
      </w:r>
      <w:r>
        <w:rPr>
          <w:rFonts w:hint="eastAsia" w:ascii="仿宋" w:hAnsi="仿宋" w:eastAsia="仿宋"/>
          <w:kern w:val="2"/>
          <w:sz w:val="21"/>
          <w:szCs w:val="21"/>
          <w:highlight w:val="none"/>
        </w:rPr>
        <w:t>对最终成果的构成进行调整。采购人如需中标人增加交付成果文本的数量，</w:t>
      </w:r>
      <w:r>
        <w:rPr>
          <w:rFonts w:hint="eastAsia" w:ascii="仿宋" w:hAnsi="仿宋" w:eastAsia="仿宋"/>
          <w:kern w:val="2"/>
          <w:sz w:val="21"/>
          <w:szCs w:val="21"/>
          <w:highlight w:val="none"/>
          <w:lang w:eastAsia="zh-CN"/>
        </w:rPr>
        <w:t>采购人可委托深圳市</w:t>
      </w:r>
      <w:r>
        <w:rPr>
          <w:rFonts w:hint="eastAsia" w:ascii="仿宋" w:hAnsi="仿宋" w:eastAsia="仿宋"/>
          <w:bCs/>
          <w:color w:val="000000"/>
          <w:sz w:val="21"/>
          <w:szCs w:val="21"/>
          <w:highlight w:val="none"/>
          <w:lang w:eastAsia="zh-CN"/>
        </w:rPr>
        <w:t>前海地方金融监督管理局和中标人</w:t>
      </w:r>
      <w:r>
        <w:rPr>
          <w:rFonts w:hint="eastAsia" w:ascii="仿宋" w:hAnsi="仿宋" w:eastAsia="仿宋"/>
          <w:kern w:val="2"/>
          <w:sz w:val="21"/>
          <w:szCs w:val="21"/>
          <w:highlight w:val="none"/>
        </w:rPr>
        <w:t>双方协商解决。</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rPr>
        <w:t>3.最终成果验收合格的标志为：</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ascii="仿宋" w:hAnsi="仿宋" w:eastAsia="仿宋"/>
          <w:kern w:val="2"/>
          <w:sz w:val="21"/>
          <w:szCs w:val="21"/>
          <w:highlight w:val="none"/>
        </w:rPr>
        <w:sym w:font="Wingdings 2" w:char="0052"/>
      </w:r>
      <w:r>
        <w:rPr>
          <w:rFonts w:hint="eastAsia" w:ascii="仿宋" w:hAnsi="仿宋" w:eastAsia="仿宋"/>
          <w:kern w:val="2"/>
          <w:sz w:val="21"/>
          <w:szCs w:val="21"/>
          <w:highlight w:val="none"/>
        </w:rPr>
        <w:t xml:space="preserve"> 深圳市</w:t>
      </w:r>
      <w:r>
        <w:rPr>
          <w:rFonts w:hint="eastAsia" w:ascii="仿宋" w:hAnsi="仿宋" w:eastAsia="仿宋"/>
          <w:bCs/>
          <w:color w:val="000000"/>
          <w:sz w:val="21"/>
          <w:szCs w:val="21"/>
          <w:highlight w:val="none"/>
          <w:lang w:eastAsia="zh-CN"/>
        </w:rPr>
        <w:t>前海地方金融监督管理局</w:t>
      </w:r>
      <w:r>
        <w:rPr>
          <w:rFonts w:hint="eastAsia" w:ascii="仿宋" w:hAnsi="仿宋" w:eastAsia="仿宋"/>
          <w:kern w:val="2"/>
          <w:sz w:val="21"/>
          <w:szCs w:val="21"/>
          <w:highlight w:val="none"/>
        </w:rPr>
        <w:t>审查批准</w:t>
      </w:r>
    </w:p>
    <w:p>
      <w:pPr>
        <w:pStyle w:val="13"/>
        <w:spacing w:before="0" w:beforeAutospacing="0" w:after="0" w:afterAutospacing="0" w:line="360" w:lineRule="exact"/>
        <w:outlineLvl w:val="1"/>
        <w:rPr>
          <w:rFonts w:ascii="仿宋" w:hAnsi="仿宋" w:eastAsia="仿宋"/>
          <w:b/>
          <w:sz w:val="21"/>
          <w:szCs w:val="21"/>
          <w:highlight w:val="none"/>
        </w:rPr>
      </w:pPr>
      <w:r>
        <w:rPr>
          <w:rFonts w:hint="eastAsia" w:ascii="仿宋" w:hAnsi="仿宋" w:eastAsia="仿宋"/>
          <w:b/>
          <w:sz w:val="21"/>
          <w:szCs w:val="21"/>
          <w:highlight w:val="none"/>
        </w:rPr>
        <w:t>（三）报价组成及支付方式</w:t>
      </w:r>
    </w:p>
    <w:p>
      <w:pPr>
        <w:pStyle w:val="13"/>
        <w:spacing w:before="0" w:beforeAutospacing="0" w:after="0" w:afterAutospacing="0" w:line="360" w:lineRule="exact"/>
        <w:ind w:firstLine="420" w:firstLineChars="200"/>
        <w:outlineLvl w:val="2"/>
        <w:rPr>
          <w:rFonts w:ascii="仿宋" w:hAnsi="仿宋" w:eastAsia="仿宋"/>
          <w:kern w:val="2"/>
          <w:sz w:val="21"/>
          <w:szCs w:val="21"/>
          <w:highlight w:val="none"/>
        </w:rPr>
      </w:pPr>
      <w:r>
        <w:rPr>
          <w:rFonts w:hint="eastAsia" w:ascii="仿宋" w:hAnsi="仿宋" w:eastAsia="仿宋"/>
          <w:kern w:val="2"/>
          <w:sz w:val="21"/>
          <w:szCs w:val="21"/>
          <w:highlight w:val="none"/>
        </w:rPr>
        <w:t>1.报价</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rPr>
        <w:t>中标人合同费用应包括项目研究、成果报告编制及后续服务等过程中的全部费用。在合同实施期间，除另签补充合同外，不接受中标人以任何理由、任何名目提出增加费用的要求。</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rPr>
        <w:t>本项目报价包含但不限于：</w:t>
      </w:r>
      <w:r>
        <w:rPr>
          <w:rFonts w:ascii="仿宋" w:hAnsi="仿宋" w:eastAsia="仿宋"/>
          <w:kern w:val="2"/>
          <w:sz w:val="21"/>
          <w:szCs w:val="21"/>
          <w:highlight w:val="none"/>
        </w:rPr>
        <w:sym w:font="Wingdings 2" w:char="F052"/>
      </w:r>
      <w:r>
        <w:rPr>
          <w:rFonts w:hint="eastAsia" w:ascii="仿宋" w:hAnsi="仿宋" w:eastAsia="仿宋"/>
          <w:kern w:val="2"/>
          <w:sz w:val="21"/>
          <w:szCs w:val="21"/>
          <w:highlight w:val="none"/>
        </w:rPr>
        <w:t>项目产生的快递费用；</w:t>
      </w:r>
      <w:r>
        <w:rPr>
          <w:rFonts w:ascii="仿宋" w:hAnsi="仿宋" w:eastAsia="仿宋"/>
          <w:kern w:val="2"/>
          <w:sz w:val="21"/>
          <w:szCs w:val="21"/>
          <w:highlight w:val="none"/>
        </w:rPr>
        <w:sym w:font="Wingdings 2" w:char="F052"/>
      </w:r>
      <w:r>
        <w:rPr>
          <w:rFonts w:hint="eastAsia" w:ascii="仿宋" w:hAnsi="仿宋" w:eastAsia="仿宋"/>
          <w:kern w:val="2"/>
          <w:sz w:val="21"/>
          <w:szCs w:val="21"/>
          <w:highlight w:val="none"/>
        </w:rPr>
        <w:t>项目调查及资料印制费用；</w:t>
      </w:r>
      <w:r>
        <w:rPr>
          <w:rFonts w:ascii="仿宋" w:hAnsi="仿宋" w:eastAsia="仿宋"/>
          <w:kern w:val="2"/>
          <w:sz w:val="21"/>
          <w:szCs w:val="21"/>
          <w:highlight w:val="none"/>
        </w:rPr>
        <w:sym w:font="Wingdings 2" w:char="F052"/>
      </w:r>
      <w:r>
        <w:rPr>
          <w:rFonts w:hint="eastAsia" w:ascii="仿宋" w:hAnsi="仿宋" w:eastAsia="仿宋"/>
          <w:kern w:val="2"/>
          <w:sz w:val="21"/>
          <w:szCs w:val="21"/>
          <w:highlight w:val="none"/>
        </w:rPr>
        <w:t>办公费用；</w:t>
      </w:r>
      <w:r>
        <w:rPr>
          <w:rFonts w:ascii="仿宋" w:hAnsi="仿宋" w:eastAsia="仿宋"/>
          <w:kern w:val="2"/>
          <w:sz w:val="21"/>
          <w:szCs w:val="21"/>
          <w:highlight w:val="none"/>
        </w:rPr>
        <w:sym w:font="Wingdings 2" w:char="F052"/>
      </w:r>
      <w:r>
        <w:rPr>
          <w:rFonts w:hint="eastAsia" w:ascii="仿宋" w:hAnsi="仿宋" w:eastAsia="仿宋"/>
          <w:kern w:val="2"/>
          <w:sz w:val="21"/>
          <w:szCs w:val="21"/>
          <w:highlight w:val="none"/>
        </w:rPr>
        <w:t>通讯费用；</w:t>
      </w:r>
      <w:r>
        <w:rPr>
          <w:rFonts w:ascii="仿宋" w:hAnsi="仿宋" w:eastAsia="仿宋"/>
          <w:kern w:val="2"/>
          <w:sz w:val="21"/>
          <w:szCs w:val="21"/>
          <w:highlight w:val="none"/>
        </w:rPr>
        <w:sym w:font="Wingdings 2" w:char="F052"/>
      </w:r>
      <w:r>
        <w:rPr>
          <w:rFonts w:hint="eastAsia" w:ascii="仿宋" w:hAnsi="仿宋" w:eastAsia="仿宋"/>
          <w:kern w:val="2"/>
          <w:sz w:val="21"/>
          <w:szCs w:val="21"/>
          <w:highlight w:val="none"/>
        </w:rPr>
        <w:t>市内交通费用；</w:t>
      </w:r>
      <w:r>
        <w:rPr>
          <w:rFonts w:ascii="仿宋" w:hAnsi="仿宋" w:eastAsia="仿宋"/>
          <w:kern w:val="2"/>
          <w:sz w:val="21"/>
          <w:szCs w:val="21"/>
          <w:highlight w:val="none"/>
        </w:rPr>
        <w:sym w:font="Wingdings 2" w:char="F052"/>
      </w:r>
      <w:r>
        <w:rPr>
          <w:rFonts w:hint="eastAsia" w:ascii="仿宋" w:hAnsi="仿宋" w:eastAsia="仿宋"/>
          <w:kern w:val="2"/>
          <w:sz w:val="21"/>
          <w:szCs w:val="21"/>
          <w:highlight w:val="none"/>
        </w:rPr>
        <w:t>项目成果文本印刷费用；</w:t>
      </w:r>
      <w:r>
        <w:rPr>
          <w:rFonts w:ascii="仿宋" w:hAnsi="仿宋" w:eastAsia="仿宋"/>
          <w:kern w:val="2"/>
          <w:sz w:val="21"/>
          <w:szCs w:val="21"/>
          <w:highlight w:val="none"/>
        </w:rPr>
        <w:sym w:font="Wingdings 2" w:char="F052"/>
      </w:r>
      <w:r>
        <w:rPr>
          <w:rFonts w:hint="eastAsia" w:ascii="仿宋" w:hAnsi="仿宋" w:eastAsia="仿宋"/>
          <w:kern w:val="2"/>
          <w:sz w:val="21"/>
          <w:szCs w:val="21"/>
          <w:highlight w:val="none"/>
        </w:rPr>
        <w:t>评审会费用。</w:t>
      </w:r>
    </w:p>
    <w:p>
      <w:pPr>
        <w:pStyle w:val="13"/>
        <w:spacing w:before="0" w:beforeAutospacing="0" w:after="0" w:afterAutospacing="0" w:line="360" w:lineRule="exact"/>
        <w:ind w:firstLine="420" w:firstLineChars="200"/>
        <w:outlineLvl w:val="2"/>
        <w:rPr>
          <w:rFonts w:ascii="仿宋" w:hAnsi="仿宋" w:eastAsia="仿宋"/>
          <w:kern w:val="2"/>
          <w:sz w:val="21"/>
          <w:szCs w:val="21"/>
          <w:highlight w:val="none"/>
        </w:rPr>
      </w:pPr>
      <w:r>
        <w:rPr>
          <w:rFonts w:hint="eastAsia" w:ascii="仿宋" w:hAnsi="仿宋" w:eastAsia="仿宋"/>
          <w:kern w:val="2"/>
          <w:sz w:val="21"/>
          <w:szCs w:val="21"/>
          <w:highlight w:val="none"/>
        </w:rPr>
        <w:t>2.支付方式</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rPr>
        <w:t>合同价款由采购人分</w:t>
      </w:r>
      <w:r>
        <w:rPr>
          <w:rFonts w:hint="eastAsia" w:ascii="仿宋" w:hAnsi="仿宋" w:eastAsia="仿宋"/>
          <w:kern w:val="2"/>
          <w:sz w:val="21"/>
          <w:szCs w:val="21"/>
          <w:highlight w:val="none"/>
          <w:lang w:val="en-US" w:eastAsia="zh-CN"/>
        </w:rPr>
        <w:t>2</w:t>
      </w:r>
      <w:r>
        <w:rPr>
          <w:rFonts w:hint="eastAsia" w:ascii="仿宋" w:hAnsi="仿宋" w:eastAsia="仿宋"/>
          <w:kern w:val="2"/>
          <w:sz w:val="21"/>
          <w:szCs w:val="21"/>
          <w:highlight w:val="none"/>
        </w:rPr>
        <w:t>期支付至中标人指定银行账户：</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rPr>
        <w:t>首期：本合同签订后15个工作日内，中标人向</w:t>
      </w:r>
      <w:r>
        <w:rPr>
          <w:rFonts w:hint="eastAsia" w:ascii="仿宋" w:hAnsi="仿宋" w:eastAsia="仿宋"/>
          <w:kern w:val="2"/>
          <w:sz w:val="21"/>
          <w:szCs w:val="21"/>
          <w:highlight w:val="none"/>
          <w:lang w:val="en-US" w:eastAsia="zh-CN"/>
        </w:rPr>
        <w:t>采购人</w:t>
      </w:r>
      <w:r>
        <w:rPr>
          <w:rFonts w:hint="eastAsia" w:ascii="仿宋" w:hAnsi="仿宋" w:eastAsia="仿宋"/>
          <w:kern w:val="2"/>
          <w:sz w:val="21"/>
          <w:szCs w:val="21"/>
          <w:highlight w:val="none"/>
        </w:rPr>
        <w:t>提出付款申请，</w:t>
      </w:r>
      <w:r>
        <w:rPr>
          <w:rFonts w:hint="eastAsia" w:ascii="仿宋" w:hAnsi="仿宋" w:eastAsia="仿宋"/>
          <w:kern w:val="2"/>
          <w:sz w:val="21"/>
          <w:szCs w:val="21"/>
          <w:highlight w:val="none"/>
          <w:lang w:val="en-US" w:eastAsia="zh-CN"/>
        </w:rPr>
        <w:t>采购人</w:t>
      </w:r>
      <w:r>
        <w:rPr>
          <w:rFonts w:hint="eastAsia" w:ascii="仿宋" w:hAnsi="仿宋" w:eastAsia="仿宋"/>
          <w:kern w:val="2"/>
          <w:sz w:val="21"/>
          <w:szCs w:val="21"/>
          <w:highlight w:val="none"/>
        </w:rPr>
        <w:t>向中标人支付</w:t>
      </w:r>
      <w:r>
        <w:rPr>
          <w:rFonts w:hint="eastAsia" w:ascii="仿宋" w:hAnsi="仿宋" w:eastAsia="仿宋"/>
          <w:kern w:val="2"/>
          <w:sz w:val="21"/>
          <w:szCs w:val="21"/>
          <w:highlight w:val="none"/>
          <w:lang w:eastAsia="zh-CN"/>
        </w:rPr>
        <w:t>首期款</w:t>
      </w:r>
      <w:r>
        <w:rPr>
          <w:rFonts w:hint="eastAsia" w:ascii="仿宋" w:hAnsi="仿宋" w:eastAsia="仿宋"/>
          <w:kern w:val="2"/>
          <w:sz w:val="21"/>
          <w:szCs w:val="21"/>
          <w:highlight w:val="none"/>
          <w:lang w:val="en-US" w:eastAsia="zh-CN"/>
        </w:rPr>
        <w:t>20%</w:t>
      </w:r>
      <w:r>
        <w:rPr>
          <w:rFonts w:hint="eastAsia" w:ascii="仿宋" w:hAnsi="仿宋" w:eastAsia="仿宋"/>
          <w:kern w:val="2"/>
          <w:sz w:val="21"/>
          <w:szCs w:val="21"/>
          <w:highlight w:val="none"/>
        </w:rPr>
        <w:t>；</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lang w:val="en-US" w:eastAsia="zh-CN"/>
        </w:rPr>
        <w:t>尾款</w:t>
      </w:r>
      <w:r>
        <w:rPr>
          <w:rFonts w:hint="eastAsia" w:ascii="仿宋" w:hAnsi="仿宋" w:eastAsia="仿宋"/>
          <w:kern w:val="2"/>
          <w:sz w:val="21"/>
          <w:szCs w:val="21"/>
          <w:highlight w:val="none"/>
        </w:rPr>
        <w:t>：中标人完成并提交最终成果，并通过成果验收后15个工作日内，中标人向</w:t>
      </w:r>
      <w:r>
        <w:rPr>
          <w:rFonts w:hint="eastAsia" w:ascii="仿宋" w:hAnsi="仿宋" w:eastAsia="仿宋"/>
          <w:kern w:val="2"/>
          <w:sz w:val="21"/>
          <w:szCs w:val="21"/>
          <w:highlight w:val="none"/>
          <w:lang w:val="en-US" w:eastAsia="zh-CN"/>
        </w:rPr>
        <w:t>采购人</w:t>
      </w:r>
      <w:r>
        <w:rPr>
          <w:rFonts w:hint="eastAsia" w:ascii="仿宋" w:hAnsi="仿宋" w:eastAsia="仿宋"/>
          <w:kern w:val="2"/>
          <w:sz w:val="21"/>
          <w:szCs w:val="21"/>
          <w:highlight w:val="none"/>
        </w:rPr>
        <w:t>提出付款申请，</w:t>
      </w:r>
      <w:r>
        <w:rPr>
          <w:rFonts w:hint="eastAsia" w:ascii="仿宋" w:hAnsi="仿宋" w:eastAsia="仿宋"/>
          <w:kern w:val="2"/>
          <w:sz w:val="21"/>
          <w:szCs w:val="21"/>
          <w:highlight w:val="none"/>
          <w:lang w:val="en-US" w:eastAsia="zh-CN"/>
        </w:rPr>
        <w:t>采购人</w:t>
      </w:r>
      <w:r>
        <w:rPr>
          <w:rFonts w:hint="eastAsia" w:ascii="仿宋" w:hAnsi="仿宋" w:eastAsia="仿宋"/>
          <w:kern w:val="2"/>
          <w:sz w:val="21"/>
          <w:szCs w:val="21"/>
          <w:highlight w:val="none"/>
        </w:rPr>
        <w:t>向中标人支付</w:t>
      </w:r>
      <w:r>
        <w:rPr>
          <w:rFonts w:hint="eastAsia" w:ascii="仿宋" w:hAnsi="仿宋" w:eastAsia="仿宋"/>
          <w:kern w:val="2"/>
          <w:sz w:val="21"/>
          <w:szCs w:val="21"/>
          <w:highlight w:val="none"/>
          <w:lang w:eastAsia="zh-CN"/>
        </w:rPr>
        <w:t>剩余尾款</w:t>
      </w:r>
      <w:r>
        <w:rPr>
          <w:rFonts w:hint="eastAsia" w:ascii="仿宋" w:hAnsi="仿宋" w:eastAsia="仿宋"/>
          <w:kern w:val="2"/>
          <w:sz w:val="21"/>
          <w:szCs w:val="21"/>
          <w:highlight w:val="none"/>
        </w:rPr>
        <w:t>；</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rPr>
        <w:t>上述每期款项均在满足付款条件，且采购人收到中标人开具的载明相应金额的合格发票后15个工作日内付至中标人指定银行账户。如未及时收到发票，则采购人相应付款时间顺延。</w:t>
      </w:r>
    </w:p>
    <w:p>
      <w:pPr>
        <w:pStyle w:val="13"/>
        <w:spacing w:before="0" w:beforeAutospacing="0" w:after="0" w:afterAutospacing="0" w:line="360" w:lineRule="exact"/>
        <w:outlineLvl w:val="1"/>
        <w:rPr>
          <w:rFonts w:ascii="仿宋" w:hAnsi="仿宋" w:eastAsia="仿宋"/>
          <w:b/>
          <w:sz w:val="21"/>
          <w:szCs w:val="21"/>
          <w:highlight w:val="none"/>
        </w:rPr>
      </w:pPr>
      <w:r>
        <w:rPr>
          <w:rFonts w:hint="eastAsia" w:ascii="仿宋" w:hAnsi="仿宋" w:eastAsia="仿宋"/>
          <w:b/>
          <w:sz w:val="21"/>
          <w:szCs w:val="21"/>
          <w:highlight w:val="none"/>
        </w:rPr>
        <w:t>（四）服务期限</w:t>
      </w:r>
    </w:p>
    <w:p>
      <w:pPr>
        <w:pStyle w:val="13"/>
        <w:spacing w:before="0" w:beforeAutospacing="0" w:after="0" w:afterAutospacing="0" w:line="360" w:lineRule="auto"/>
        <w:ind w:firstLine="420" w:firstLineChars="200"/>
        <w:outlineLvl w:val="9"/>
        <w:rPr>
          <w:rFonts w:hint="eastAsia" w:ascii="仿宋" w:hAnsi="仿宋" w:eastAsia="仿宋"/>
          <w:kern w:val="2"/>
          <w:sz w:val="21"/>
          <w:szCs w:val="21"/>
          <w:highlight w:val="none"/>
        </w:rPr>
      </w:pPr>
      <w:r>
        <w:rPr>
          <w:rFonts w:hint="eastAsia" w:ascii="仿宋" w:hAnsi="仿宋" w:eastAsia="仿宋"/>
          <w:kern w:val="2"/>
          <w:sz w:val="21"/>
          <w:szCs w:val="21"/>
          <w:highlight w:val="none"/>
        </w:rPr>
        <w:t>本项目应在本合同签订之日起</w:t>
      </w:r>
      <w:r>
        <w:rPr>
          <w:rFonts w:ascii="仿宋" w:hAnsi="仿宋" w:eastAsia="仿宋"/>
          <w:kern w:val="2"/>
          <w:sz w:val="21"/>
          <w:szCs w:val="21"/>
          <w:highlight w:val="none"/>
        </w:rPr>
        <w:t>12</w:t>
      </w:r>
      <w:r>
        <w:rPr>
          <w:rFonts w:hint="eastAsia" w:ascii="仿宋" w:hAnsi="仿宋" w:eastAsia="仿宋"/>
          <w:kern w:val="2"/>
          <w:sz w:val="21"/>
          <w:szCs w:val="21"/>
          <w:highlight w:val="none"/>
        </w:rPr>
        <w:t>个月内完成全部项目工作内容并提交最终成果。在合同履行过程中，在必要情况下，经双方协商一致，可对上述服务期限时间进行调整，并将最终成果提交日期按照工作进度顺延。</w:t>
      </w:r>
    </w:p>
    <w:p>
      <w:pPr>
        <w:pStyle w:val="13"/>
        <w:numPr>
          <w:ilvl w:val="-1"/>
          <w:numId w:val="0"/>
        </w:numPr>
        <w:spacing w:before="0" w:beforeAutospacing="0" w:after="0" w:afterAutospacing="0" w:line="360" w:lineRule="auto"/>
        <w:ind w:firstLine="0" w:firstLineChars="0"/>
        <w:outlineLvl w:val="9"/>
        <w:rPr>
          <w:rFonts w:hint="eastAsia" w:ascii="仿宋" w:hAnsi="仿宋" w:eastAsia="仿宋"/>
          <w:b/>
          <w:bCs/>
          <w:kern w:val="2"/>
          <w:sz w:val="21"/>
          <w:szCs w:val="21"/>
          <w:highlight w:val="none"/>
          <w:lang w:eastAsia="zh-CN"/>
        </w:rPr>
      </w:pPr>
      <w:r>
        <w:rPr>
          <w:rFonts w:hint="eastAsia" w:ascii="仿宋" w:hAnsi="仿宋" w:eastAsia="仿宋"/>
          <w:b/>
          <w:bCs/>
          <w:kern w:val="2"/>
          <w:sz w:val="21"/>
          <w:szCs w:val="21"/>
          <w:highlight w:val="none"/>
          <w:lang w:eastAsia="zh-CN"/>
        </w:rPr>
        <w:t>（五）服务团队</w:t>
      </w:r>
    </w:p>
    <w:p>
      <w:pPr>
        <w:pStyle w:val="13"/>
        <w:spacing w:before="0" w:beforeAutospacing="0" w:after="0" w:afterAutospacing="0" w:line="360" w:lineRule="auto"/>
        <w:ind w:firstLine="420" w:firstLineChars="200"/>
        <w:outlineLvl w:val="9"/>
        <w:rPr>
          <w:rFonts w:hint="eastAsia" w:ascii="仿宋" w:hAnsi="仿宋" w:eastAsia="仿宋"/>
          <w:kern w:val="2"/>
          <w:sz w:val="21"/>
          <w:szCs w:val="21"/>
          <w:highlight w:val="none"/>
          <w:lang w:eastAsia="zh-CN"/>
        </w:rPr>
      </w:pPr>
      <w:r>
        <w:rPr>
          <w:rFonts w:hint="eastAsia" w:ascii="仿宋" w:hAnsi="仿宋" w:eastAsia="仿宋"/>
          <w:color w:val="auto"/>
          <w:kern w:val="2"/>
          <w:sz w:val="21"/>
          <w:szCs w:val="21"/>
          <w:highlight w:val="none"/>
          <w:lang w:eastAsia="zh-CN"/>
        </w:rPr>
        <w:t>中标人安排不少于</w:t>
      </w:r>
      <w:r>
        <w:rPr>
          <w:rFonts w:hint="eastAsia" w:ascii="仿宋" w:hAnsi="仿宋" w:eastAsia="仿宋"/>
          <w:kern w:val="2"/>
          <w:sz w:val="21"/>
          <w:szCs w:val="21"/>
          <w:highlight w:val="none"/>
          <w:lang w:eastAsia="zh-CN"/>
        </w:rPr>
        <w:t>5</w:t>
      </w:r>
      <w:r>
        <w:rPr>
          <w:rFonts w:hint="eastAsia" w:ascii="仿宋" w:hAnsi="仿宋" w:eastAsia="仿宋"/>
          <w:color w:val="auto"/>
          <w:kern w:val="2"/>
          <w:sz w:val="21"/>
          <w:szCs w:val="21"/>
          <w:highlight w:val="none"/>
          <w:lang w:eastAsia="zh-CN"/>
        </w:rPr>
        <w:t>人组成项目团队，（可增加对项目团队的相应要求至合同文本）。其中，至少有</w:t>
      </w:r>
      <w:r>
        <w:rPr>
          <w:rFonts w:hint="eastAsia" w:ascii="仿宋" w:hAnsi="仿宋" w:eastAsia="仿宋"/>
          <w:color w:val="auto"/>
          <w:kern w:val="2"/>
          <w:sz w:val="21"/>
          <w:szCs w:val="21"/>
          <w:highlight w:val="none"/>
          <w:lang w:val="en-US" w:eastAsia="zh-CN"/>
        </w:rPr>
        <w:t>3人满足如下条件之一：经济学高级职称、</w:t>
      </w:r>
      <w:r>
        <w:rPr>
          <w:rFonts w:hint="eastAsia" w:ascii="仿宋" w:hAnsi="仿宋" w:eastAsia="仿宋"/>
          <w:kern w:val="2"/>
          <w:sz w:val="21"/>
          <w:szCs w:val="21"/>
          <w:highlight w:val="none"/>
          <w:lang w:val="en-US" w:eastAsia="zh-CN"/>
        </w:rPr>
        <w:t>CFA、</w:t>
      </w:r>
      <w:r>
        <w:rPr>
          <w:rFonts w:hint="eastAsia" w:ascii="仿宋" w:hAnsi="仿宋" w:eastAsia="仿宋"/>
          <w:color w:val="auto"/>
          <w:kern w:val="2"/>
          <w:sz w:val="21"/>
          <w:szCs w:val="21"/>
          <w:highlight w:val="none"/>
          <w:lang w:val="en-US" w:eastAsia="zh-CN"/>
        </w:rPr>
        <w:t>国家注册</w:t>
      </w:r>
      <w:r>
        <w:rPr>
          <w:rFonts w:hint="eastAsia" w:ascii="仿宋" w:hAnsi="仿宋" w:eastAsia="仿宋"/>
          <w:kern w:val="2"/>
          <w:sz w:val="21"/>
          <w:szCs w:val="21"/>
          <w:highlight w:val="none"/>
          <w:lang w:val="en-US" w:eastAsia="zh-CN"/>
        </w:rPr>
        <w:t>会计</w:t>
      </w:r>
      <w:r>
        <w:rPr>
          <w:rFonts w:hint="eastAsia" w:ascii="仿宋" w:hAnsi="仿宋" w:eastAsia="仿宋"/>
          <w:color w:val="auto"/>
          <w:kern w:val="2"/>
          <w:sz w:val="21"/>
          <w:szCs w:val="21"/>
          <w:highlight w:val="none"/>
          <w:lang w:val="en-US" w:eastAsia="zh-CN"/>
        </w:rPr>
        <w:t>师</w:t>
      </w:r>
      <w:r>
        <w:rPr>
          <w:rFonts w:hint="eastAsia" w:ascii="仿宋" w:hAnsi="仿宋" w:eastAsia="仿宋"/>
          <w:kern w:val="2"/>
          <w:sz w:val="21"/>
          <w:szCs w:val="21"/>
          <w:highlight w:val="none"/>
          <w:lang w:val="en-US" w:eastAsia="zh-CN"/>
        </w:rPr>
        <w:t>资质、国家注册税务师</w:t>
      </w:r>
      <w:r>
        <w:rPr>
          <w:rFonts w:hint="eastAsia" w:ascii="仿宋" w:hAnsi="仿宋" w:eastAsia="仿宋"/>
          <w:color w:val="auto"/>
          <w:kern w:val="2"/>
          <w:sz w:val="21"/>
          <w:szCs w:val="21"/>
          <w:highlight w:val="none"/>
          <w:lang w:val="en-US" w:eastAsia="zh-CN"/>
        </w:rPr>
        <w:t>资质。</w:t>
      </w:r>
    </w:p>
    <w:p>
      <w:pPr>
        <w:pStyle w:val="13"/>
        <w:spacing w:before="0" w:beforeAutospacing="0" w:after="0" w:afterAutospacing="0" w:line="360" w:lineRule="auto"/>
        <w:ind w:firstLine="422" w:firstLineChars="200"/>
        <w:outlineLvl w:val="9"/>
        <w:rPr>
          <w:rFonts w:ascii="仿宋" w:hAnsi="仿宋" w:eastAsia="仿宋"/>
          <w:b/>
          <w:bCs/>
          <w:color w:val="000000"/>
          <w:sz w:val="21"/>
          <w:szCs w:val="21"/>
        </w:rPr>
      </w:pPr>
      <w:r>
        <w:rPr>
          <w:rFonts w:hint="eastAsia" w:ascii="仿宋" w:hAnsi="仿宋" w:eastAsia="仿宋"/>
          <w:b/>
          <w:bCs/>
          <w:color w:val="000000"/>
          <w:sz w:val="21"/>
          <w:szCs w:val="21"/>
        </w:rPr>
        <w:t>四、其他要求</w:t>
      </w:r>
    </w:p>
    <w:p>
      <w:pPr>
        <w:tabs>
          <w:tab w:val="left" w:pos="1080"/>
        </w:tabs>
        <w:adjustRightInd w:val="0"/>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（一）投标人应确保投标文件中提供的所有资料、信息真实、有效；</w:t>
      </w:r>
    </w:p>
    <w:p>
      <w:pPr>
        <w:tabs>
          <w:tab w:val="left" w:pos="1080"/>
        </w:tabs>
        <w:adjustRightInd w:val="0"/>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二）对于中标人通过提供本项目服务取得的各类信息和数据（包括但不限于企业信息、经济和社会发展数据等），未经采购人同意，中标人不得提供给其他任何第三方，亦不得用于本项目服务内容以外的其他用途。为此，中标人在合同签订后应提供相应的廉洁保密承诺书；</w:t>
      </w:r>
    </w:p>
    <w:p>
      <w:pPr>
        <w:pStyle w:val="6"/>
        <w:tabs>
          <w:tab w:val="left" w:pos="4680"/>
        </w:tabs>
        <w:spacing w:line="360" w:lineRule="auto"/>
        <w:rPr>
          <w:rFonts w:ascii="仿宋" w:hAnsi="仿宋" w:eastAsia="仿宋"/>
          <w:b/>
          <w:color w:val="000000"/>
          <w:sz w:val="21"/>
          <w:szCs w:val="21"/>
        </w:rPr>
      </w:pPr>
      <w:r>
        <w:rPr>
          <w:rFonts w:hint="eastAsia" w:ascii="仿宋" w:hAnsi="仿宋" w:eastAsia="仿宋"/>
          <w:color w:val="000000"/>
          <w:sz w:val="21"/>
          <w:szCs w:val="21"/>
        </w:rPr>
        <w:t>（三）中标人不得将项目非法分包或转包给任何单位和个人，否则采购人有权即刻终止合同，并要求中标人赔偿相应损失。</w:t>
      </w:r>
    </w:p>
    <w:bookmarkEnd w:id="3"/>
    <w:p>
      <w:pPr>
        <w:widowControl/>
        <w:spacing w:line="360" w:lineRule="auto"/>
        <w:ind w:firstLine="420" w:firstLineChars="200"/>
        <w:rPr>
          <w:rFonts w:ascii="楷体" w:hAnsi="楷体" w:eastAsia="楷体" w:cs="楷体"/>
          <w:b/>
          <w:color w:val="000000"/>
          <w:szCs w:val="21"/>
        </w:rPr>
      </w:pPr>
      <w:r>
        <w:rPr>
          <w:rFonts w:hint="eastAsia" w:ascii="宋体" w:hAnsi="宋体" w:cs="宋体"/>
          <w:color w:val="000000"/>
          <w:szCs w:val="21"/>
        </w:rPr>
        <w:t>★</w:t>
      </w:r>
      <w:r>
        <w:rPr>
          <w:rFonts w:hint="eastAsia" w:ascii="仿宋" w:hAnsi="仿宋" w:eastAsia="仿宋" w:cs="宋体"/>
          <w:b/>
          <w:bCs/>
          <w:color w:val="000000"/>
          <w:kern w:val="0"/>
          <w:szCs w:val="21"/>
        </w:rPr>
        <w:t>五、成果归属</w:t>
      </w:r>
    </w:p>
    <w:p>
      <w:pPr>
        <w:widowControl/>
        <w:tabs>
          <w:tab w:val="left" w:pos="1080"/>
        </w:tabs>
        <w:adjustRightInd w:val="0"/>
        <w:snapToGrid w:val="0"/>
        <w:spacing w:line="360" w:lineRule="auto"/>
        <w:ind w:firstLine="420" w:firstLineChars="200"/>
        <w:jc w:val="left"/>
        <w:rPr>
          <w:rFonts w:ascii="仿宋" w:hAnsi="仿宋" w:eastAsia="仿宋"/>
          <w:color w:val="000000"/>
          <w:szCs w:val="21"/>
        </w:rPr>
      </w:pPr>
      <w:r>
        <w:rPr>
          <w:rFonts w:hint="default" w:ascii="仿宋" w:hAnsi="仿宋" w:eastAsia="仿宋"/>
          <w:color w:val="000000"/>
          <w:szCs w:val="21"/>
        </w:rPr>
        <w:t>1.双方对本合同有关的知识产权以及与之相关的所有权利归属约定如下： 本项目全部阶段性成果和最终成果（包括为后续服务范围所编制的文件）的知识产权以及与之相关的所有权利归采购人所有；本合同签署前双方已经拥有的知识产权权利，仍归各自所有。</w:t>
      </w:r>
    </w:p>
    <w:p>
      <w:pPr>
        <w:widowControl/>
        <w:tabs>
          <w:tab w:val="left" w:pos="1080"/>
        </w:tabs>
        <w:adjustRightInd w:val="0"/>
        <w:snapToGrid w:val="0"/>
        <w:spacing w:line="360" w:lineRule="auto"/>
        <w:ind w:firstLine="420" w:firstLineChars="200"/>
        <w:jc w:val="left"/>
        <w:rPr>
          <w:rFonts w:ascii="仿宋" w:hAnsi="仿宋" w:eastAsia="仿宋"/>
          <w:color w:val="000000"/>
          <w:szCs w:val="21"/>
        </w:rPr>
      </w:pPr>
      <w:r>
        <w:rPr>
          <w:rFonts w:hint="default" w:ascii="仿宋" w:hAnsi="仿宋" w:eastAsia="仿宋"/>
          <w:color w:val="000000"/>
          <w:szCs w:val="21"/>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widowControl/>
        <w:tabs>
          <w:tab w:val="left" w:pos="1080"/>
        </w:tabs>
        <w:adjustRightInd w:val="0"/>
        <w:snapToGrid w:val="0"/>
        <w:spacing w:line="360" w:lineRule="auto"/>
        <w:ind w:firstLine="420" w:firstLineChars="200"/>
        <w:jc w:val="left"/>
        <w:rPr>
          <w:rFonts w:ascii="仿宋" w:hAnsi="仿宋" w:eastAsia="仿宋"/>
          <w:color w:val="000000"/>
          <w:szCs w:val="21"/>
        </w:rPr>
      </w:pPr>
      <w:r>
        <w:rPr>
          <w:rFonts w:ascii="仿宋" w:hAnsi="仿宋" w:eastAsia="仿宋"/>
          <w:color w:val="000000"/>
          <w:szCs w:val="21"/>
        </w:rPr>
        <w:t>3</w:t>
      </w:r>
      <w:r>
        <w:rPr>
          <w:rFonts w:hint="default" w:ascii="仿宋" w:hAnsi="仿宋" w:eastAsia="仿宋"/>
          <w:color w:val="000000"/>
          <w:szCs w:val="21"/>
        </w:rPr>
        <w:t>.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tabs>
          <w:tab w:val="left" w:pos="1080"/>
        </w:tabs>
        <w:adjustRightInd w:val="0"/>
        <w:snapToGrid w:val="0"/>
        <w:spacing w:line="360" w:lineRule="auto"/>
        <w:ind w:firstLine="420" w:firstLineChars="200"/>
        <w:jc w:val="left"/>
        <w:rPr>
          <w:rFonts w:ascii="仿宋" w:hAnsi="仿宋" w:eastAsia="仿宋"/>
          <w:color w:val="000000"/>
          <w:szCs w:val="21"/>
        </w:rPr>
      </w:pPr>
      <w:r>
        <w:rPr>
          <w:rFonts w:ascii="仿宋" w:hAnsi="仿宋" w:eastAsia="仿宋"/>
          <w:color w:val="000000"/>
          <w:szCs w:val="21"/>
        </w:rPr>
        <w:t>4</w:t>
      </w:r>
      <w:r>
        <w:rPr>
          <w:rFonts w:hint="default" w:ascii="仿宋" w:hAnsi="仿宋" w:eastAsia="仿宋"/>
          <w:color w:val="000000"/>
          <w:szCs w:val="21"/>
        </w:rPr>
        <w:t>.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tabs>
          <w:tab w:val="left" w:pos="1080"/>
        </w:tabs>
        <w:adjustRightInd w:val="0"/>
        <w:snapToGrid w:val="0"/>
        <w:spacing w:line="360" w:lineRule="auto"/>
        <w:ind w:firstLine="420" w:firstLineChars="200"/>
        <w:jc w:val="left"/>
        <w:rPr>
          <w:rFonts w:ascii="仿宋" w:hAnsi="仿宋" w:eastAsia="仿宋"/>
          <w:color w:val="000000"/>
          <w:szCs w:val="21"/>
        </w:rPr>
      </w:pPr>
      <w:r>
        <w:rPr>
          <w:rFonts w:ascii="仿宋" w:hAnsi="仿宋" w:eastAsia="仿宋"/>
          <w:color w:val="000000"/>
          <w:szCs w:val="21"/>
        </w:rPr>
        <w:t>5</w:t>
      </w:r>
      <w:r>
        <w:rPr>
          <w:rFonts w:hint="default" w:ascii="仿宋" w:hAnsi="仿宋" w:eastAsia="仿宋"/>
          <w:color w:val="000000"/>
          <w:szCs w:val="21"/>
        </w:rPr>
        <w:t>.中标人完成本合同项目的研究开发人员享有在有关技术成果文件上写明技术成果完成者的权利和与采购人共同获得有关荣誉证书、奖励的权利。</w:t>
      </w:r>
    </w:p>
    <w:p>
      <w:pPr>
        <w:widowControl/>
        <w:spacing w:line="360" w:lineRule="auto"/>
        <w:ind w:firstLine="420" w:firstLineChars="200"/>
        <w:rPr>
          <w:rFonts w:ascii="仿宋" w:hAnsi="仿宋" w:eastAsia="仿宋" w:cs="宋体"/>
          <w:b/>
          <w:bCs/>
          <w:color w:val="000000"/>
          <w:kern w:val="0"/>
          <w:szCs w:val="21"/>
        </w:rPr>
      </w:pPr>
      <w:r>
        <w:rPr>
          <w:rFonts w:hint="eastAsia" w:ascii="宋体" w:hAnsi="宋体" w:cs="宋体"/>
          <w:color w:val="000000"/>
          <w:szCs w:val="21"/>
        </w:rPr>
        <w:t>★</w:t>
      </w:r>
      <w:r>
        <w:rPr>
          <w:rFonts w:hint="eastAsia" w:ascii="仿宋" w:hAnsi="仿宋" w:eastAsia="仿宋" w:cs="宋体"/>
          <w:b/>
          <w:bCs/>
          <w:color w:val="000000"/>
          <w:kern w:val="0"/>
          <w:szCs w:val="21"/>
        </w:rPr>
        <w:t>六、保密条款</w:t>
      </w:r>
    </w:p>
    <w:p>
      <w:pPr>
        <w:tabs>
          <w:tab w:val="left" w:pos="1080"/>
        </w:tabs>
        <w:adjustRightInd w:val="0"/>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（一）采购人应确保向中标人提供的所有资料信息合法、真实、有效，</w:t>
      </w:r>
      <w:r>
        <w:rPr>
          <w:rFonts w:ascii="仿宋" w:hAnsi="仿宋" w:eastAsia="仿宋"/>
          <w:color w:val="000000"/>
          <w:szCs w:val="21"/>
        </w:rPr>
        <w:t>不</w:t>
      </w:r>
      <w:r>
        <w:rPr>
          <w:rFonts w:hint="eastAsia" w:ascii="仿宋" w:hAnsi="仿宋" w:eastAsia="仿宋"/>
          <w:color w:val="000000"/>
          <w:szCs w:val="21"/>
        </w:rPr>
        <w:t>涉密；</w:t>
      </w:r>
    </w:p>
    <w:p>
      <w:pPr>
        <w:tabs>
          <w:tab w:val="left" w:pos="1080"/>
        </w:tabs>
        <w:adjustRightInd w:val="0"/>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二）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tabs>
          <w:tab w:val="left" w:pos="1080"/>
        </w:tabs>
        <w:adjustRightInd w:val="0"/>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三）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tabs>
          <w:tab w:val="left" w:pos="1080"/>
        </w:tabs>
        <w:adjustRightInd w:val="0"/>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四）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信息和数据（包括但不限于企业信息、经济和社会发展数据等），或公开本项目的阶段性成果或最终成果内容。即使向与履行本合同有关的人员提供前述保密信息，也应限于履行合同的必需范围，且这些人员应接受至少与本条款同等严格的保密条款的约束。如发生以上情况，中标人应向采购人支付本合同项下服务费用总价款20%的违约金，如果违约金无法弥补采购人损失，采购人保留要求中标人赔偿全部损失的权利。</w:t>
      </w:r>
    </w:p>
    <w:p>
      <w:pPr>
        <w:tabs>
          <w:tab w:val="left" w:pos="1080"/>
        </w:tabs>
        <w:adjustRightInd w:val="0"/>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（五）中标人实施项目的程序应符合国家安全、保密的有关规定和标准。</w:t>
      </w:r>
    </w:p>
    <w:p>
      <w:pPr>
        <w:pStyle w:val="11"/>
        <w:adjustRightInd w:val="0"/>
        <w:snapToGrid w:val="0"/>
        <w:spacing w:line="360" w:lineRule="auto"/>
        <w:ind w:firstLine="420" w:firstLineChars="200"/>
        <w:rPr>
          <w:rFonts w:ascii="仿宋" w:hAnsi="仿宋" w:eastAsia="仿宋"/>
          <w:b/>
          <w:color w:val="000000"/>
          <w:sz w:val="21"/>
          <w:szCs w:val="21"/>
        </w:rPr>
      </w:pPr>
      <w:r>
        <w:rPr>
          <w:rFonts w:hint="eastAsia" w:ascii="仿宋" w:hAnsi="仿宋" w:eastAsia="仿宋"/>
          <w:color w:val="000000"/>
          <w:sz w:val="21"/>
          <w:szCs w:val="21"/>
        </w:rPr>
        <w:t>（六）无论本合同或本合同其他条款是否有效，本保密条款始终约束双方。国家秘密的保密期限由国家有关部门确定，工作秘密的保密期限由甲方确定。</w:t>
      </w:r>
    </w:p>
    <w:p>
      <w:pPr>
        <w:widowControl/>
        <w:spacing w:line="360" w:lineRule="auto"/>
        <w:ind w:firstLine="420" w:firstLineChars="200"/>
        <w:rPr>
          <w:rFonts w:ascii="楷体" w:hAnsi="楷体" w:eastAsia="楷体" w:cs="楷体"/>
          <w:b/>
          <w:color w:val="000000"/>
          <w:szCs w:val="21"/>
        </w:rPr>
      </w:pPr>
      <w:r>
        <w:rPr>
          <w:rFonts w:hint="eastAsia" w:ascii="宋体" w:hAnsi="宋体" w:cs="宋体"/>
          <w:color w:val="000000"/>
          <w:szCs w:val="21"/>
        </w:rPr>
        <w:t>★</w:t>
      </w:r>
      <w:r>
        <w:rPr>
          <w:rFonts w:hint="eastAsia" w:ascii="楷体" w:hAnsi="楷体" w:eastAsia="楷体" w:cs="楷体"/>
          <w:b/>
          <w:color w:val="000000"/>
          <w:kern w:val="0"/>
          <w:szCs w:val="21"/>
        </w:rPr>
        <w:t>七、</w:t>
      </w:r>
      <w:r>
        <w:rPr>
          <w:rFonts w:hint="eastAsia" w:ascii="楷体" w:hAnsi="楷体" w:eastAsia="楷体" w:cs="楷体"/>
          <w:b/>
          <w:color w:val="000000"/>
          <w:szCs w:val="21"/>
        </w:rPr>
        <w:t>违约责任</w:t>
      </w:r>
    </w:p>
    <w:p>
      <w:pPr>
        <w:pStyle w:val="11"/>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（一）如</w:t>
      </w:r>
      <w:r>
        <w:rPr>
          <w:rFonts w:hint="eastAsia" w:ascii="仿宋" w:hAnsi="仿宋" w:eastAsia="仿宋"/>
          <w:color w:val="000000"/>
          <w:szCs w:val="21"/>
        </w:rPr>
        <w:t>中标人</w:t>
      </w:r>
      <w:r>
        <w:rPr>
          <w:rFonts w:hint="eastAsia" w:ascii="仿宋" w:hAnsi="仿宋" w:eastAsia="仿宋"/>
          <w:color w:val="000000"/>
          <w:sz w:val="21"/>
          <w:szCs w:val="21"/>
        </w:rPr>
        <w:t>未按照本合同约定的时间完成本项目各阶段工作，且未经</w:t>
      </w:r>
      <w:r>
        <w:rPr>
          <w:rFonts w:hint="eastAsia" w:ascii="仿宋" w:hAnsi="仿宋" w:eastAsia="仿宋"/>
          <w:color w:val="000000"/>
          <w:szCs w:val="21"/>
        </w:rPr>
        <w:t>采购人</w:t>
      </w:r>
      <w:r>
        <w:rPr>
          <w:rFonts w:hint="eastAsia" w:ascii="仿宋" w:hAnsi="仿宋" w:eastAsia="仿宋"/>
          <w:color w:val="000000"/>
          <w:sz w:val="21"/>
          <w:szCs w:val="21"/>
        </w:rPr>
        <w:t>书面同意延长研究成果完期限的，每迟延一日，</w:t>
      </w:r>
      <w:r>
        <w:rPr>
          <w:rFonts w:hint="eastAsia" w:ascii="仿宋" w:hAnsi="仿宋" w:eastAsia="仿宋"/>
          <w:color w:val="000000"/>
          <w:szCs w:val="21"/>
        </w:rPr>
        <w:t>采购人</w:t>
      </w:r>
      <w:r>
        <w:rPr>
          <w:rFonts w:hint="eastAsia" w:ascii="仿宋" w:hAnsi="仿宋" w:eastAsia="仿宋"/>
          <w:color w:val="000000"/>
          <w:sz w:val="21"/>
          <w:szCs w:val="21"/>
        </w:rPr>
        <w:t>有权要求</w:t>
      </w:r>
      <w:r>
        <w:rPr>
          <w:rFonts w:hint="eastAsia" w:ascii="仿宋" w:hAnsi="仿宋" w:eastAsia="仿宋"/>
          <w:color w:val="000000"/>
          <w:szCs w:val="21"/>
        </w:rPr>
        <w:t>中标人</w:t>
      </w:r>
      <w:r>
        <w:rPr>
          <w:rFonts w:hint="eastAsia" w:ascii="仿宋" w:hAnsi="仿宋" w:eastAsia="仿宋"/>
          <w:color w:val="000000"/>
          <w:sz w:val="21"/>
          <w:szCs w:val="21"/>
        </w:rPr>
        <w:t>支付本合同服务费总金额的1‰的逾期违约金。</w:t>
      </w:r>
    </w:p>
    <w:p>
      <w:pPr>
        <w:pStyle w:val="11"/>
        <w:adjustRightInd w:val="0"/>
        <w:snapToGrid w:val="0"/>
        <w:spacing w:line="360" w:lineRule="auto"/>
        <w:ind w:firstLine="420" w:firstLineChars="200"/>
        <w:rPr>
          <w:rFonts w:hint="eastAsia" w:ascii="仿宋" w:hAnsi="仿宋" w:eastAsia="仿宋" w:cs="Times New Roman"/>
          <w:bCs w:val="0"/>
          <w:color w:val="000000"/>
          <w:sz w:val="21"/>
          <w:szCs w:val="21"/>
        </w:rPr>
      </w:pPr>
      <w:r>
        <w:rPr>
          <w:rFonts w:hint="eastAsia" w:ascii="仿宋" w:hAnsi="仿宋" w:eastAsia="仿宋"/>
          <w:color w:val="000000"/>
          <w:sz w:val="21"/>
          <w:szCs w:val="21"/>
        </w:rPr>
        <w:t>（二）</w:t>
      </w:r>
      <w:r>
        <w:rPr>
          <w:rFonts w:hint="eastAsia" w:ascii="仿宋" w:hAnsi="仿宋" w:eastAsia="仿宋" w:cs="Times New Roman"/>
          <w:bCs w:val="0"/>
          <w:color w:val="000000"/>
          <w:sz w:val="21"/>
          <w:szCs w:val="21"/>
        </w:rPr>
        <w:t>本合同项下的工作内容不可分割，任一文件的迟延交付均视为整个项目的迟延交付。</w:t>
      </w:r>
    </w:p>
    <w:p>
      <w:pPr>
        <w:pStyle w:val="11"/>
        <w:adjustRightInd w:val="0"/>
        <w:snapToGrid w:val="0"/>
        <w:spacing w:line="360" w:lineRule="auto"/>
        <w:ind w:firstLine="420" w:firstLineChars="200"/>
        <w:rPr>
          <w:rFonts w:hint="eastAsia" w:ascii="仿宋" w:hAnsi="仿宋" w:eastAsia="仿宋" w:cs="Times New Roman"/>
          <w:bCs w:val="0"/>
          <w:color w:val="000000"/>
          <w:sz w:val="21"/>
          <w:szCs w:val="21"/>
        </w:rPr>
      </w:pPr>
      <w:r>
        <w:rPr>
          <w:rFonts w:hint="eastAsia" w:ascii="仿宋" w:hAnsi="仿宋" w:eastAsia="仿宋" w:cs="Times New Roman"/>
          <w:bCs w:val="0"/>
          <w:color w:val="000000"/>
          <w:sz w:val="21"/>
          <w:szCs w:val="21"/>
        </w:rPr>
        <w:t>（三）本合同履行期间，发生下述情形时，</w:t>
      </w:r>
      <w:r>
        <w:rPr>
          <w:rFonts w:hint="eastAsia" w:ascii="仿宋" w:hAnsi="仿宋" w:eastAsia="仿宋" w:cs="Times New Roman"/>
          <w:bCs w:val="0"/>
          <w:color w:val="000000"/>
          <w:sz w:val="21"/>
          <w:szCs w:val="21"/>
          <w:lang w:val="en-US" w:eastAsia="zh-CN"/>
        </w:rPr>
        <w:t>采购人</w:t>
      </w:r>
      <w:r>
        <w:rPr>
          <w:rFonts w:hint="eastAsia" w:ascii="仿宋" w:hAnsi="仿宋" w:eastAsia="仿宋" w:cs="Times New Roman"/>
          <w:bCs w:val="0"/>
          <w:color w:val="000000"/>
          <w:sz w:val="21"/>
          <w:szCs w:val="21"/>
        </w:rPr>
        <w:t>有权解除本合同，</w:t>
      </w:r>
      <w:r>
        <w:rPr>
          <w:rFonts w:hint="eastAsia" w:ascii="仿宋" w:hAnsi="仿宋" w:eastAsia="仿宋" w:cs="Times New Roman"/>
          <w:bCs w:val="0"/>
          <w:color w:val="000000"/>
          <w:sz w:val="21"/>
          <w:szCs w:val="21"/>
          <w:lang w:val="en-US" w:eastAsia="zh-CN"/>
        </w:rPr>
        <w:t>中标人</w:t>
      </w:r>
      <w:r>
        <w:rPr>
          <w:rFonts w:hint="eastAsia" w:ascii="仿宋" w:hAnsi="仿宋" w:eastAsia="仿宋" w:cs="Times New Roman"/>
          <w:bCs w:val="0"/>
          <w:color w:val="000000"/>
          <w:sz w:val="21"/>
          <w:szCs w:val="21"/>
        </w:rPr>
        <w:t>除应退还</w:t>
      </w:r>
      <w:r>
        <w:rPr>
          <w:rFonts w:hint="eastAsia" w:ascii="仿宋" w:hAnsi="仿宋" w:eastAsia="仿宋" w:cs="Times New Roman"/>
          <w:bCs w:val="0"/>
          <w:color w:val="000000"/>
          <w:sz w:val="21"/>
          <w:szCs w:val="21"/>
          <w:lang w:val="en-US" w:eastAsia="zh-CN"/>
        </w:rPr>
        <w:t>采购人</w:t>
      </w:r>
      <w:r>
        <w:rPr>
          <w:rFonts w:hint="eastAsia" w:ascii="仿宋" w:hAnsi="仿宋" w:eastAsia="仿宋" w:cs="Times New Roman"/>
          <w:bCs w:val="0"/>
          <w:color w:val="000000"/>
          <w:sz w:val="21"/>
          <w:szCs w:val="21"/>
        </w:rPr>
        <w:t>已支付的全部款项外, 还应在合同解除通知发出之日起10日内向</w:t>
      </w:r>
      <w:r>
        <w:rPr>
          <w:rFonts w:hint="eastAsia" w:ascii="仿宋" w:hAnsi="仿宋" w:eastAsia="仿宋" w:cs="Times New Roman"/>
          <w:bCs w:val="0"/>
          <w:color w:val="000000"/>
          <w:sz w:val="21"/>
          <w:szCs w:val="21"/>
          <w:lang w:val="en-US" w:eastAsia="zh-CN"/>
        </w:rPr>
        <w:t>采购人</w:t>
      </w:r>
      <w:r>
        <w:rPr>
          <w:rFonts w:hint="eastAsia" w:ascii="仿宋" w:hAnsi="仿宋" w:eastAsia="仿宋" w:cs="Times New Roman"/>
          <w:bCs w:val="0"/>
          <w:color w:val="000000"/>
          <w:sz w:val="21"/>
          <w:szCs w:val="21"/>
        </w:rPr>
        <w:t>支付合同总价款20%的违约金。</w:t>
      </w:r>
      <w:r>
        <w:rPr>
          <w:rFonts w:hint="eastAsia" w:ascii="仿宋" w:hAnsi="仿宋" w:eastAsia="仿宋" w:cs="Times New Roman"/>
          <w:bCs w:val="0"/>
          <w:color w:val="000000"/>
          <w:sz w:val="21"/>
          <w:szCs w:val="21"/>
          <w:lang w:val="en-US" w:eastAsia="zh-CN"/>
        </w:rPr>
        <w:t>中标人</w:t>
      </w:r>
      <w:r>
        <w:rPr>
          <w:rFonts w:hint="eastAsia" w:ascii="仿宋" w:hAnsi="仿宋" w:eastAsia="仿宋" w:cs="Times New Roman"/>
          <w:bCs w:val="0"/>
          <w:color w:val="000000"/>
          <w:sz w:val="21"/>
          <w:szCs w:val="21"/>
        </w:rPr>
        <w:t>应同时将已完成的项目成果移交给</w:t>
      </w:r>
      <w:r>
        <w:rPr>
          <w:rFonts w:hint="eastAsia" w:ascii="仿宋" w:hAnsi="仿宋" w:eastAsia="仿宋" w:cs="Times New Roman"/>
          <w:bCs w:val="0"/>
          <w:color w:val="000000"/>
          <w:sz w:val="21"/>
          <w:szCs w:val="21"/>
          <w:lang w:val="en-US" w:eastAsia="zh-CN"/>
        </w:rPr>
        <w:t>采购人</w:t>
      </w:r>
      <w:r>
        <w:rPr>
          <w:rFonts w:hint="eastAsia" w:ascii="仿宋" w:hAnsi="仿宋" w:eastAsia="仿宋" w:cs="Times New Roman"/>
          <w:bCs w:val="0"/>
          <w:color w:val="000000"/>
          <w:sz w:val="21"/>
          <w:szCs w:val="21"/>
        </w:rPr>
        <w:t>，并将全部有关资料退还</w:t>
      </w:r>
      <w:r>
        <w:rPr>
          <w:rFonts w:hint="eastAsia" w:ascii="仿宋" w:hAnsi="仿宋" w:eastAsia="仿宋" w:cs="Times New Roman"/>
          <w:bCs w:val="0"/>
          <w:color w:val="000000"/>
          <w:sz w:val="21"/>
          <w:szCs w:val="21"/>
          <w:lang w:val="en-US" w:eastAsia="zh-CN"/>
        </w:rPr>
        <w:t>采购人</w:t>
      </w:r>
      <w:r>
        <w:rPr>
          <w:rFonts w:hint="eastAsia" w:ascii="仿宋" w:hAnsi="仿宋" w:eastAsia="仿宋" w:cs="Times New Roman"/>
          <w:bCs w:val="0"/>
          <w:color w:val="000000"/>
          <w:sz w:val="21"/>
          <w:szCs w:val="21"/>
        </w:rPr>
        <w:t>：</w:t>
      </w:r>
    </w:p>
    <w:p>
      <w:pPr>
        <w:widowControl/>
        <w:spacing w:line="360" w:lineRule="auto"/>
        <w:ind w:firstLine="420" w:firstLineChars="200"/>
        <w:rPr>
          <w:rFonts w:hint="eastAsia" w:ascii="仿宋" w:hAnsi="仿宋" w:eastAsia="仿宋"/>
          <w:bCs w:val="0"/>
          <w:color w:val="000000"/>
          <w:kern w:val="0"/>
          <w:szCs w:val="21"/>
        </w:rPr>
      </w:pPr>
      <w:r>
        <w:rPr>
          <w:rFonts w:hint="default" w:ascii="仿宋" w:hAnsi="仿宋" w:eastAsia="仿宋"/>
          <w:bCs w:val="0"/>
          <w:color w:val="000000"/>
          <w:kern w:val="0"/>
          <w:szCs w:val="21"/>
        </w:rPr>
        <w:t>（</w:t>
      </w:r>
      <w:r>
        <w:rPr>
          <w:rFonts w:hint="eastAsia" w:ascii="仿宋" w:hAnsi="仿宋" w:eastAsia="仿宋"/>
          <w:bCs w:val="0"/>
          <w:color w:val="000000"/>
          <w:kern w:val="0"/>
          <w:szCs w:val="21"/>
        </w:rPr>
        <w:t>1）</w:t>
      </w:r>
      <w:r>
        <w:rPr>
          <w:rFonts w:hint="default" w:ascii="仿宋" w:hAnsi="仿宋" w:eastAsia="仿宋"/>
          <w:bCs w:val="0"/>
          <w:color w:val="000000"/>
          <w:kern w:val="0"/>
          <w:szCs w:val="21"/>
        </w:rPr>
        <w:t>中标人</w:t>
      </w:r>
      <w:r>
        <w:rPr>
          <w:rFonts w:hint="eastAsia" w:ascii="仿宋" w:hAnsi="仿宋" w:eastAsia="仿宋"/>
          <w:bCs w:val="0"/>
          <w:color w:val="000000"/>
          <w:kern w:val="0"/>
          <w:szCs w:val="21"/>
        </w:rPr>
        <w:t>未能按合同约定的日期(含协商延缓的日期)提交</w:t>
      </w:r>
      <w:r>
        <w:rPr>
          <w:rFonts w:hint="default" w:ascii="仿宋" w:hAnsi="仿宋" w:eastAsia="仿宋"/>
          <w:bCs w:val="0"/>
          <w:color w:val="000000"/>
          <w:kern w:val="0"/>
          <w:szCs w:val="21"/>
        </w:rPr>
        <w:t>各阶段成果或最终</w:t>
      </w:r>
      <w:r>
        <w:rPr>
          <w:rFonts w:hint="eastAsia" w:ascii="仿宋" w:hAnsi="仿宋" w:eastAsia="仿宋"/>
          <w:bCs w:val="0"/>
          <w:color w:val="000000"/>
          <w:kern w:val="0"/>
          <w:szCs w:val="21"/>
        </w:rPr>
        <w:t>成果，延误时间超过</w:t>
      </w:r>
      <w:r>
        <w:rPr>
          <w:rFonts w:hint="default" w:ascii="仿宋" w:hAnsi="仿宋" w:eastAsia="仿宋"/>
          <w:bCs w:val="0"/>
          <w:color w:val="000000"/>
          <w:kern w:val="0"/>
          <w:szCs w:val="21"/>
        </w:rPr>
        <w:t>15个工作日；</w:t>
      </w:r>
    </w:p>
    <w:p>
      <w:pPr>
        <w:widowControl/>
        <w:spacing w:line="360" w:lineRule="auto"/>
        <w:ind w:firstLine="420" w:firstLineChars="200"/>
        <w:rPr>
          <w:rFonts w:hint="eastAsia" w:ascii="仿宋" w:hAnsi="仿宋" w:eastAsia="仿宋"/>
          <w:bCs w:val="0"/>
          <w:color w:val="000000"/>
          <w:kern w:val="0"/>
          <w:szCs w:val="21"/>
        </w:rPr>
      </w:pPr>
      <w:r>
        <w:rPr>
          <w:rFonts w:hint="default" w:ascii="仿宋" w:hAnsi="仿宋" w:eastAsia="仿宋"/>
          <w:bCs w:val="0"/>
          <w:color w:val="000000"/>
          <w:kern w:val="0"/>
          <w:szCs w:val="21"/>
        </w:rPr>
        <w:t>（2）</w:t>
      </w:r>
      <w:r>
        <w:rPr>
          <w:rFonts w:hint="eastAsia" w:ascii="仿宋" w:hAnsi="仿宋" w:eastAsia="仿宋"/>
          <w:bCs w:val="0"/>
          <w:color w:val="000000"/>
          <w:kern w:val="0"/>
          <w:szCs w:val="21"/>
        </w:rPr>
        <w:t>因</w:t>
      </w:r>
      <w:r>
        <w:rPr>
          <w:rFonts w:hint="default" w:ascii="仿宋" w:hAnsi="仿宋" w:eastAsia="仿宋"/>
          <w:bCs w:val="0"/>
          <w:color w:val="000000"/>
          <w:kern w:val="0"/>
          <w:szCs w:val="21"/>
        </w:rPr>
        <w:t>中标人</w:t>
      </w:r>
      <w:r>
        <w:rPr>
          <w:rFonts w:hint="eastAsia" w:ascii="仿宋" w:hAnsi="仿宋" w:eastAsia="仿宋"/>
          <w:bCs w:val="0"/>
          <w:color w:val="000000"/>
          <w:kern w:val="0"/>
          <w:szCs w:val="21"/>
        </w:rPr>
        <w:t>工作的错误或遗漏造成成果质量损失，</w:t>
      </w:r>
      <w:r>
        <w:rPr>
          <w:rFonts w:hint="default" w:ascii="仿宋" w:hAnsi="仿宋" w:eastAsia="仿宋"/>
          <w:bCs w:val="0"/>
          <w:color w:val="000000"/>
          <w:kern w:val="0"/>
          <w:szCs w:val="21"/>
          <w:lang w:val="en-US"/>
        </w:rPr>
        <w:t>工作成果质量低劣，不能满足采购人工作需要和要求</w:t>
      </w:r>
      <w:r>
        <w:rPr>
          <w:rFonts w:hint="eastAsia" w:ascii="仿宋" w:hAnsi="仿宋" w:eastAsia="仿宋"/>
          <w:bCs w:val="0"/>
          <w:color w:val="000000"/>
          <w:kern w:val="0"/>
          <w:szCs w:val="21"/>
        </w:rPr>
        <w:t>；</w:t>
      </w:r>
    </w:p>
    <w:p>
      <w:pPr>
        <w:widowControl/>
        <w:spacing w:line="360" w:lineRule="auto"/>
        <w:ind w:firstLine="420" w:firstLineChars="200"/>
        <w:rPr>
          <w:rFonts w:hint="eastAsia" w:ascii="仿宋" w:hAnsi="仿宋" w:eastAsia="仿宋"/>
          <w:bCs w:val="0"/>
          <w:color w:val="000000"/>
          <w:kern w:val="0"/>
          <w:szCs w:val="21"/>
        </w:rPr>
      </w:pPr>
      <w:r>
        <w:rPr>
          <w:rFonts w:hint="default" w:ascii="仿宋" w:hAnsi="仿宋" w:eastAsia="仿宋"/>
          <w:bCs w:val="0"/>
          <w:color w:val="000000"/>
          <w:kern w:val="0"/>
          <w:szCs w:val="21"/>
        </w:rPr>
        <w:t>（</w:t>
      </w:r>
      <w:r>
        <w:rPr>
          <w:rFonts w:hint="eastAsia" w:ascii="仿宋" w:hAnsi="仿宋" w:eastAsia="仿宋"/>
          <w:bCs w:val="0"/>
          <w:color w:val="000000"/>
          <w:kern w:val="0"/>
          <w:szCs w:val="21"/>
        </w:rPr>
        <w:t>3）</w:t>
      </w:r>
      <w:r>
        <w:rPr>
          <w:rFonts w:hint="default" w:ascii="仿宋" w:hAnsi="仿宋" w:eastAsia="仿宋"/>
          <w:bCs w:val="0"/>
          <w:color w:val="000000"/>
          <w:kern w:val="0"/>
          <w:szCs w:val="21"/>
        </w:rPr>
        <w:t>中标人虽如期提交最终成果，但连续二次未能通过采购人验收的；</w:t>
      </w:r>
    </w:p>
    <w:p>
      <w:pPr>
        <w:widowControl/>
        <w:spacing w:line="360" w:lineRule="auto"/>
        <w:ind w:firstLine="420" w:firstLineChars="200"/>
        <w:rPr>
          <w:rFonts w:hint="eastAsia" w:ascii="仿宋" w:hAnsi="仿宋" w:eastAsia="仿宋"/>
          <w:bCs w:val="0"/>
          <w:color w:val="000000"/>
          <w:kern w:val="0"/>
          <w:szCs w:val="21"/>
        </w:rPr>
      </w:pPr>
      <w:r>
        <w:rPr>
          <w:rFonts w:hint="default" w:ascii="仿宋" w:hAnsi="仿宋" w:eastAsia="仿宋"/>
          <w:bCs w:val="0"/>
          <w:color w:val="000000"/>
          <w:kern w:val="0"/>
          <w:szCs w:val="21"/>
        </w:rPr>
        <w:t>（</w:t>
      </w:r>
      <w:r>
        <w:rPr>
          <w:rFonts w:hint="eastAsia" w:ascii="仿宋" w:hAnsi="仿宋" w:eastAsia="仿宋"/>
          <w:bCs w:val="0"/>
          <w:color w:val="000000"/>
          <w:kern w:val="0"/>
          <w:szCs w:val="21"/>
        </w:rPr>
        <w:t>4）未经</w:t>
      </w:r>
      <w:r>
        <w:rPr>
          <w:rFonts w:hint="default" w:ascii="仿宋" w:hAnsi="仿宋" w:eastAsia="仿宋"/>
          <w:bCs w:val="0"/>
          <w:color w:val="000000"/>
          <w:kern w:val="0"/>
          <w:szCs w:val="21"/>
        </w:rPr>
        <w:t>采购人书面在先</w:t>
      </w:r>
      <w:r>
        <w:rPr>
          <w:rFonts w:hint="eastAsia" w:ascii="仿宋" w:hAnsi="仿宋" w:eastAsia="仿宋"/>
          <w:bCs w:val="0"/>
          <w:color w:val="000000"/>
          <w:kern w:val="0"/>
          <w:szCs w:val="21"/>
        </w:rPr>
        <w:t>同意，</w:t>
      </w:r>
      <w:r>
        <w:rPr>
          <w:rFonts w:hint="default" w:ascii="仿宋" w:hAnsi="仿宋" w:eastAsia="仿宋"/>
          <w:bCs w:val="0"/>
          <w:color w:val="000000"/>
          <w:kern w:val="0"/>
          <w:szCs w:val="21"/>
        </w:rPr>
        <w:t>中标人</w:t>
      </w:r>
      <w:r>
        <w:rPr>
          <w:rFonts w:hint="eastAsia" w:ascii="仿宋" w:hAnsi="仿宋" w:eastAsia="仿宋"/>
          <w:bCs w:val="0"/>
          <w:color w:val="000000"/>
          <w:kern w:val="0"/>
          <w:szCs w:val="21"/>
        </w:rPr>
        <w:t>擅自</w:t>
      </w:r>
      <w:r>
        <w:rPr>
          <w:rFonts w:hint="default" w:ascii="仿宋" w:hAnsi="仿宋" w:eastAsia="仿宋"/>
          <w:bCs w:val="0"/>
          <w:color w:val="000000"/>
          <w:kern w:val="0"/>
          <w:szCs w:val="21"/>
        </w:rPr>
        <w:t>将本合同项目与任何第三方合作，或将本合同标的全部或部分擅自转包或分包给任何第三方，且未按采购人的要求终止与第三方的合同的；</w:t>
      </w:r>
    </w:p>
    <w:p>
      <w:pPr>
        <w:widowControl/>
        <w:spacing w:line="360" w:lineRule="auto"/>
        <w:ind w:firstLine="420" w:firstLineChars="200"/>
        <w:rPr>
          <w:rFonts w:hint="eastAsia" w:ascii="仿宋" w:hAnsi="仿宋" w:eastAsia="仿宋"/>
          <w:bCs w:val="0"/>
          <w:color w:val="000000"/>
          <w:kern w:val="0"/>
          <w:szCs w:val="21"/>
        </w:rPr>
      </w:pPr>
      <w:r>
        <w:rPr>
          <w:rFonts w:hint="default" w:ascii="仿宋" w:hAnsi="仿宋" w:eastAsia="仿宋"/>
          <w:bCs w:val="0"/>
          <w:color w:val="000000"/>
          <w:kern w:val="0"/>
          <w:szCs w:val="21"/>
        </w:rPr>
        <w:t>（5）项目负责人未承担本合同项目实质性工作，或未经采购人书面在先同意，中标人擅自更换项目负责人的；</w:t>
      </w:r>
    </w:p>
    <w:p>
      <w:pPr>
        <w:widowControl/>
        <w:spacing w:line="360" w:lineRule="auto"/>
        <w:ind w:firstLine="420" w:firstLineChars="200"/>
        <w:rPr>
          <w:rFonts w:hint="eastAsia" w:ascii="仿宋" w:hAnsi="仿宋" w:eastAsia="仿宋"/>
          <w:bCs w:val="0"/>
          <w:color w:val="000000"/>
          <w:kern w:val="0"/>
          <w:szCs w:val="21"/>
        </w:rPr>
      </w:pPr>
      <w:r>
        <w:rPr>
          <w:rFonts w:hint="default" w:ascii="仿宋" w:hAnsi="仿宋" w:eastAsia="仿宋"/>
          <w:bCs w:val="0"/>
          <w:color w:val="000000"/>
          <w:kern w:val="0"/>
          <w:szCs w:val="21"/>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20" w:firstLineChars="200"/>
        <w:rPr>
          <w:rFonts w:hint="eastAsia" w:ascii="仿宋" w:hAnsi="仿宋" w:eastAsia="仿宋"/>
          <w:bCs w:val="0"/>
          <w:color w:val="000000"/>
          <w:kern w:val="0"/>
          <w:szCs w:val="21"/>
        </w:rPr>
      </w:pPr>
      <w:r>
        <w:rPr>
          <w:rFonts w:hint="default" w:ascii="仿宋" w:hAnsi="仿宋" w:eastAsia="仿宋"/>
          <w:bCs w:val="0"/>
          <w:color w:val="000000"/>
          <w:kern w:val="0"/>
          <w:szCs w:val="21"/>
        </w:rPr>
        <w:t>（</w:t>
      </w:r>
      <w:r>
        <w:rPr>
          <w:rFonts w:hint="eastAsia" w:ascii="仿宋" w:hAnsi="仿宋" w:eastAsia="仿宋"/>
          <w:bCs w:val="0"/>
          <w:color w:val="000000"/>
          <w:kern w:val="0"/>
          <w:szCs w:val="21"/>
        </w:rPr>
        <w:t>7）</w:t>
      </w:r>
      <w:r>
        <w:rPr>
          <w:rFonts w:hint="default" w:ascii="仿宋" w:hAnsi="仿宋" w:eastAsia="仿宋"/>
          <w:bCs w:val="0"/>
          <w:color w:val="000000"/>
          <w:kern w:val="0"/>
          <w:szCs w:val="21"/>
        </w:rPr>
        <w:t>中标人</w:t>
      </w:r>
      <w:r>
        <w:rPr>
          <w:rFonts w:hint="eastAsia" w:ascii="仿宋" w:hAnsi="仿宋" w:eastAsia="仿宋"/>
          <w:bCs w:val="0"/>
          <w:color w:val="000000"/>
          <w:kern w:val="0"/>
          <w:szCs w:val="21"/>
        </w:rPr>
        <w:t>明确表示或者以自己的行为表明不履行</w:t>
      </w:r>
      <w:r>
        <w:rPr>
          <w:rFonts w:hint="default" w:ascii="仿宋" w:hAnsi="仿宋" w:eastAsia="仿宋"/>
          <w:bCs w:val="0"/>
          <w:color w:val="000000"/>
          <w:kern w:val="0"/>
          <w:szCs w:val="21"/>
        </w:rPr>
        <w:t>本合同的。</w:t>
      </w:r>
    </w:p>
    <w:p>
      <w:pPr>
        <w:widowControl/>
        <w:spacing w:line="360" w:lineRule="auto"/>
        <w:ind w:firstLine="420" w:firstLineChars="200"/>
        <w:rPr>
          <w:rFonts w:hint="eastAsia" w:ascii="仿宋" w:hAnsi="仿宋" w:eastAsia="仿宋"/>
          <w:bCs w:val="0"/>
          <w:color w:val="000000"/>
          <w:kern w:val="0"/>
          <w:szCs w:val="21"/>
        </w:rPr>
      </w:pPr>
      <w:r>
        <w:rPr>
          <w:rFonts w:hint="eastAsia" w:ascii="仿宋" w:hAnsi="仿宋" w:eastAsia="仿宋" w:cs="Times New Roman"/>
          <w:b w:val="0"/>
          <w:bCs w:val="0"/>
          <w:color w:val="000000"/>
          <w:kern w:val="0"/>
          <w:szCs w:val="21"/>
          <w:lang w:eastAsia="zh-CN"/>
        </w:rPr>
        <w:t>（</w:t>
      </w:r>
      <w:r>
        <w:rPr>
          <w:rFonts w:hint="eastAsia" w:ascii="仿宋" w:hAnsi="仿宋" w:eastAsia="仿宋" w:cs="Times New Roman"/>
          <w:b w:val="0"/>
          <w:bCs w:val="0"/>
          <w:color w:val="000000"/>
          <w:kern w:val="0"/>
          <w:szCs w:val="21"/>
          <w:lang w:val="en-US" w:eastAsia="zh-CN"/>
        </w:rPr>
        <w:t>四</w:t>
      </w:r>
      <w:r>
        <w:rPr>
          <w:rFonts w:hint="eastAsia" w:ascii="仿宋" w:hAnsi="仿宋" w:eastAsia="仿宋" w:cs="Times New Roman"/>
          <w:b w:val="0"/>
          <w:bCs w:val="0"/>
          <w:color w:val="000000"/>
          <w:kern w:val="0"/>
          <w:szCs w:val="21"/>
          <w:lang w:eastAsia="zh-CN"/>
        </w:rPr>
        <w:t>）</w:t>
      </w:r>
      <w:r>
        <w:rPr>
          <w:rFonts w:hint="default" w:ascii="仿宋" w:hAnsi="仿宋" w:eastAsia="仿宋"/>
          <w:bCs w:val="0"/>
          <w:color w:val="000000"/>
          <w:kern w:val="0"/>
          <w:szCs w:val="21"/>
        </w:rPr>
        <w:t xml:space="preserve"> 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w:t>
      </w:r>
      <w:r>
        <w:rPr>
          <w:rFonts w:hint="eastAsia" w:ascii="仿宋" w:hAnsi="仿宋" w:eastAsia="仿宋"/>
          <w:bCs w:val="0"/>
          <w:color w:val="000000"/>
          <w:kern w:val="0"/>
          <w:szCs w:val="21"/>
        </w:rPr>
        <w:t>1</w:t>
      </w:r>
      <w:r>
        <w:rPr>
          <w:rFonts w:hint="default" w:ascii="仿宋" w:hAnsi="仿宋" w:eastAsia="仿宋"/>
          <w:bCs w:val="0"/>
          <w:color w:val="000000"/>
          <w:kern w:val="0"/>
          <w:szCs w:val="21"/>
        </w:rPr>
        <w:t>‰的逾期违约金。采购人无正当理由拒绝接受服务，到期明确表示拒付服务款项的，采购人向中标人偿付本合同总价5%的违约金。</w:t>
      </w:r>
    </w:p>
    <w:p>
      <w:pPr>
        <w:widowControl/>
        <w:spacing w:line="360" w:lineRule="auto"/>
        <w:ind w:firstLine="420" w:firstLineChars="200"/>
        <w:rPr>
          <w:rFonts w:hint="default" w:ascii="仿宋" w:hAnsi="仿宋" w:eastAsia="仿宋"/>
          <w:bCs w:val="0"/>
          <w:color w:val="000000"/>
          <w:kern w:val="0"/>
          <w:szCs w:val="21"/>
        </w:rPr>
      </w:pPr>
      <w:r>
        <w:rPr>
          <w:rFonts w:hint="eastAsia" w:ascii="仿宋" w:hAnsi="仿宋" w:eastAsia="仿宋" w:cs="Times New Roman"/>
          <w:b w:val="0"/>
          <w:bCs w:val="0"/>
          <w:color w:val="000000"/>
          <w:kern w:val="0"/>
          <w:szCs w:val="21"/>
          <w:lang w:eastAsia="zh-CN"/>
        </w:rPr>
        <w:t>（</w:t>
      </w:r>
      <w:r>
        <w:rPr>
          <w:rFonts w:hint="eastAsia" w:ascii="仿宋" w:hAnsi="仿宋" w:eastAsia="仿宋" w:cs="Times New Roman"/>
          <w:b w:val="0"/>
          <w:bCs w:val="0"/>
          <w:color w:val="000000"/>
          <w:kern w:val="0"/>
          <w:szCs w:val="21"/>
          <w:lang w:val="en-US" w:eastAsia="zh-CN"/>
        </w:rPr>
        <w:t>五</w:t>
      </w:r>
      <w:r>
        <w:rPr>
          <w:rFonts w:hint="eastAsia" w:ascii="仿宋" w:hAnsi="仿宋" w:eastAsia="仿宋" w:cs="Times New Roman"/>
          <w:b w:val="0"/>
          <w:bCs w:val="0"/>
          <w:color w:val="000000"/>
          <w:kern w:val="0"/>
          <w:szCs w:val="21"/>
          <w:lang w:eastAsia="zh-CN"/>
        </w:rPr>
        <w:t>）</w:t>
      </w:r>
      <w:r>
        <w:rPr>
          <w:rFonts w:hint="default" w:ascii="仿宋" w:hAnsi="仿宋" w:eastAsia="仿宋"/>
          <w:bCs w:val="0"/>
          <w:color w:val="000000"/>
          <w:kern w:val="0"/>
          <w:szCs w:val="21"/>
        </w:rPr>
        <w:t>上述违约责任各自独立且可累加。本合同所约定的违约金如低于因违约行为所造成的损失，违约方应补偿上述不足部分的损失。</w:t>
      </w:r>
    </w:p>
    <w:p>
      <w:pPr>
        <w:pStyle w:val="3"/>
        <w:outlineLvl w:val="0"/>
        <w:rPr>
          <w:color w:val="000000"/>
        </w:rPr>
      </w:pPr>
      <w:r>
        <w:rPr>
          <w:color w:val="000000"/>
        </w:rPr>
        <w:br w:type="page"/>
      </w:r>
      <w:r>
        <w:rPr>
          <w:rFonts w:hint="eastAsia"/>
          <w:color w:val="000000"/>
        </w:rPr>
        <w:t>第六章 评分方法</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textAlignment w:val="auto"/>
        <w:rPr>
          <w:rFonts w:ascii="仿宋" w:hAnsi="仿宋" w:eastAsia="仿宋"/>
          <w:color w:val="000000"/>
          <w:kern w:val="2"/>
          <w:sz w:val="21"/>
          <w:szCs w:val="21"/>
        </w:rPr>
      </w:pPr>
      <w:r>
        <w:rPr>
          <w:rFonts w:hint="eastAsia" w:ascii="仿宋" w:hAnsi="仿宋" w:eastAsia="仿宋"/>
          <w:color w:val="000000"/>
          <w:kern w:val="2"/>
          <w:sz w:val="21"/>
          <w:szCs w:val="21"/>
        </w:rPr>
        <w:t xml:space="preserve">本次评标采用“综合评分法”，评标委员会推荐排名前三的投标人分别作为第一、第二、第三中标候选人，其中第一中标候选人为首选的中标人。若出现第一中标候选人放弃中标资格或其中标资格被依法确认无效的，则第二中标候选人为新的中标人，以此类推。 </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textAlignment w:val="auto"/>
        <w:rPr>
          <w:rFonts w:ascii="仿宋" w:hAnsi="仿宋" w:eastAsia="仿宋"/>
          <w:color w:val="000000"/>
          <w:kern w:val="2"/>
          <w:sz w:val="21"/>
          <w:szCs w:val="21"/>
        </w:rPr>
      </w:pPr>
      <w:r>
        <w:rPr>
          <w:rFonts w:hint="eastAsia" w:ascii="仿宋" w:hAnsi="仿宋" w:eastAsia="仿宋"/>
          <w:color w:val="000000"/>
          <w:kern w:val="2"/>
          <w:sz w:val="21"/>
          <w:szCs w:val="21"/>
        </w:rPr>
        <w:t>确定中标供应商按评审后得分由高到低顺序排列。评审后得分由高到低顺序排列，得分相同的，技术因素得分高者排名优先。若技术因素得分也相同，则由评标委员以少数服从多数的原则投票推选出招标项目的第一名。</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textAlignment w:val="auto"/>
        <w:rPr>
          <w:rFonts w:ascii="仿宋" w:hAnsi="仿宋" w:eastAsia="仿宋"/>
          <w:color w:val="000000"/>
          <w:kern w:val="2"/>
          <w:sz w:val="21"/>
          <w:szCs w:val="21"/>
        </w:rPr>
      </w:pPr>
      <w:r>
        <w:rPr>
          <w:rFonts w:hint="eastAsia" w:ascii="仿宋" w:hAnsi="仿宋" w:eastAsia="仿宋"/>
          <w:color w:val="000000"/>
          <w:kern w:val="2"/>
          <w:sz w:val="21"/>
          <w:szCs w:val="21"/>
        </w:rPr>
        <w:t>评审委员会对每个通过资格性检查和符合性检查且报价不超过预算控制金额的投标供应商进行评审、打分，然后汇总每个投标供应商每项评分因素的评分。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ind w:firstLine="420" w:firstLineChars="200"/>
        <w:textAlignment w:val="auto"/>
        <w:rPr>
          <w:rFonts w:ascii="仿宋" w:hAnsi="仿宋" w:eastAsia="仿宋"/>
          <w:color w:val="000000"/>
          <w:kern w:val="2"/>
          <w:sz w:val="21"/>
          <w:szCs w:val="21"/>
        </w:rPr>
      </w:pPr>
      <w:r>
        <w:rPr>
          <w:rFonts w:hint="eastAsia" w:ascii="仿宋" w:hAnsi="仿宋" w:eastAsia="仿宋"/>
          <w:color w:val="000000"/>
          <w:kern w:val="2"/>
          <w:sz w:val="21"/>
          <w:szCs w:val="21"/>
        </w:rPr>
        <w:t>评委会在评标时，按照以下量化的评审因素，对进入该阶段评审的各投标文件进行分析和比较：</w:t>
      </w:r>
    </w:p>
    <w:p>
      <w:pPr>
        <w:autoSpaceDE w:val="0"/>
        <w:autoSpaceDN w:val="0"/>
        <w:adjustRightInd w:val="0"/>
        <w:jc w:val="center"/>
        <w:rPr>
          <w:rFonts w:ascii="仿宋" w:hAnsi="仿宋" w:eastAsia="仿宋"/>
          <w:color w:val="000000"/>
          <w:szCs w:val="21"/>
        </w:rPr>
      </w:pPr>
      <w:r>
        <w:rPr>
          <w:rFonts w:hint="eastAsia" w:ascii="仿宋" w:hAnsi="仿宋" w:eastAsia="仿宋" w:cs="宋体"/>
          <w:b/>
          <w:color w:val="000000"/>
          <w:sz w:val="28"/>
          <w:szCs w:val="28"/>
        </w:rPr>
        <w:t>评审细则表</w:t>
      </w:r>
    </w:p>
    <w:tbl>
      <w:tblPr>
        <w:tblStyle w:val="1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25"/>
        <w:gridCol w:w="802"/>
        <w:gridCol w:w="4570"/>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13" w:type="dxa"/>
            <w:gridSpan w:val="4"/>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b/>
                <w:color w:val="000000"/>
                <w:szCs w:val="21"/>
              </w:rPr>
            </w:pPr>
            <w:r>
              <w:rPr>
                <w:rFonts w:hint="eastAsia" w:ascii="仿宋" w:hAnsi="仿宋" w:eastAsia="仿宋" w:cs="仿宋"/>
                <w:b/>
                <w:color w:val="000000"/>
                <w:szCs w:val="21"/>
              </w:rPr>
              <w:t>评分项及评分规则</w:t>
            </w:r>
          </w:p>
        </w:tc>
        <w:tc>
          <w:tcPr>
            <w:tcW w:w="1492" w:type="dxa"/>
            <w:noWrap/>
            <w:vAlign w:val="center"/>
          </w:tcPr>
          <w:p>
            <w:pPr>
              <w:keepNext w:val="0"/>
              <w:keepLines w:val="0"/>
              <w:pageBreakBefore w:val="0"/>
              <w:kinsoku/>
              <w:overflowPunct/>
              <w:topLinePunct w:val="0"/>
              <w:autoSpaceDE w:val="0"/>
              <w:autoSpaceDN w:val="0"/>
              <w:bidi w:val="0"/>
              <w:adjustRightInd w:val="0"/>
              <w:snapToGrid/>
              <w:spacing w:line="240" w:lineRule="auto"/>
              <w:jc w:val="center"/>
              <w:outlineLvl w:val="0"/>
              <w:rPr>
                <w:rFonts w:hint="eastAsia" w:ascii="仿宋" w:hAnsi="仿宋" w:eastAsia="仿宋" w:cs="仿宋"/>
                <w:b/>
                <w:color w:val="000000"/>
                <w:szCs w:val="21"/>
              </w:rPr>
            </w:pPr>
            <w:r>
              <w:rPr>
                <w:rFonts w:hint="eastAsia" w:ascii="仿宋" w:hAnsi="仿宋" w:eastAsia="仿宋" w:cs="仿宋"/>
                <w:b/>
                <w:color w:val="000000"/>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6" w:type="dxa"/>
            <w:noWrap/>
            <w:vAlign w:val="center"/>
          </w:tcPr>
          <w:p>
            <w:pPr>
              <w:pStyle w:val="18"/>
              <w:keepNext w:val="0"/>
              <w:keepLines w:val="0"/>
              <w:pageBreakBefore w:val="0"/>
              <w:tabs>
                <w:tab w:val="clear" w:pos="1470"/>
              </w:tabs>
              <w:kinsoku/>
              <w:overflowPunct/>
              <w:topLinePunct w:val="0"/>
              <w:bidi w:val="0"/>
              <w:snapToGrid/>
              <w:spacing w:line="240" w:lineRule="auto"/>
              <w:ind w:left="0" w:firstLine="0"/>
              <w:jc w:val="center"/>
              <w:outlineLvl w:val="0"/>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1125" w:type="dxa"/>
            <w:noWrap/>
            <w:vAlign w:val="center"/>
          </w:tcPr>
          <w:p>
            <w:pPr>
              <w:pStyle w:val="18"/>
              <w:keepNext w:val="0"/>
              <w:keepLines w:val="0"/>
              <w:pageBreakBefore w:val="0"/>
              <w:tabs>
                <w:tab w:val="clear" w:pos="1470"/>
              </w:tabs>
              <w:kinsoku/>
              <w:overflowPunct/>
              <w:topLinePunct w:val="0"/>
              <w:bidi w:val="0"/>
              <w:snapToGrid/>
              <w:spacing w:line="240" w:lineRule="auto"/>
              <w:ind w:left="0" w:firstLine="0"/>
              <w:jc w:val="center"/>
              <w:outlineLvl w:val="0"/>
              <w:rPr>
                <w:rFonts w:hint="eastAsia" w:ascii="仿宋" w:hAnsi="仿宋" w:eastAsia="仿宋" w:cs="仿宋"/>
                <w:color w:val="000000"/>
                <w:sz w:val="21"/>
                <w:szCs w:val="21"/>
              </w:rPr>
            </w:pPr>
            <w:r>
              <w:rPr>
                <w:rFonts w:hint="eastAsia" w:ascii="仿宋" w:hAnsi="仿宋" w:eastAsia="仿宋" w:cs="仿宋"/>
                <w:color w:val="000000"/>
                <w:sz w:val="21"/>
                <w:szCs w:val="21"/>
              </w:rPr>
              <w:t>内容</w:t>
            </w:r>
          </w:p>
        </w:tc>
        <w:tc>
          <w:tcPr>
            <w:tcW w:w="802" w:type="dxa"/>
            <w:noWrap/>
            <w:vAlign w:val="center"/>
          </w:tcPr>
          <w:p>
            <w:pPr>
              <w:pStyle w:val="18"/>
              <w:keepNext w:val="0"/>
              <w:keepLines w:val="0"/>
              <w:pageBreakBefore w:val="0"/>
              <w:tabs>
                <w:tab w:val="clear" w:pos="1470"/>
              </w:tabs>
              <w:kinsoku/>
              <w:overflowPunct/>
              <w:topLinePunct w:val="0"/>
              <w:bidi w:val="0"/>
              <w:snapToGrid/>
              <w:spacing w:line="240" w:lineRule="auto"/>
              <w:ind w:left="0" w:firstLine="0"/>
              <w:jc w:val="center"/>
              <w:outlineLvl w:val="0"/>
              <w:rPr>
                <w:rFonts w:hint="eastAsia" w:ascii="仿宋" w:hAnsi="仿宋" w:eastAsia="仿宋" w:cs="仿宋"/>
                <w:color w:val="000000"/>
                <w:sz w:val="21"/>
                <w:szCs w:val="21"/>
              </w:rPr>
            </w:pPr>
            <w:r>
              <w:rPr>
                <w:rFonts w:hint="eastAsia" w:ascii="仿宋" w:hAnsi="仿宋" w:eastAsia="仿宋" w:cs="仿宋"/>
                <w:color w:val="000000"/>
                <w:sz w:val="21"/>
                <w:szCs w:val="21"/>
              </w:rPr>
              <w:t>权重</w:t>
            </w:r>
          </w:p>
        </w:tc>
        <w:tc>
          <w:tcPr>
            <w:tcW w:w="4570" w:type="dxa"/>
            <w:noWrap/>
            <w:vAlign w:val="center"/>
          </w:tcPr>
          <w:p>
            <w:pPr>
              <w:pStyle w:val="18"/>
              <w:keepNext w:val="0"/>
              <w:keepLines w:val="0"/>
              <w:pageBreakBefore w:val="0"/>
              <w:tabs>
                <w:tab w:val="clear" w:pos="1470"/>
              </w:tabs>
              <w:kinsoku/>
              <w:overflowPunct/>
              <w:topLinePunct w:val="0"/>
              <w:bidi w:val="0"/>
              <w:snapToGrid/>
              <w:spacing w:line="240" w:lineRule="auto"/>
              <w:ind w:left="0" w:firstLine="0"/>
              <w:jc w:val="center"/>
              <w:outlineLvl w:val="0"/>
              <w:rPr>
                <w:rFonts w:hint="eastAsia" w:ascii="仿宋" w:hAnsi="仿宋" w:eastAsia="仿宋" w:cs="仿宋"/>
                <w:color w:val="000000"/>
                <w:sz w:val="21"/>
                <w:szCs w:val="21"/>
              </w:rPr>
            </w:pPr>
            <w:r>
              <w:rPr>
                <w:rFonts w:hint="eastAsia" w:ascii="仿宋" w:hAnsi="仿宋" w:eastAsia="仿宋" w:cs="仿宋"/>
                <w:color w:val="000000"/>
                <w:sz w:val="21"/>
                <w:szCs w:val="21"/>
              </w:rPr>
              <w:t>评分规则</w:t>
            </w:r>
          </w:p>
        </w:tc>
        <w:tc>
          <w:tcPr>
            <w:tcW w:w="1492" w:type="dxa"/>
            <w:noWrap/>
            <w:vAlign w:val="center"/>
          </w:tcPr>
          <w:p>
            <w:pPr>
              <w:keepNext w:val="0"/>
              <w:keepLines w:val="0"/>
              <w:pageBreakBefore w:val="0"/>
              <w:kinsoku/>
              <w:overflowPunct/>
              <w:topLinePunct w:val="0"/>
              <w:autoSpaceDE w:val="0"/>
              <w:autoSpaceDN w:val="0"/>
              <w:bidi w:val="0"/>
              <w:adjustRightInd w:val="0"/>
              <w:snapToGrid/>
              <w:spacing w:line="240" w:lineRule="auto"/>
              <w:jc w:val="center"/>
              <w:outlineLvl w:val="0"/>
              <w:rPr>
                <w:rFonts w:hint="eastAsia" w:ascii="仿宋" w:hAnsi="仿宋" w:eastAsia="仿宋" w:cs="仿宋"/>
                <w:color w:val="000000"/>
                <w:szCs w:val="21"/>
              </w:rPr>
            </w:pPr>
            <w:r>
              <w:rPr>
                <w:rFonts w:hint="eastAsia" w:ascii="仿宋" w:hAnsi="仿宋" w:eastAsia="仿宋" w:cs="仿宋"/>
                <w:color w:val="000000"/>
                <w:szCs w:val="21"/>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13" w:type="dxa"/>
            <w:gridSpan w:val="4"/>
            <w:noWrap/>
            <w:vAlign w:val="center"/>
          </w:tcPr>
          <w:p>
            <w:pPr>
              <w:pStyle w:val="18"/>
              <w:keepNext w:val="0"/>
              <w:keepLines w:val="0"/>
              <w:pageBreakBefore w:val="0"/>
              <w:tabs>
                <w:tab w:val="clear" w:pos="1470"/>
              </w:tabs>
              <w:kinsoku/>
              <w:overflowPunct/>
              <w:topLinePunct w:val="0"/>
              <w:bidi w:val="0"/>
              <w:snapToGrid/>
              <w:spacing w:line="240" w:lineRule="auto"/>
              <w:ind w:left="0" w:firstLine="0"/>
              <w:jc w:val="center"/>
              <w:outlineLvl w:val="0"/>
              <w:rPr>
                <w:rFonts w:hint="eastAsia" w:ascii="仿宋" w:hAnsi="仿宋" w:eastAsia="仿宋" w:cs="仿宋"/>
                <w:color w:val="000000"/>
                <w:sz w:val="21"/>
                <w:szCs w:val="21"/>
              </w:rPr>
            </w:pPr>
            <w:r>
              <w:rPr>
                <w:rFonts w:hint="eastAsia" w:ascii="仿宋" w:hAnsi="仿宋" w:eastAsia="仿宋" w:cs="仿宋"/>
                <w:b/>
                <w:color w:val="000000"/>
                <w:sz w:val="21"/>
                <w:szCs w:val="21"/>
              </w:rPr>
              <w:t>一、价格部分</w:t>
            </w:r>
          </w:p>
        </w:tc>
        <w:tc>
          <w:tcPr>
            <w:tcW w:w="1492" w:type="dxa"/>
            <w:noWrap/>
            <w:vAlign w:val="center"/>
          </w:tcPr>
          <w:p>
            <w:pPr>
              <w:keepNext w:val="0"/>
              <w:keepLines w:val="0"/>
              <w:pageBreakBefore w:val="0"/>
              <w:kinsoku/>
              <w:overflowPunct/>
              <w:topLinePunct w:val="0"/>
              <w:autoSpaceDE w:val="0"/>
              <w:autoSpaceDN w:val="0"/>
              <w:bidi w:val="0"/>
              <w:adjustRightInd w:val="0"/>
              <w:snapToGrid/>
              <w:spacing w:line="240" w:lineRule="auto"/>
              <w:jc w:val="center"/>
              <w:outlineLvl w:val="0"/>
              <w:rPr>
                <w:rFonts w:hint="default" w:ascii="仿宋" w:hAnsi="仿宋" w:eastAsia="仿宋" w:cs="仿宋"/>
                <w:b/>
                <w:color w:val="000000"/>
                <w:szCs w:val="21"/>
                <w:lang w:val="en-US" w:eastAsia="zh-CN"/>
              </w:rPr>
            </w:pPr>
            <w:r>
              <w:rPr>
                <w:rFonts w:hint="eastAsia" w:ascii="仿宋" w:hAnsi="仿宋" w:eastAsia="仿宋" w:cs="仿宋"/>
                <w:b/>
                <w:color w:val="00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tcBorders>
              <w:bottom w:val="single" w:color="auto" w:sz="4" w:space="0"/>
            </w:tcBorders>
            <w:noWrap/>
            <w:vAlign w:val="center"/>
          </w:tcPr>
          <w:p>
            <w:pPr>
              <w:pStyle w:val="18"/>
              <w:keepNext w:val="0"/>
              <w:keepLines w:val="0"/>
              <w:pageBreakBefore w:val="0"/>
              <w:tabs>
                <w:tab w:val="clear" w:pos="1470"/>
              </w:tabs>
              <w:kinsoku/>
              <w:overflowPunct/>
              <w:topLinePunct w:val="0"/>
              <w:bidi w:val="0"/>
              <w:snapToGrid/>
              <w:spacing w:line="240" w:lineRule="auto"/>
              <w:ind w:left="0" w:firstLine="0"/>
              <w:jc w:val="center"/>
              <w:outlineLvl w:val="0"/>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125" w:type="dxa"/>
            <w:tcBorders>
              <w:bottom w:val="single" w:color="auto" w:sz="4" w:space="0"/>
            </w:tcBorders>
            <w:noWrap/>
            <w:vAlign w:val="center"/>
          </w:tcPr>
          <w:p>
            <w:pPr>
              <w:pStyle w:val="18"/>
              <w:keepNext w:val="0"/>
              <w:keepLines w:val="0"/>
              <w:pageBreakBefore w:val="0"/>
              <w:tabs>
                <w:tab w:val="clear" w:pos="1470"/>
              </w:tabs>
              <w:kinsoku/>
              <w:overflowPunct/>
              <w:topLinePunct w:val="0"/>
              <w:bidi w:val="0"/>
              <w:snapToGrid/>
              <w:spacing w:line="240" w:lineRule="auto"/>
              <w:ind w:left="0" w:firstLine="0"/>
              <w:jc w:val="center"/>
              <w:outlineLvl w:val="0"/>
              <w:rPr>
                <w:rFonts w:hint="eastAsia" w:ascii="仿宋" w:hAnsi="仿宋" w:eastAsia="仿宋" w:cs="仿宋"/>
                <w:color w:val="000000"/>
                <w:sz w:val="21"/>
                <w:szCs w:val="21"/>
              </w:rPr>
            </w:pPr>
            <w:r>
              <w:rPr>
                <w:rFonts w:hint="eastAsia" w:ascii="仿宋" w:hAnsi="仿宋" w:eastAsia="仿宋" w:cs="仿宋"/>
                <w:color w:val="000000"/>
                <w:sz w:val="21"/>
                <w:szCs w:val="21"/>
              </w:rPr>
              <w:t>价格部分</w:t>
            </w:r>
          </w:p>
        </w:tc>
        <w:tc>
          <w:tcPr>
            <w:tcW w:w="802" w:type="dxa"/>
            <w:tcBorders>
              <w:bottom w:val="single" w:color="auto" w:sz="4" w:space="0"/>
            </w:tcBorders>
            <w:noWrap/>
            <w:vAlign w:val="center"/>
          </w:tcPr>
          <w:p>
            <w:pPr>
              <w:pStyle w:val="18"/>
              <w:keepNext w:val="0"/>
              <w:keepLines w:val="0"/>
              <w:pageBreakBefore w:val="0"/>
              <w:tabs>
                <w:tab w:val="clear" w:pos="1470"/>
              </w:tabs>
              <w:kinsoku/>
              <w:overflowPunct/>
              <w:topLinePunct w:val="0"/>
              <w:bidi w:val="0"/>
              <w:snapToGrid/>
              <w:spacing w:line="240" w:lineRule="auto"/>
              <w:ind w:left="0" w:firstLine="0"/>
              <w:jc w:val="center"/>
              <w:outlineLvl w:val="0"/>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w:t>
            </w:r>
          </w:p>
        </w:tc>
        <w:tc>
          <w:tcPr>
            <w:tcW w:w="4570" w:type="dxa"/>
            <w:tcBorders>
              <w:bottom w:val="single" w:color="auto" w:sz="4" w:space="0"/>
            </w:tcBorders>
            <w:noWrap/>
            <w:vAlign w:val="center"/>
          </w:tcPr>
          <w:p>
            <w:pPr>
              <w:pStyle w:val="18"/>
              <w:keepNext w:val="0"/>
              <w:keepLines w:val="0"/>
              <w:pageBreakBefore w:val="0"/>
              <w:tabs>
                <w:tab w:val="clear" w:pos="1470"/>
              </w:tabs>
              <w:kinsoku/>
              <w:overflowPunct/>
              <w:topLinePunct w:val="0"/>
              <w:bidi w:val="0"/>
              <w:snapToGrid/>
              <w:spacing w:line="240" w:lineRule="auto"/>
              <w:ind w:left="0" w:firstLine="0"/>
              <w:outlineLvl w:val="0"/>
              <w:rPr>
                <w:rFonts w:hint="eastAsia" w:ascii="仿宋" w:hAnsi="仿宋" w:eastAsia="仿宋" w:cs="仿宋"/>
                <w:color w:val="000000"/>
                <w:sz w:val="21"/>
                <w:szCs w:val="21"/>
              </w:rPr>
            </w:pPr>
            <w:r>
              <w:rPr>
                <w:rFonts w:hint="eastAsia" w:ascii="仿宋" w:hAnsi="仿宋" w:eastAsia="仿宋" w:cs="仿宋"/>
                <w:color w:val="000000"/>
                <w:sz w:val="21"/>
                <w:szCs w:val="21"/>
              </w:rPr>
              <w:t>根据《政府采购货物和服务招标投标管理办法》（财政部令第87号）采用低价优先法，即满足招标文件要求且投标价格最低的投标报价为评标基准价，其价格分为满分。其他投标人的价格分按照下列公式计算：</w:t>
            </w:r>
          </w:p>
          <w:p>
            <w:pPr>
              <w:pStyle w:val="18"/>
              <w:keepNext w:val="0"/>
              <w:keepLines w:val="0"/>
              <w:pageBreakBefore w:val="0"/>
              <w:tabs>
                <w:tab w:val="clear" w:pos="1470"/>
              </w:tabs>
              <w:kinsoku/>
              <w:overflowPunct/>
              <w:topLinePunct w:val="0"/>
              <w:bidi w:val="0"/>
              <w:snapToGrid/>
              <w:spacing w:line="240" w:lineRule="auto"/>
              <w:ind w:left="0" w:firstLine="0"/>
              <w:outlineLvl w:val="0"/>
              <w:rPr>
                <w:rFonts w:hint="eastAsia" w:ascii="仿宋" w:hAnsi="仿宋" w:eastAsia="仿宋" w:cs="仿宋"/>
                <w:color w:val="000000"/>
                <w:sz w:val="21"/>
                <w:szCs w:val="21"/>
              </w:rPr>
            </w:pPr>
            <w:r>
              <w:rPr>
                <w:rFonts w:hint="eastAsia" w:ascii="仿宋" w:hAnsi="仿宋" w:eastAsia="仿宋" w:cs="仿宋"/>
                <w:color w:val="000000"/>
                <w:sz w:val="21"/>
                <w:szCs w:val="21"/>
              </w:rPr>
              <w:t>投标报价得分=(评标基准价／投标报价)×价格分</w:t>
            </w:r>
          </w:p>
          <w:p>
            <w:pPr>
              <w:keepNext w:val="0"/>
              <w:keepLines w:val="0"/>
              <w:pageBreakBefore w:val="0"/>
              <w:kinsoku/>
              <w:overflowPunct/>
              <w:topLinePunct w:val="0"/>
              <w:bidi w:val="0"/>
              <w:snapToGrid/>
              <w:spacing w:line="240" w:lineRule="auto"/>
              <w:outlineLvl w:val="0"/>
              <w:rPr>
                <w:rFonts w:hint="eastAsia" w:ascii="仿宋" w:hAnsi="仿宋" w:eastAsia="仿宋" w:cs="仿宋"/>
                <w:color w:val="000000"/>
                <w:szCs w:val="21"/>
              </w:rPr>
            </w:pPr>
            <w:r>
              <w:rPr>
                <w:rFonts w:hint="eastAsia" w:ascii="仿宋" w:hAnsi="仿宋" w:eastAsia="仿宋" w:cs="仿宋"/>
                <w:b/>
                <w:kern w:val="0"/>
                <w:szCs w:val="21"/>
              </w:rPr>
              <w:t>注</w:t>
            </w:r>
            <w:r>
              <w:rPr>
                <w:rFonts w:hint="eastAsia" w:ascii="仿宋" w:hAnsi="仿宋" w:eastAsia="仿宋" w:cs="仿宋"/>
                <w:color w:val="000000"/>
                <w:szCs w:val="21"/>
              </w:rPr>
              <w:t>：根据</w:t>
            </w:r>
            <w:r>
              <w:rPr>
                <w:rFonts w:hint="eastAsia" w:ascii="仿宋" w:hAnsi="仿宋" w:eastAsia="仿宋" w:cs="仿宋"/>
                <w:b w:val="0"/>
                <w:bCs w:val="0"/>
                <w:szCs w:val="21"/>
              </w:rPr>
              <w:t>财库〔2020〕46号</w:t>
            </w:r>
            <w:r>
              <w:rPr>
                <w:rFonts w:hint="eastAsia" w:ascii="仿宋" w:hAnsi="仿宋" w:eastAsia="仿宋" w:cs="仿宋"/>
                <w:color w:val="000000"/>
                <w:szCs w:val="21"/>
              </w:rPr>
              <w:t>、财库[2014]68号及财库[2017]141号文件规定：本项目非专门面向中小企业的项目，对小型和微型企业的价格给予10%的扣除，对监狱企业或残疾人福利性企业的价格给予10%的扣除，用扣除后的价格即为“经评审合格的投标报价”参与价格评审。</w:t>
            </w:r>
          </w:p>
          <w:p>
            <w:pPr>
              <w:pStyle w:val="18"/>
              <w:keepNext w:val="0"/>
              <w:keepLines w:val="0"/>
              <w:pageBreakBefore w:val="0"/>
              <w:tabs>
                <w:tab w:val="clear" w:pos="1470"/>
              </w:tabs>
              <w:kinsoku/>
              <w:overflowPunct/>
              <w:topLinePunct w:val="0"/>
              <w:bidi w:val="0"/>
              <w:snapToGrid/>
              <w:spacing w:line="240" w:lineRule="auto"/>
              <w:ind w:left="0" w:firstLine="0"/>
              <w:outlineLvl w:val="0"/>
              <w:rPr>
                <w:rFonts w:hint="eastAsia" w:ascii="仿宋" w:hAnsi="仿宋" w:eastAsia="仿宋" w:cs="仿宋"/>
                <w:color w:val="000000"/>
                <w:sz w:val="21"/>
                <w:szCs w:val="21"/>
              </w:rPr>
            </w:pPr>
            <w:r>
              <w:rPr>
                <w:rFonts w:hint="eastAsia" w:ascii="仿宋" w:hAnsi="仿宋" w:eastAsia="仿宋" w:cs="仿宋"/>
                <w:color w:val="000000"/>
                <w:sz w:val="21"/>
                <w:szCs w:val="21"/>
              </w:rPr>
              <w:t>监狱企业应当提供由省级以上监狱管理局、戒毒管理局（含新疆生产建设兵团）出具的属于监狱企业的证明文件，中小企业提供中小企业声明函，残疾人福利性企业提供残疾人福利性企业声明函。</w:t>
            </w:r>
          </w:p>
        </w:tc>
        <w:tc>
          <w:tcPr>
            <w:tcW w:w="1492" w:type="dxa"/>
            <w:tcBorders>
              <w:bottom w:val="single" w:color="auto" w:sz="4" w:space="0"/>
            </w:tcBorders>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rPr>
            </w:pPr>
            <w:r>
              <w:rPr>
                <w:rFonts w:hint="eastAsia" w:ascii="仿宋" w:hAnsi="仿宋" w:eastAsia="仿宋" w:cs="仿宋"/>
                <w:color w:val="000000"/>
                <w:szCs w:val="21"/>
              </w:rPr>
              <w:t>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13" w:type="dxa"/>
            <w:gridSpan w:val="4"/>
            <w:tcBorders>
              <w:bottom w:val="single" w:color="auto" w:sz="4" w:space="0"/>
            </w:tcBorders>
            <w:noWrap/>
            <w:vAlign w:val="center"/>
          </w:tcPr>
          <w:p>
            <w:pPr>
              <w:pStyle w:val="18"/>
              <w:keepNext w:val="0"/>
              <w:keepLines w:val="0"/>
              <w:pageBreakBefore w:val="0"/>
              <w:tabs>
                <w:tab w:val="clear" w:pos="1470"/>
              </w:tabs>
              <w:kinsoku/>
              <w:overflowPunct/>
              <w:topLinePunct w:val="0"/>
              <w:bidi w:val="0"/>
              <w:snapToGrid/>
              <w:spacing w:line="240" w:lineRule="auto"/>
              <w:ind w:left="0" w:firstLine="0"/>
              <w:jc w:val="center"/>
              <w:outlineLvl w:val="0"/>
              <w:rPr>
                <w:rFonts w:hint="eastAsia" w:ascii="仿宋" w:hAnsi="仿宋" w:eastAsia="仿宋" w:cs="仿宋"/>
                <w:b/>
                <w:color w:val="000000"/>
                <w:szCs w:val="21"/>
              </w:rPr>
            </w:pPr>
            <w:r>
              <w:rPr>
                <w:rFonts w:hint="eastAsia" w:ascii="仿宋" w:hAnsi="仿宋" w:eastAsia="仿宋" w:cs="仿宋"/>
                <w:b/>
                <w:color w:val="000000"/>
                <w:sz w:val="21"/>
                <w:szCs w:val="21"/>
              </w:rPr>
              <w:t>二、服务部分</w:t>
            </w:r>
          </w:p>
        </w:tc>
        <w:tc>
          <w:tcPr>
            <w:tcW w:w="1492" w:type="dxa"/>
            <w:tcBorders>
              <w:bottom w:val="single" w:color="auto" w:sz="4" w:space="0"/>
            </w:tcBorders>
            <w:noWrap/>
          </w:tcPr>
          <w:p>
            <w:pPr>
              <w:keepNext w:val="0"/>
              <w:keepLines w:val="0"/>
              <w:pageBreakBefore w:val="0"/>
              <w:kinsoku/>
              <w:overflowPunct/>
              <w:topLinePunct w:val="0"/>
              <w:bidi w:val="0"/>
              <w:snapToGrid/>
              <w:spacing w:line="240" w:lineRule="auto"/>
              <w:jc w:val="center"/>
              <w:outlineLvl w:val="0"/>
              <w:rPr>
                <w:rFonts w:hint="default" w:ascii="仿宋" w:hAnsi="仿宋" w:eastAsia="仿宋" w:cs="仿宋"/>
                <w:b/>
                <w:color w:val="000000"/>
                <w:szCs w:val="21"/>
                <w:lang w:val="en-US" w:eastAsia="zh-CN"/>
              </w:rPr>
            </w:pPr>
            <w:r>
              <w:rPr>
                <w:rFonts w:hint="eastAsia" w:ascii="仿宋" w:hAnsi="仿宋" w:eastAsia="仿宋" w:cs="仿宋"/>
                <w:b/>
                <w:color w:val="000000"/>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16" w:type="dxa"/>
            <w:tcBorders>
              <w:top w:val="single" w:color="auto" w:sz="4" w:space="0"/>
              <w:left w:val="single" w:color="auto" w:sz="4" w:space="0"/>
              <w:right w:val="single" w:color="auto" w:sz="4" w:space="0"/>
            </w:tcBorders>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rPr>
            </w:pPr>
            <w:r>
              <w:rPr>
                <w:rFonts w:hint="eastAsia" w:ascii="仿宋" w:hAnsi="仿宋" w:eastAsia="仿宋" w:cs="仿宋"/>
                <w:color w:val="000000"/>
                <w:szCs w:val="21"/>
              </w:rPr>
              <w:t>1</w:t>
            </w:r>
          </w:p>
        </w:tc>
        <w:tc>
          <w:tcPr>
            <w:tcW w:w="1125" w:type="dxa"/>
            <w:tcBorders>
              <w:top w:val="single" w:color="auto" w:sz="4" w:space="0"/>
              <w:left w:val="single" w:color="auto" w:sz="4" w:space="0"/>
              <w:right w:val="single" w:color="auto" w:sz="4" w:space="0"/>
            </w:tcBorders>
            <w:noWrap/>
            <w:vAlign w:val="center"/>
          </w:tcPr>
          <w:p>
            <w:pPr>
              <w:pStyle w:val="11"/>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rPr>
            </w:pPr>
            <w:r>
              <w:rPr>
                <w:rFonts w:hint="eastAsia" w:ascii="仿宋" w:hAnsi="仿宋" w:eastAsia="仿宋" w:cs="仿宋"/>
                <w:color w:val="000000"/>
                <w:kern w:val="2"/>
                <w:sz w:val="21"/>
                <w:szCs w:val="21"/>
              </w:rPr>
              <w:t>项目实施方案</w:t>
            </w:r>
          </w:p>
        </w:tc>
        <w:tc>
          <w:tcPr>
            <w:tcW w:w="802" w:type="dxa"/>
            <w:tcBorders>
              <w:top w:val="single" w:color="auto" w:sz="4" w:space="0"/>
              <w:left w:val="single" w:color="auto" w:sz="4" w:space="0"/>
              <w:right w:val="single" w:color="auto" w:sz="4" w:space="0"/>
            </w:tcBorders>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15</w:t>
            </w:r>
          </w:p>
        </w:tc>
        <w:tc>
          <w:tcPr>
            <w:tcW w:w="4570" w:type="dxa"/>
            <w:tcBorders>
              <w:top w:val="single" w:color="auto" w:sz="4" w:space="0"/>
              <w:left w:val="single" w:color="auto" w:sz="4" w:space="0"/>
              <w:bottom w:val="single" w:color="auto" w:sz="4" w:space="0"/>
              <w:right w:val="single" w:color="auto" w:sz="4" w:space="0"/>
            </w:tcBorders>
            <w:noWrap/>
          </w:tcPr>
          <w:p>
            <w:pPr>
              <w:pStyle w:val="7"/>
              <w:keepNext w:val="0"/>
              <w:keepLines w:val="0"/>
              <w:pageBreakBefore w:val="0"/>
              <w:kinsoku/>
              <w:overflowPunct/>
              <w:topLinePunct w:val="0"/>
              <w:bidi w:val="0"/>
              <w:snapToGrid/>
              <w:spacing w:line="240" w:lineRule="auto"/>
              <w:outlineLvl w:val="0"/>
              <w:rPr>
                <w:rFonts w:hint="eastAsia" w:ascii="仿宋" w:hAnsi="仿宋" w:eastAsia="仿宋" w:cs="仿宋"/>
              </w:rPr>
            </w:pPr>
            <w:r>
              <w:rPr>
                <w:rFonts w:hint="eastAsia" w:ascii="仿宋" w:hAnsi="仿宋" w:eastAsia="仿宋" w:cs="仿宋"/>
                <w:b/>
                <w:color w:val="000000"/>
                <w:szCs w:val="21"/>
              </w:rPr>
              <w:t>评审内容：</w:t>
            </w:r>
          </w:p>
          <w:p>
            <w:pPr>
              <w:pStyle w:val="7"/>
              <w:keepNext w:val="0"/>
              <w:keepLines w:val="0"/>
              <w:pageBreakBefore w:val="0"/>
              <w:widowControl/>
              <w:kinsoku/>
              <w:wordWrap w:val="0"/>
              <w:overflowPunct/>
              <w:topLinePunct w:val="0"/>
              <w:bidi w:val="0"/>
              <w:snapToGrid/>
              <w:spacing w:line="240" w:lineRule="auto"/>
              <w:ind w:left="0" w:firstLine="0"/>
              <w:textAlignment w:val="top"/>
              <w:outlineLvl w:val="0"/>
              <w:rPr>
                <w:rFonts w:hint="eastAsia" w:ascii="仿宋" w:hAnsi="仿宋" w:eastAsia="仿宋" w:cs="仿宋"/>
                <w:kern w:val="0"/>
                <w:szCs w:val="21"/>
              </w:rPr>
            </w:pPr>
            <w:r>
              <w:rPr>
                <w:rFonts w:hint="eastAsia" w:ascii="仿宋" w:hAnsi="仿宋" w:eastAsia="仿宋" w:cs="仿宋"/>
                <w:kern w:val="0"/>
                <w:szCs w:val="21"/>
              </w:rPr>
              <w:t>投标人提供的工作方案应结合其工作经历，具体内容包括但不限于：</w:t>
            </w:r>
            <w:r>
              <w:rPr>
                <w:rFonts w:hint="eastAsia" w:ascii="仿宋" w:hAnsi="仿宋" w:eastAsia="仿宋" w:cs="仿宋"/>
                <w:kern w:val="0"/>
                <w:szCs w:val="21"/>
                <w:lang w:eastAsia="zh-CN"/>
              </w:rPr>
              <w:t>背景理解</w:t>
            </w:r>
            <w:r>
              <w:rPr>
                <w:rFonts w:hint="eastAsia" w:ascii="仿宋" w:hAnsi="仿宋" w:eastAsia="仿宋" w:cs="仿宋"/>
                <w:kern w:val="0"/>
                <w:szCs w:val="21"/>
              </w:rPr>
              <w:t>，整体工作的方案、方法手段和</w:t>
            </w:r>
            <w:r>
              <w:rPr>
                <w:rFonts w:hint="eastAsia" w:ascii="仿宋" w:hAnsi="仿宋" w:eastAsia="仿宋" w:cs="仿宋"/>
                <w:kern w:val="0"/>
                <w:szCs w:val="21"/>
                <w:lang w:eastAsia="zh-CN"/>
              </w:rPr>
              <w:t>实施计划</w:t>
            </w:r>
            <w:r>
              <w:rPr>
                <w:rFonts w:hint="eastAsia" w:ascii="仿宋" w:hAnsi="仿宋" w:eastAsia="仿宋" w:cs="仿宋"/>
                <w:kern w:val="0"/>
                <w:szCs w:val="21"/>
              </w:rPr>
              <w:t>，服务承诺，后续服务等相关内容。提供的工作方案应内容详尽，可操作性强。</w:t>
            </w:r>
          </w:p>
          <w:p>
            <w:pPr>
              <w:pStyle w:val="7"/>
              <w:keepNext w:val="0"/>
              <w:keepLines w:val="0"/>
              <w:pageBreakBefore w:val="0"/>
              <w:widowControl/>
              <w:kinsoku/>
              <w:wordWrap w:val="0"/>
              <w:overflowPunct/>
              <w:topLinePunct w:val="0"/>
              <w:bidi w:val="0"/>
              <w:snapToGrid/>
              <w:spacing w:line="240" w:lineRule="auto"/>
              <w:ind w:left="0" w:firstLine="0"/>
              <w:textAlignment w:val="top"/>
              <w:outlineLvl w:val="0"/>
              <w:rPr>
                <w:rFonts w:hint="eastAsia" w:ascii="仿宋" w:hAnsi="仿宋" w:eastAsia="仿宋" w:cs="仿宋"/>
                <w:kern w:val="0"/>
                <w:szCs w:val="21"/>
              </w:rPr>
            </w:pPr>
            <w:r>
              <w:rPr>
                <w:rFonts w:hint="eastAsia" w:ascii="仿宋" w:hAnsi="仿宋" w:eastAsia="仿宋" w:cs="仿宋"/>
                <w:kern w:val="0"/>
                <w:szCs w:val="21"/>
              </w:rPr>
              <w:t>（1）实施方案内容全面；</w:t>
            </w:r>
          </w:p>
          <w:p>
            <w:pPr>
              <w:pStyle w:val="7"/>
              <w:keepNext w:val="0"/>
              <w:keepLines w:val="0"/>
              <w:pageBreakBefore w:val="0"/>
              <w:widowControl/>
              <w:kinsoku/>
              <w:wordWrap w:val="0"/>
              <w:overflowPunct/>
              <w:topLinePunct w:val="0"/>
              <w:bidi w:val="0"/>
              <w:snapToGrid/>
              <w:spacing w:line="240" w:lineRule="auto"/>
              <w:ind w:left="0" w:firstLine="0"/>
              <w:textAlignment w:val="top"/>
              <w:outlineLvl w:val="0"/>
              <w:rPr>
                <w:rFonts w:hint="eastAsia" w:ascii="仿宋" w:hAnsi="仿宋" w:eastAsia="仿宋" w:cs="仿宋"/>
                <w:kern w:val="0"/>
                <w:szCs w:val="21"/>
              </w:rPr>
            </w:pPr>
            <w:r>
              <w:rPr>
                <w:rFonts w:hint="eastAsia" w:ascii="仿宋" w:hAnsi="仿宋" w:eastAsia="仿宋" w:cs="仿宋"/>
                <w:kern w:val="0"/>
                <w:szCs w:val="21"/>
              </w:rPr>
              <w:t>（2）实施方案内容具体；</w:t>
            </w:r>
          </w:p>
          <w:p>
            <w:pPr>
              <w:pStyle w:val="7"/>
              <w:keepNext w:val="0"/>
              <w:keepLines w:val="0"/>
              <w:pageBreakBefore w:val="0"/>
              <w:widowControl/>
              <w:kinsoku/>
              <w:wordWrap w:val="0"/>
              <w:overflowPunct/>
              <w:topLinePunct w:val="0"/>
              <w:bidi w:val="0"/>
              <w:snapToGrid/>
              <w:spacing w:line="240" w:lineRule="auto"/>
              <w:ind w:left="0" w:firstLine="0"/>
              <w:textAlignment w:val="top"/>
              <w:outlineLvl w:val="0"/>
              <w:rPr>
                <w:rFonts w:hint="eastAsia" w:ascii="仿宋" w:hAnsi="仿宋" w:eastAsia="仿宋" w:cs="仿宋"/>
                <w:kern w:val="0"/>
                <w:szCs w:val="21"/>
              </w:rPr>
            </w:pPr>
            <w:r>
              <w:rPr>
                <w:rFonts w:hint="eastAsia" w:ascii="仿宋" w:hAnsi="仿宋" w:eastAsia="仿宋" w:cs="仿宋"/>
                <w:kern w:val="0"/>
                <w:szCs w:val="21"/>
              </w:rPr>
              <w:t>（3）实施方案内容针对性强；</w:t>
            </w:r>
          </w:p>
          <w:p>
            <w:pPr>
              <w:pStyle w:val="7"/>
              <w:keepNext w:val="0"/>
              <w:keepLines w:val="0"/>
              <w:pageBreakBefore w:val="0"/>
              <w:widowControl/>
              <w:kinsoku/>
              <w:wordWrap w:val="0"/>
              <w:overflowPunct/>
              <w:topLinePunct w:val="0"/>
              <w:bidi w:val="0"/>
              <w:snapToGrid/>
              <w:spacing w:line="240" w:lineRule="auto"/>
              <w:ind w:left="0" w:firstLine="0"/>
              <w:textAlignment w:val="top"/>
              <w:outlineLvl w:val="0"/>
              <w:rPr>
                <w:rFonts w:hint="eastAsia" w:ascii="仿宋" w:hAnsi="仿宋" w:eastAsia="仿宋" w:cs="仿宋"/>
                <w:kern w:val="0"/>
                <w:szCs w:val="21"/>
              </w:rPr>
            </w:pPr>
            <w:r>
              <w:rPr>
                <w:rFonts w:hint="eastAsia" w:ascii="仿宋" w:hAnsi="仿宋" w:eastAsia="仿宋" w:cs="仿宋"/>
                <w:kern w:val="0"/>
                <w:szCs w:val="21"/>
              </w:rPr>
              <w:t xml:space="preserve">（4）实施方案内容可操作性强。 </w:t>
            </w:r>
          </w:p>
          <w:p>
            <w:pPr>
              <w:pStyle w:val="7"/>
              <w:keepNext w:val="0"/>
              <w:keepLines w:val="0"/>
              <w:pageBreakBefore w:val="0"/>
              <w:widowControl/>
              <w:kinsoku/>
              <w:wordWrap w:val="0"/>
              <w:overflowPunct/>
              <w:topLinePunct w:val="0"/>
              <w:bidi w:val="0"/>
              <w:snapToGrid/>
              <w:spacing w:line="240" w:lineRule="auto"/>
              <w:ind w:left="0" w:firstLine="0"/>
              <w:textAlignment w:val="top"/>
              <w:outlineLvl w:val="0"/>
              <w:rPr>
                <w:rFonts w:hint="eastAsia" w:ascii="仿宋" w:hAnsi="仿宋" w:eastAsia="仿宋" w:cs="仿宋"/>
                <w:kern w:val="0"/>
                <w:szCs w:val="21"/>
              </w:rPr>
            </w:pPr>
            <w:r>
              <w:rPr>
                <w:rFonts w:hint="eastAsia" w:ascii="仿宋" w:hAnsi="仿宋" w:eastAsia="仿宋" w:cs="仿宋"/>
                <w:kern w:val="0"/>
                <w:szCs w:val="21"/>
              </w:rPr>
              <w:t>优评分标准：满足以上四项要求；</w:t>
            </w:r>
          </w:p>
          <w:p>
            <w:pPr>
              <w:pStyle w:val="7"/>
              <w:keepNext w:val="0"/>
              <w:keepLines w:val="0"/>
              <w:pageBreakBefore w:val="0"/>
              <w:widowControl/>
              <w:kinsoku/>
              <w:wordWrap w:val="0"/>
              <w:overflowPunct/>
              <w:topLinePunct w:val="0"/>
              <w:bidi w:val="0"/>
              <w:snapToGrid/>
              <w:spacing w:line="240" w:lineRule="auto"/>
              <w:ind w:left="0" w:firstLine="0"/>
              <w:textAlignment w:val="top"/>
              <w:outlineLvl w:val="0"/>
              <w:rPr>
                <w:rFonts w:hint="eastAsia" w:ascii="仿宋" w:hAnsi="仿宋" w:eastAsia="仿宋" w:cs="仿宋"/>
                <w:kern w:val="0"/>
                <w:szCs w:val="21"/>
              </w:rPr>
            </w:pPr>
            <w:r>
              <w:rPr>
                <w:rFonts w:hint="eastAsia" w:ascii="仿宋" w:hAnsi="仿宋" w:eastAsia="仿宋" w:cs="仿宋"/>
                <w:kern w:val="0"/>
                <w:szCs w:val="21"/>
              </w:rPr>
              <w:t>良评分标准：满足以上三项要求；</w:t>
            </w:r>
          </w:p>
          <w:p>
            <w:pPr>
              <w:pStyle w:val="7"/>
              <w:keepNext w:val="0"/>
              <w:keepLines w:val="0"/>
              <w:pageBreakBefore w:val="0"/>
              <w:widowControl/>
              <w:kinsoku/>
              <w:wordWrap w:val="0"/>
              <w:overflowPunct/>
              <w:topLinePunct w:val="0"/>
              <w:bidi w:val="0"/>
              <w:snapToGrid/>
              <w:spacing w:line="240" w:lineRule="auto"/>
              <w:ind w:left="0" w:firstLine="0"/>
              <w:textAlignment w:val="top"/>
              <w:outlineLvl w:val="0"/>
              <w:rPr>
                <w:rFonts w:hint="eastAsia" w:ascii="仿宋" w:hAnsi="仿宋" w:eastAsia="仿宋" w:cs="仿宋"/>
                <w:kern w:val="0"/>
                <w:szCs w:val="21"/>
              </w:rPr>
            </w:pPr>
            <w:r>
              <w:rPr>
                <w:rFonts w:hint="eastAsia" w:ascii="仿宋" w:hAnsi="仿宋" w:eastAsia="仿宋" w:cs="仿宋"/>
                <w:kern w:val="0"/>
                <w:szCs w:val="21"/>
              </w:rPr>
              <w:t>中评分标准：满足以上</w:t>
            </w:r>
            <w:r>
              <w:rPr>
                <w:rFonts w:hint="eastAsia" w:ascii="仿宋" w:hAnsi="仿宋" w:eastAsia="仿宋" w:cs="仿宋"/>
                <w:kern w:val="0"/>
                <w:szCs w:val="21"/>
                <w:lang w:val="en-US" w:eastAsia="zh-CN"/>
              </w:rPr>
              <w:t>两</w:t>
            </w:r>
            <w:r>
              <w:rPr>
                <w:rFonts w:hint="eastAsia" w:ascii="仿宋" w:hAnsi="仿宋" w:eastAsia="仿宋" w:cs="仿宋"/>
                <w:kern w:val="0"/>
                <w:szCs w:val="21"/>
              </w:rPr>
              <w:t>项要求；</w:t>
            </w:r>
          </w:p>
          <w:p>
            <w:pPr>
              <w:pStyle w:val="7"/>
              <w:keepNext w:val="0"/>
              <w:keepLines w:val="0"/>
              <w:pageBreakBefore w:val="0"/>
              <w:widowControl/>
              <w:kinsoku/>
              <w:wordWrap w:val="0"/>
              <w:overflowPunct/>
              <w:topLinePunct w:val="0"/>
              <w:bidi w:val="0"/>
              <w:snapToGrid/>
              <w:spacing w:line="240" w:lineRule="auto"/>
              <w:ind w:left="0" w:firstLine="0"/>
              <w:textAlignment w:val="top"/>
              <w:outlineLvl w:val="0"/>
              <w:rPr>
                <w:rFonts w:hint="eastAsia" w:ascii="仿宋" w:hAnsi="仿宋" w:eastAsia="仿宋" w:cs="仿宋"/>
                <w:kern w:val="0"/>
                <w:szCs w:val="21"/>
              </w:rPr>
            </w:pPr>
            <w:r>
              <w:rPr>
                <w:rFonts w:hint="eastAsia" w:ascii="仿宋" w:hAnsi="仿宋" w:eastAsia="仿宋" w:cs="仿宋"/>
                <w:kern w:val="0"/>
                <w:szCs w:val="21"/>
              </w:rPr>
              <w:t>差评分标准：满足以上一项及以下要求，</w:t>
            </w:r>
          </w:p>
          <w:p>
            <w:pPr>
              <w:pStyle w:val="7"/>
              <w:keepNext w:val="0"/>
              <w:keepLines w:val="0"/>
              <w:pageBreakBefore w:val="0"/>
              <w:widowControl/>
              <w:kinsoku/>
              <w:wordWrap w:val="0"/>
              <w:overflowPunct/>
              <w:topLinePunct w:val="0"/>
              <w:bidi w:val="0"/>
              <w:snapToGrid/>
              <w:spacing w:line="240" w:lineRule="auto"/>
              <w:ind w:left="0" w:firstLine="0"/>
              <w:textAlignment w:val="top"/>
              <w:outlineLvl w:val="0"/>
              <w:rPr>
                <w:rFonts w:hint="eastAsia" w:ascii="仿宋" w:hAnsi="仿宋" w:eastAsia="仿宋" w:cs="仿宋"/>
                <w:kern w:val="0"/>
                <w:szCs w:val="21"/>
              </w:rPr>
            </w:pPr>
            <w:r>
              <w:rPr>
                <w:rFonts w:hint="eastAsia" w:ascii="仿宋" w:hAnsi="仿宋" w:eastAsia="仿宋" w:cs="仿宋"/>
                <w:kern w:val="0"/>
                <w:szCs w:val="21"/>
              </w:rPr>
              <w:t>评价为优得100%；评价为良得80%；评价为中得60%；未提供或评价为差不得分。评审为差，专家须进行书面说明。</w:t>
            </w:r>
          </w:p>
        </w:tc>
        <w:tc>
          <w:tcPr>
            <w:tcW w:w="14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rPr>
            </w:pPr>
            <w:r>
              <w:rPr>
                <w:rFonts w:hint="eastAsia" w:ascii="仿宋" w:hAnsi="仿宋" w:eastAsia="仿宋" w:cs="仿宋"/>
                <w:color w:val="000000"/>
                <w:szCs w:val="21"/>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16" w:type="dxa"/>
            <w:tcBorders>
              <w:left w:val="single" w:color="auto" w:sz="4" w:space="0"/>
              <w:right w:val="single" w:color="auto" w:sz="4" w:space="0"/>
            </w:tcBorders>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rPr>
            </w:pPr>
            <w:r>
              <w:rPr>
                <w:rFonts w:hint="eastAsia" w:ascii="仿宋" w:hAnsi="仿宋" w:eastAsia="仿宋" w:cs="仿宋"/>
                <w:color w:val="000000"/>
                <w:szCs w:val="21"/>
                <w:lang w:val="en-US" w:eastAsia="zh-CN"/>
              </w:rPr>
              <w:t>2</w:t>
            </w:r>
          </w:p>
        </w:tc>
        <w:tc>
          <w:tcPr>
            <w:tcW w:w="1125" w:type="dxa"/>
            <w:tcBorders>
              <w:top w:val="single" w:color="auto" w:sz="4" w:space="0"/>
              <w:left w:val="single" w:color="auto" w:sz="4" w:space="0"/>
              <w:right w:val="single" w:color="auto" w:sz="4" w:space="0"/>
            </w:tcBorders>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rPr>
            </w:pPr>
            <w:r>
              <w:rPr>
                <w:rFonts w:hint="eastAsia" w:ascii="仿宋" w:hAnsi="仿宋" w:eastAsia="仿宋" w:cs="仿宋"/>
                <w:color w:val="000000"/>
                <w:szCs w:val="21"/>
              </w:rPr>
              <w:t>项目难点重点分析</w:t>
            </w:r>
          </w:p>
        </w:tc>
        <w:tc>
          <w:tcPr>
            <w:tcW w:w="802" w:type="dxa"/>
            <w:tcBorders>
              <w:top w:val="single" w:color="auto" w:sz="4" w:space="0"/>
              <w:left w:val="single" w:color="auto" w:sz="4" w:space="0"/>
              <w:right w:val="single" w:color="auto" w:sz="4" w:space="0"/>
            </w:tcBorders>
            <w:noWrap/>
            <w:vAlign w:val="center"/>
          </w:tcPr>
          <w:p>
            <w:pPr>
              <w:keepNext w:val="0"/>
              <w:keepLines w:val="0"/>
              <w:pageBreakBefore w:val="0"/>
              <w:kinsoku/>
              <w:overflowPunct/>
              <w:topLinePunct w:val="0"/>
              <w:bidi w:val="0"/>
              <w:snapToGrid/>
              <w:spacing w:line="240" w:lineRule="auto"/>
              <w:jc w:val="center"/>
              <w:outlineLvl w:val="0"/>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15</w:t>
            </w:r>
          </w:p>
        </w:tc>
        <w:tc>
          <w:tcPr>
            <w:tcW w:w="4570" w:type="dxa"/>
            <w:tcBorders>
              <w:top w:val="single" w:color="auto" w:sz="4" w:space="0"/>
              <w:left w:val="single" w:color="auto" w:sz="4" w:space="0"/>
              <w:bottom w:val="single" w:color="auto" w:sz="4" w:space="0"/>
              <w:right w:val="single" w:color="auto" w:sz="4" w:space="0"/>
            </w:tcBorders>
            <w:noWrap/>
            <w:vAlign w:val="center"/>
          </w:tcPr>
          <w:p>
            <w:pPr>
              <w:pStyle w:val="7"/>
              <w:keepNext w:val="0"/>
              <w:keepLines w:val="0"/>
              <w:pageBreakBefore w:val="0"/>
              <w:widowControl/>
              <w:kinsoku/>
              <w:wordWrap w:val="0"/>
              <w:overflowPunct/>
              <w:topLinePunct w:val="0"/>
              <w:bidi w:val="0"/>
              <w:snapToGrid/>
              <w:spacing w:line="240" w:lineRule="auto"/>
              <w:textAlignment w:val="top"/>
              <w:outlineLvl w:val="0"/>
              <w:rPr>
                <w:rFonts w:hint="eastAsia" w:ascii="仿宋" w:hAnsi="仿宋" w:eastAsia="仿宋" w:cs="仿宋"/>
                <w:b/>
                <w:bCs/>
                <w:kern w:val="0"/>
                <w:szCs w:val="21"/>
              </w:rPr>
            </w:pPr>
            <w:r>
              <w:rPr>
                <w:rFonts w:hint="eastAsia" w:ascii="仿宋" w:hAnsi="仿宋" w:eastAsia="仿宋" w:cs="仿宋"/>
                <w:b/>
                <w:bCs/>
                <w:kern w:val="0"/>
                <w:szCs w:val="21"/>
                <w:lang w:eastAsia="zh-CN"/>
              </w:rPr>
              <w:t>评</w:t>
            </w:r>
            <w:r>
              <w:rPr>
                <w:rFonts w:hint="eastAsia" w:ascii="仿宋" w:hAnsi="仿宋" w:eastAsia="仿宋" w:cs="仿宋"/>
                <w:b/>
                <w:bCs/>
                <w:kern w:val="0"/>
                <w:szCs w:val="21"/>
              </w:rPr>
              <w:t>审内容：</w:t>
            </w:r>
          </w:p>
          <w:p>
            <w:pPr>
              <w:pStyle w:val="7"/>
              <w:widowControl/>
              <w:wordWrap w:val="0"/>
              <w:jc w:val="left"/>
              <w:textAlignment w:val="top"/>
              <w:outlineLvl w:val="0"/>
              <w:rPr>
                <w:rFonts w:hint="eastAsia" w:ascii="仿宋" w:hAnsi="仿宋" w:eastAsia="仿宋" w:cs="仿宋"/>
                <w:kern w:val="0"/>
                <w:szCs w:val="21"/>
              </w:rPr>
            </w:pPr>
            <w:r>
              <w:rPr>
                <w:rFonts w:hint="eastAsia" w:ascii="仿宋" w:hAnsi="仿宋" w:eastAsia="仿宋" w:cs="仿宋"/>
                <w:kern w:val="0"/>
                <w:szCs w:val="21"/>
              </w:rPr>
              <w:t>详细说明项目重点、难点分析、提出应对措施及相关建议。</w:t>
            </w:r>
          </w:p>
          <w:p>
            <w:pPr>
              <w:pStyle w:val="7"/>
              <w:widowControl/>
              <w:wordWrap w:val="0"/>
              <w:jc w:val="left"/>
              <w:textAlignment w:val="top"/>
              <w:outlineLvl w:val="0"/>
              <w:rPr>
                <w:rFonts w:hint="eastAsia" w:ascii="仿宋" w:hAnsi="仿宋" w:eastAsia="仿宋" w:cs="仿宋"/>
                <w:kern w:val="0"/>
                <w:szCs w:val="21"/>
              </w:rPr>
            </w:pPr>
            <w:r>
              <w:rPr>
                <w:rFonts w:hint="eastAsia" w:ascii="仿宋" w:hAnsi="仿宋" w:eastAsia="仿宋" w:cs="仿宋"/>
                <w:kern w:val="0"/>
                <w:szCs w:val="21"/>
              </w:rPr>
              <w:t>（1）项目重点难点分析内容全面；</w:t>
            </w:r>
          </w:p>
          <w:p>
            <w:pPr>
              <w:pStyle w:val="7"/>
              <w:widowControl/>
              <w:wordWrap w:val="0"/>
              <w:jc w:val="left"/>
              <w:textAlignment w:val="top"/>
              <w:outlineLvl w:val="0"/>
              <w:rPr>
                <w:rFonts w:hint="eastAsia" w:ascii="仿宋" w:hAnsi="仿宋" w:eastAsia="仿宋" w:cs="仿宋"/>
                <w:kern w:val="0"/>
                <w:szCs w:val="21"/>
              </w:rPr>
            </w:pPr>
            <w:r>
              <w:rPr>
                <w:rFonts w:hint="eastAsia" w:ascii="仿宋" w:hAnsi="仿宋" w:eastAsia="仿宋" w:cs="仿宋"/>
                <w:kern w:val="0"/>
                <w:szCs w:val="21"/>
              </w:rPr>
              <w:t>（2）项目重点难点分析准确；</w:t>
            </w:r>
          </w:p>
          <w:p>
            <w:pPr>
              <w:pStyle w:val="7"/>
              <w:widowControl/>
              <w:wordWrap w:val="0"/>
              <w:jc w:val="left"/>
              <w:textAlignment w:val="top"/>
              <w:outlineLvl w:val="0"/>
              <w:rPr>
                <w:rFonts w:hint="eastAsia" w:ascii="仿宋" w:hAnsi="仿宋" w:eastAsia="仿宋" w:cs="仿宋"/>
                <w:kern w:val="0"/>
                <w:szCs w:val="21"/>
              </w:rPr>
            </w:pPr>
            <w:r>
              <w:rPr>
                <w:rFonts w:hint="eastAsia" w:ascii="仿宋" w:hAnsi="仿宋" w:eastAsia="仿宋" w:cs="仿宋"/>
                <w:kern w:val="0"/>
                <w:szCs w:val="21"/>
              </w:rPr>
              <w:t>（3）措施及相关的合理化建议针对性强；</w:t>
            </w:r>
          </w:p>
          <w:p>
            <w:pPr>
              <w:pStyle w:val="7"/>
              <w:widowControl/>
              <w:wordWrap w:val="0"/>
              <w:jc w:val="left"/>
              <w:textAlignment w:val="top"/>
              <w:outlineLvl w:val="0"/>
              <w:rPr>
                <w:rFonts w:hint="eastAsia" w:ascii="仿宋" w:hAnsi="仿宋" w:eastAsia="仿宋" w:cs="仿宋"/>
                <w:kern w:val="0"/>
                <w:szCs w:val="21"/>
              </w:rPr>
            </w:pPr>
            <w:r>
              <w:rPr>
                <w:rFonts w:hint="eastAsia" w:ascii="仿宋" w:hAnsi="仿宋" w:eastAsia="仿宋" w:cs="仿宋"/>
                <w:kern w:val="0"/>
                <w:szCs w:val="21"/>
              </w:rPr>
              <w:t>（4）措施及相关的合理化建议科学合理；</w:t>
            </w:r>
          </w:p>
          <w:p>
            <w:pPr>
              <w:pStyle w:val="7"/>
              <w:widowControl/>
              <w:wordWrap w:val="0"/>
              <w:jc w:val="left"/>
              <w:textAlignment w:val="top"/>
              <w:outlineLvl w:val="0"/>
              <w:rPr>
                <w:rFonts w:hint="eastAsia" w:ascii="仿宋" w:hAnsi="仿宋" w:eastAsia="仿宋" w:cs="仿宋"/>
                <w:kern w:val="0"/>
                <w:szCs w:val="21"/>
              </w:rPr>
            </w:pPr>
            <w:r>
              <w:rPr>
                <w:rFonts w:hint="eastAsia" w:ascii="仿宋" w:hAnsi="仿宋" w:eastAsia="仿宋" w:cs="仿宋"/>
                <w:kern w:val="0"/>
                <w:szCs w:val="21"/>
              </w:rPr>
              <w:t>（5）措施及相关的合理化建议可操作性强。</w:t>
            </w:r>
          </w:p>
          <w:p>
            <w:pPr>
              <w:pStyle w:val="7"/>
              <w:widowControl/>
              <w:wordWrap w:val="0"/>
              <w:jc w:val="left"/>
              <w:textAlignment w:val="top"/>
              <w:outlineLvl w:val="0"/>
              <w:rPr>
                <w:rFonts w:hint="eastAsia" w:ascii="仿宋" w:hAnsi="仿宋" w:eastAsia="仿宋" w:cs="仿宋"/>
                <w:kern w:val="0"/>
                <w:szCs w:val="21"/>
              </w:rPr>
            </w:pPr>
            <w:r>
              <w:rPr>
                <w:rFonts w:hint="eastAsia" w:ascii="仿宋" w:hAnsi="仿宋" w:eastAsia="仿宋" w:cs="仿宋"/>
                <w:kern w:val="0"/>
                <w:szCs w:val="21"/>
              </w:rPr>
              <w:t>优评分标准：满足以上五项要求；</w:t>
            </w:r>
          </w:p>
          <w:p>
            <w:pPr>
              <w:pStyle w:val="7"/>
              <w:widowControl/>
              <w:wordWrap w:val="0"/>
              <w:jc w:val="left"/>
              <w:textAlignment w:val="top"/>
              <w:outlineLvl w:val="0"/>
              <w:rPr>
                <w:rFonts w:hint="eastAsia" w:ascii="仿宋" w:hAnsi="仿宋" w:eastAsia="仿宋" w:cs="仿宋"/>
                <w:kern w:val="0"/>
                <w:szCs w:val="21"/>
              </w:rPr>
            </w:pPr>
            <w:r>
              <w:rPr>
                <w:rFonts w:hint="eastAsia" w:ascii="仿宋" w:hAnsi="仿宋" w:eastAsia="仿宋" w:cs="仿宋"/>
                <w:kern w:val="0"/>
                <w:szCs w:val="21"/>
              </w:rPr>
              <w:t>良评分标准：满足以上四项要求；</w:t>
            </w:r>
          </w:p>
          <w:p>
            <w:pPr>
              <w:pStyle w:val="7"/>
              <w:widowControl/>
              <w:wordWrap w:val="0"/>
              <w:jc w:val="left"/>
              <w:textAlignment w:val="top"/>
              <w:outlineLvl w:val="0"/>
              <w:rPr>
                <w:rFonts w:hint="eastAsia" w:ascii="仿宋" w:hAnsi="仿宋" w:eastAsia="仿宋" w:cs="仿宋"/>
                <w:kern w:val="0"/>
                <w:szCs w:val="21"/>
              </w:rPr>
            </w:pPr>
            <w:r>
              <w:rPr>
                <w:rFonts w:hint="eastAsia" w:ascii="仿宋" w:hAnsi="仿宋" w:eastAsia="仿宋" w:cs="仿宋"/>
                <w:kern w:val="0"/>
                <w:szCs w:val="21"/>
              </w:rPr>
              <w:t>中评分标准：满足以上三项要求；</w:t>
            </w:r>
          </w:p>
          <w:p>
            <w:pPr>
              <w:pStyle w:val="7"/>
              <w:widowControl/>
              <w:wordWrap w:val="0"/>
              <w:jc w:val="left"/>
              <w:textAlignment w:val="top"/>
              <w:outlineLvl w:val="0"/>
              <w:rPr>
                <w:rFonts w:hint="eastAsia" w:ascii="仿宋" w:hAnsi="仿宋" w:eastAsia="仿宋" w:cs="仿宋"/>
                <w:kern w:val="0"/>
                <w:szCs w:val="21"/>
              </w:rPr>
            </w:pPr>
            <w:r>
              <w:rPr>
                <w:rFonts w:hint="eastAsia" w:ascii="仿宋" w:hAnsi="仿宋" w:eastAsia="仿宋" w:cs="仿宋"/>
                <w:kern w:val="0"/>
                <w:szCs w:val="21"/>
              </w:rPr>
              <w:t>差评分标准：满足以上</w:t>
            </w:r>
            <w:r>
              <w:rPr>
                <w:rFonts w:hint="eastAsia" w:ascii="仿宋" w:hAnsi="仿宋" w:eastAsia="仿宋" w:cs="仿宋"/>
                <w:kern w:val="0"/>
                <w:szCs w:val="21"/>
                <w:lang w:val="en-US" w:eastAsia="zh-CN"/>
              </w:rPr>
              <w:t>两</w:t>
            </w:r>
            <w:r>
              <w:rPr>
                <w:rFonts w:hint="eastAsia" w:ascii="仿宋" w:hAnsi="仿宋" w:eastAsia="仿宋" w:cs="仿宋"/>
                <w:kern w:val="0"/>
                <w:szCs w:val="21"/>
              </w:rPr>
              <w:t>项及以下要求；</w:t>
            </w:r>
          </w:p>
          <w:p>
            <w:pPr>
              <w:pStyle w:val="7"/>
              <w:widowControl/>
              <w:wordWrap w:val="0"/>
              <w:jc w:val="left"/>
              <w:textAlignment w:val="top"/>
              <w:outlineLvl w:val="0"/>
              <w:rPr>
                <w:rFonts w:hint="eastAsia"/>
              </w:rPr>
            </w:pPr>
            <w:r>
              <w:rPr>
                <w:rFonts w:hint="eastAsia" w:ascii="仿宋" w:hAnsi="仿宋" w:eastAsia="仿宋" w:cs="仿宋"/>
                <w:kern w:val="0"/>
                <w:szCs w:val="21"/>
              </w:rPr>
              <w:t>评价为优得100%；评价为良得80%；评价为中得60%；未提供或评价为差不得分。评审为差，专家须进行书面说明。</w:t>
            </w:r>
          </w:p>
        </w:tc>
        <w:tc>
          <w:tcPr>
            <w:tcW w:w="14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rPr>
            </w:pPr>
            <w:r>
              <w:rPr>
                <w:rFonts w:hint="eastAsia" w:ascii="仿宋" w:hAnsi="仿宋" w:eastAsia="仿宋" w:cs="仿宋"/>
                <w:color w:val="000000"/>
                <w:szCs w:val="21"/>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16" w:type="dxa"/>
            <w:tcBorders>
              <w:left w:val="single" w:color="auto" w:sz="4" w:space="0"/>
              <w:right w:val="single" w:color="auto" w:sz="4" w:space="0"/>
            </w:tcBorders>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3</w:t>
            </w:r>
          </w:p>
        </w:tc>
        <w:tc>
          <w:tcPr>
            <w:tcW w:w="1125" w:type="dxa"/>
            <w:tcBorders>
              <w:top w:val="single" w:color="auto" w:sz="4" w:space="0"/>
              <w:left w:val="single" w:color="auto" w:sz="4" w:space="0"/>
              <w:right w:val="single" w:color="auto" w:sz="4" w:space="0"/>
            </w:tcBorders>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质量和时间保障措施</w:t>
            </w:r>
          </w:p>
        </w:tc>
        <w:tc>
          <w:tcPr>
            <w:tcW w:w="802" w:type="dxa"/>
            <w:tcBorders>
              <w:top w:val="single" w:color="auto" w:sz="4" w:space="0"/>
              <w:left w:val="single" w:color="auto" w:sz="4" w:space="0"/>
              <w:right w:val="single" w:color="auto" w:sz="4" w:space="0"/>
            </w:tcBorders>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8</w:t>
            </w:r>
          </w:p>
        </w:tc>
        <w:tc>
          <w:tcPr>
            <w:tcW w:w="4570" w:type="dxa"/>
            <w:tcBorders>
              <w:top w:val="single" w:color="auto" w:sz="4" w:space="0"/>
              <w:left w:val="single" w:color="auto" w:sz="4" w:space="0"/>
              <w:bottom w:val="single" w:color="auto" w:sz="4" w:space="0"/>
              <w:right w:val="single" w:color="auto" w:sz="4" w:space="0"/>
            </w:tcBorders>
            <w:noWrap/>
            <w:vAlign w:val="center"/>
          </w:tcPr>
          <w:p>
            <w:pPr>
              <w:pStyle w:val="7"/>
              <w:keepNext w:val="0"/>
              <w:keepLines w:val="0"/>
              <w:pageBreakBefore w:val="0"/>
              <w:widowControl/>
              <w:kinsoku/>
              <w:wordWrap w:val="0"/>
              <w:overflowPunct/>
              <w:topLinePunct w:val="0"/>
              <w:bidi w:val="0"/>
              <w:snapToGrid/>
              <w:spacing w:line="240" w:lineRule="auto"/>
              <w:textAlignment w:val="top"/>
              <w:outlineLvl w:val="0"/>
              <w:rPr>
                <w:rFonts w:hint="eastAsia" w:ascii="仿宋" w:hAnsi="仿宋" w:eastAsia="仿宋" w:cs="仿宋"/>
                <w:b/>
                <w:bCs/>
                <w:kern w:val="0"/>
                <w:szCs w:val="21"/>
              </w:rPr>
            </w:pPr>
            <w:r>
              <w:rPr>
                <w:rFonts w:hint="eastAsia" w:ascii="仿宋" w:hAnsi="仿宋" w:eastAsia="仿宋" w:cs="仿宋"/>
                <w:b/>
                <w:bCs/>
                <w:kern w:val="0"/>
                <w:sz w:val="21"/>
                <w:szCs w:val="21"/>
              </w:rPr>
              <w:t>评审内容：</w:t>
            </w:r>
          </w:p>
          <w:p>
            <w:pPr>
              <w:pStyle w:val="7"/>
              <w:widowControl/>
              <w:wordWrap w:val="0"/>
              <w:spacing w:line="240" w:lineRule="auto"/>
              <w:textAlignment w:val="top"/>
              <w:outlineLvl w:val="0"/>
              <w:rPr>
                <w:rFonts w:hint="eastAsia" w:ascii="仿宋" w:hAnsi="仿宋" w:eastAsia="仿宋" w:cs="仿宋"/>
                <w:kern w:val="0"/>
                <w:szCs w:val="21"/>
              </w:rPr>
            </w:pPr>
            <w:r>
              <w:rPr>
                <w:rFonts w:hint="eastAsia" w:ascii="仿宋" w:hAnsi="仿宋" w:eastAsia="仿宋" w:cs="仿宋"/>
                <w:kern w:val="0"/>
                <w:szCs w:val="21"/>
              </w:rPr>
              <w:t>要求投标人根据本项目具体情况，对完成时间，服务质量、信息保密等方面，提出相应措施及方案。</w:t>
            </w:r>
          </w:p>
          <w:p>
            <w:pPr>
              <w:pStyle w:val="7"/>
              <w:widowControl/>
              <w:wordWrap w:val="0"/>
              <w:spacing w:line="240" w:lineRule="auto"/>
              <w:textAlignment w:val="top"/>
              <w:outlineLvl w:val="0"/>
              <w:rPr>
                <w:rFonts w:hint="eastAsia"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1</w:t>
            </w:r>
            <w:r>
              <w:rPr>
                <w:rFonts w:hint="eastAsia" w:ascii="仿宋" w:hAnsi="仿宋" w:eastAsia="仿宋" w:cs="仿宋"/>
                <w:kern w:val="0"/>
                <w:szCs w:val="21"/>
              </w:rPr>
              <w:t>）</w:t>
            </w:r>
            <w:r>
              <w:rPr>
                <w:rFonts w:hint="eastAsia" w:ascii="仿宋" w:hAnsi="仿宋" w:eastAsia="仿宋" w:cs="仿宋"/>
                <w:kern w:val="0"/>
                <w:szCs w:val="21"/>
                <w:lang w:eastAsia="zh-CN"/>
              </w:rPr>
              <w:t>给出分阶段项目时间安排、工作进度与阶段性成果</w:t>
            </w:r>
            <w:r>
              <w:rPr>
                <w:rFonts w:hint="eastAsia" w:ascii="仿宋" w:hAnsi="仿宋" w:eastAsia="仿宋" w:cs="仿宋"/>
                <w:kern w:val="0"/>
                <w:szCs w:val="21"/>
              </w:rPr>
              <w:t>；</w:t>
            </w:r>
          </w:p>
          <w:p>
            <w:pPr>
              <w:pStyle w:val="7"/>
              <w:widowControl/>
              <w:wordWrap w:val="0"/>
              <w:spacing w:line="240" w:lineRule="auto"/>
              <w:textAlignment w:val="top"/>
              <w:outlineLvl w:val="0"/>
              <w:rPr>
                <w:rFonts w:hint="eastAsia"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2</w:t>
            </w:r>
            <w:r>
              <w:rPr>
                <w:rFonts w:hint="eastAsia" w:ascii="仿宋" w:hAnsi="仿宋" w:eastAsia="仿宋" w:cs="仿宋"/>
                <w:kern w:val="0"/>
                <w:szCs w:val="21"/>
              </w:rPr>
              <w:t>）</w:t>
            </w:r>
            <w:r>
              <w:rPr>
                <w:rFonts w:hint="eastAsia" w:ascii="仿宋" w:hAnsi="仿宋" w:eastAsia="仿宋" w:cs="仿宋"/>
                <w:kern w:val="0"/>
                <w:szCs w:val="21"/>
                <w:lang w:eastAsia="zh-CN"/>
              </w:rPr>
              <w:t>详细阐述项目时间管理制度与措施</w:t>
            </w:r>
            <w:r>
              <w:rPr>
                <w:rFonts w:hint="eastAsia" w:ascii="仿宋" w:hAnsi="仿宋" w:eastAsia="仿宋" w:cs="仿宋"/>
                <w:kern w:val="0"/>
                <w:szCs w:val="21"/>
              </w:rPr>
              <w:t>；</w:t>
            </w:r>
          </w:p>
          <w:p>
            <w:pPr>
              <w:pStyle w:val="7"/>
              <w:widowControl/>
              <w:wordWrap w:val="0"/>
              <w:spacing w:line="240" w:lineRule="auto"/>
              <w:textAlignment w:val="top"/>
              <w:outlineLvl w:val="0"/>
              <w:rPr>
                <w:rFonts w:hint="eastAsia"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3</w:t>
            </w:r>
            <w:r>
              <w:rPr>
                <w:rFonts w:hint="eastAsia" w:ascii="仿宋" w:hAnsi="仿宋" w:eastAsia="仿宋" w:cs="仿宋"/>
                <w:kern w:val="0"/>
                <w:szCs w:val="21"/>
              </w:rPr>
              <w:t>）</w:t>
            </w:r>
            <w:r>
              <w:rPr>
                <w:rFonts w:hint="eastAsia" w:ascii="仿宋" w:hAnsi="仿宋" w:eastAsia="仿宋" w:cs="仿宋"/>
                <w:kern w:val="0"/>
                <w:szCs w:val="21"/>
                <w:lang w:eastAsia="zh-CN"/>
              </w:rPr>
              <w:t>详细阐述项目质量管理制度与措施</w:t>
            </w:r>
            <w:r>
              <w:rPr>
                <w:rFonts w:hint="eastAsia" w:ascii="仿宋" w:hAnsi="仿宋" w:eastAsia="仿宋" w:cs="仿宋"/>
                <w:kern w:val="0"/>
                <w:szCs w:val="21"/>
              </w:rPr>
              <w:t>；</w:t>
            </w:r>
          </w:p>
          <w:p>
            <w:pPr>
              <w:pStyle w:val="7"/>
              <w:widowControl/>
              <w:wordWrap w:val="0"/>
              <w:spacing w:line="240" w:lineRule="auto"/>
              <w:textAlignment w:val="top"/>
              <w:outlineLvl w:val="0"/>
              <w:rPr>
                <w:rFonts w:hint="eastAsia"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4</w:t>
            </w:r>
            <w:r>
              <w:rPr>
                <w:rFonts w:hint="eastAsia" w:ascii="仿宋" w:hAnsi="仿宋" w:eastAsia="仿宋" w:cs="仿宋"/>
                <w:kern w:val="0"/>
                <w:szCs w:val="21"/>
              </w:rPr>
              <w:t>）</w:t>
            </w:r>
            <w:r>
              <w:rPr>
                <w:rFonts w:hint="eastAsia" w:ascii="仿宋" w:hAnsi="仿宋" w:eastAsia="仿宋" w:cs="仿宋"/>
                <w:kern w:val="0"/>
                <w:szCs w:val="21"/>
                <w:lang w:eastAsia="zh-CN"/>
              </w:rPr>
              <w:t>详细阐述项目资料、成果安全性保障制度与措施</w:t>
            </w:r>
            <w:r>
              <w:rPr>
                <w:rFonts w:hint="eastAsia" w:ascii="仿宋" w:hAnsi="仿宋" w:eastAsia="仿宋" w:cs="仿宋"/>
                <w:kern w:val="0"/>
                <w:szCs w:val="21"/>
              </w:rPr>
              <w:t>；</w:t>
            </w:r>
          </w:p>
          <w:p>
            <w:pPr>
              <w:pStyle w:val="7"/>
              <w:widowControl/>
              <w:wordWrap w:val="0"/>
              <w:spacing w:line="240" w:lineRule="auto"/>
              <w:textAlignment w:val="top"/>
              <w:outlineLvl w:val="0"/>
              <w:rPr>
                <w:rFonts w:hint="eastAsia" w:ascii="仿宋" w:hAnsi="仿宋" w:eastAsia="仿宋" w:cs="仿宋"/>
                <w:kern w:val="0"/>
                <w:szCs w:val="21"/>
              </w:rPr>
            </w:pPr>
            <w:r>
              <w:rPr>
                <w:rFonts w:hint="eastAsia" w:ascii="仿宋" w:hAnsi="仿宋" w:eastAsia="仿宋" w:cs="仿宋"/>
                <w:kern w:val="0"/>
                <w:szCs w:val="21"/>
              </w:rPr>
              <w:t>优评分标准：满足以上</w:t>
            </w:r>
            <w:r>
              <w:rPr>
                <w:rFonts w:hint="eastAsia" w:ascii="仿宋" w:hAnsi="仿宋" w:eastAsia="仿宋" w:cs="仿宋"/>
                <w:kern w:val="0"/>
                <w:szCs w:val="21"/>
                <w:lang w:eastAsia="zh-CN"/>
              </w:rPr>
              <w:t>四</w:t>
            </w:r>
            <w:r>
              <w:rPr>
                <w:rFonts w:hint="eastAsia" w:ascii="仿宋" w:hAnsi="仿宋" w:eastAsia="仿宋" w:cs="仿宋"/>
                <w:kern w:val="0"/>
                <w:szCs w:val="21"/>
              </w:rPr>
              <w:t>项要求；</w:t>
            </w:r>
          </w:p>
          <w:p>
            <w:pPr>
              <w:pStyle w:val="7"/>
              <w:widowControl/>
              <w:wordWrap w:val="0"/>
              <w:spacing w:line="240" w:lineRule="auto"/>
              <w:textAlignment w:val="top"/>
              <w:outlineLvl w:val="0"/>
              <w:rPr>
                <w:rFonts w:hint="eastAsia" w:ascii="仿宋" w:hAnsi="仿宋" w:eastAsia="仿宋" w:cs="仿宋"/>
                <w:kern w:val="0"/>
                <w:szCs w:val="21"/>
              </w:rPr>
            </w:pPr>
            <w:r>
              <w:rPr>
                <w:rFonts w:hint="eastAsia" w:ascii="仿宋" w:hAnsi="仿宋" w:eastAsia="仿宋" w:cs="仿宋"/>
                <w:kern w:val="0"/>
                <w:szCs w:val="21"/>
              </w:rPr>
              <w:t>良评分标准：满足以上</w:t>
            </w:r>
            <w:r>
              <w:rPr>
                <w:rFonts w:hint="eastAsia" w:ascii="仿宋" w:hAnsi="仿宋" w:eastAsia="仿宋" w:cs="仿宋"/>
                <w:kern w:val="0"/>
                <w:szCs w:val="21"/>
                <w:lang w:eastAsia="zh-CN"/>
              </w:rPr>
              <w:t>三</w:t>
            </w:r>
            <w:r>
              <w:rPr>
                <w:rFonts w:hint="eastAsia" w:ascii="仿宋" w:hAnsi="仿宋" w:eastAsia="仿宋" w:cs="仿宋"/>
                <w:kern w:val="0"/>
                <w:szCs w:val="21"/>
              </w:rPr>
              <w:t>项要求；</w:t>
            </w:r>
          </w:p>
          <w:p>
            <w:pPr>
              <w:pStyle w:val="7"/>
              <w:widowControl/>
              <w:wordWrap w:val="0"/>
              <w:spacing w:line="240" w:lineRule="auto"/>
              <w:textAlignment w:val="top"/>
              <w:outlineLvl w:val="0"/>
              <w:rPr>
                <w:rFonts w:hint="eastAsia" w:ascii="仿宋" w:hAnsi="仿宋" w:eastAsia="仿宋" w:cs="仿宋"/>
                <w:kern w:val="0"/>
                <w:szCs w:val="21"/>
              </w:rPr>
            </w:pPr>
            <w:r>
              <w:rPr>
                <w:rFonts w:hint="eastAsia" w:ascii="仿宋" w:hAnsi="仿宋" w:eastAsia="仿宋" w:cs="仿宋"/>
                <w:kern w:val="0"/>
                <w:szCs w:val="21"/>
              </w:rPr>
              <w:t>中评分标准：满足以上</w:t>
            </w:r>
            <w:r>
              <w:rPr>
                <w:rFonts w:hint="eastAsia" w:ascii="仿宋" w:hAnsi="仿宋" w:eastAsia="仿宋" w:cs="仿宋"/>
                <w:kern w:val="0"/>
                <w:szCs w:val="21"/>
                <w:lang w:val="en-US" w:eastAsia="zh-CN"/>
              </w:rPr>
              <w:t>两</w:t>
            </w:r>
            <w:bookmarkStart w:id="27" w:name="_GoBack"/>
            <w:bookmarkEnd w:id="27"/>
            <w:r>
              <w:rPr>
                <w:rFonts w:hint="eastAsia" w:ascii="仿宋" w:hAnsi="仿宋" w:eastAsia="仿宋" w:cs="仿宋"/>
                <w:kern w:val="0"/>
                <w:szCs w:val="21"/>
              </w:rPr>
              <w:t>项要求；</w:t>
            </w:r>
          </w:p>
          <w:p>
            <w:pPr>
              <w:pStyle w:val="7"/>
              <w:widowControl/>
              <w:wordWrap w:val="0"/>
              <w:spacing w:line="240" w:lineRule="auto"/>
              <w:textAlignment w:val="top"/>
              <w:outlineLvl w:val="0"/>
              <w:rPr>
                <w:rFonts w:hint="eastAsia" w:ascii="仿宋" w:hAnsi="仿宋" w:eastAsia="仿宋" w:cs="仿宋"/>
                <w:kern w:val="0"/>
                <w:szCs w:val="21"/>
              </w:rPr>
            </w:pPr>
            <w:r>
              <w:rPr>
                <w:rFonts w:hint="eastAsia" w:ascii="仿宋" w:hAnsi="仿宋" w:eastAsia="仿宋" w:cs="仿宋"/>
                <w:kern w:val="0"/>
                <w:szCs w:val="21"/>
              </w:rPr>
              <w:t>差评分标准：满足以上</w:t>
            </w:r>
            <w:r>
              <w:rPr>
                <w:rFonts w:hint="eastAsia" w:ascii="仿宋" w:hAnsi="仿宋" w:eastAsia="仿宋" w:cs="仿宋"/>
                <w:kern w:val="0"/>
                <w:szCs w:val="21"/>
                <w:lang w:eastAsia="zh-CN"/>
              </w:rPr>
              <w:t>一</w:t>
            </w:r>
            <w:r>
              <w:rPr>
                <w:rFonts w:hint="eastAsia" w:ascii="仿宋" w:hAnsi="仿宋" w:eastAsia="仿宋" w:cs="仿宋"/>
                <w:kern w:val="0"/>
                <w:szCs w:val="21"/>
              </w:rPr>
              <w:t>项及以下要求；</w:t>
            </w:r>
          </w:p>
          <w:p>
            <w:pPr>
              <w:pStyle w:val="7"/>
              <w:keepNext w:val="0"/>
              <w:keepLines w:val="0"/>
              <w:pageBreakBefore w:val="0"/>
              <w:widowControl/>
              <w:kinsoku/>
              <w:wordWrap w:val="0"/>
              <w:overflowPunct/>
              <w:topLinePunct w:val="0"/>
              <w:bidi w:val="0"/>
              <w:snapToGrid/>
              <w:spacing w:line="240" w:lineRule="auto"/>
              <w:textAlignment w:val="top"/>
              <w:outlineLvl w:val="0"/>
              <w:rPr>
                <w:rFonts w:hint="eastAsia" w:ascii="仿宋" w:hAnsi="仿宋" w:eastAsia="仿宋" w:cs="仿宋"/>
                <w:kern w:val="0"/>
                <w:sz w:val="21"/>
                <w:szCs w:val="21"/>
                <w:lang w:val="en-US" w:eastAsia="zh-CN" w:bidi="ar-SA"/>
              </w:rPr>
            </w:pPr>
            <w:r>
              <w:rPr>
                <w:rFonts w:hint="eastAsia" w:ascii="仿宋" w:hAnsi="仿宋" w:eastAsia="仿宋" w:cs="仿宋"/>
                <w:kern w:val="0"/>
                <w:szCs w:val="21"/>
              </w:rPr>
              <w:t>评价为优得100%；评价为良得80%；评价为中得60%；未提供或评价为差不得分。评审为差，专家须进行书面说明。</w:t>
            </w:r>
          </w:p>
        </w:tc>
        <w:tc>
          <w:tcPr>
            <w:tcW w:w="14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16" w:type="dxa"/>
            <w:tcBorders>
              <w:left w:val="single" w:color="auto" w:sz="4" w:space="0"/>
              <w:right w:val="single" w:color="auto" w:sz="4" w:space="0"/>
            </w:tcBorders>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rPr>
            </w:pPr>
            <w:r>
              <w:rPr>
                <w:rFonts w:hint="eastAsia" w:ascii="仿宋" w:hAnsi="仿宋" w:eastAsia="仿宋" w:cs="仿宋"/>
                <w:color w:val="000000"/>
                <w:szCs w:val="21"/>
                <w:lang w:val="en-US" w:eastAsia="zh-CN"/>
              </w:rPr>
              <w:t>4</w:t>
            </w:r>
          </w:p>
        </w:tc>
        <w:tc>
          <w:tcPr>
            <w:tcW w:w="1125" w:type="dxa"/>
            <w:tcBorders>
              <w:top w:val="single" w:color="auto" w:sz="4" w:space="0"/>
              <w:left w:val="single" w:color="auto" w:sz="4" w:space="0"/>
              <w:right w:val="single" w:color="auto" w:sz="4" w:space="0"/>
            </w:tcBorders>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rPr>
            </w:pPr>
            <w:r>
              <w:rPr>
                <w:rFonts w:hint="eastAsia" w:ascii="仿宋" w:hAnsi="仿宋" w:eastAsia="仿宋" w:cs="仿宋"/>
                <w:color w:val="000000"/>
                <w:szCs w:val="21"/>
              </w:rPr>
              <w:t>违约承诺</w:t>
            </w:r>
          </w:p>
        </w:tc>
        <w:tc>
          <w:tcPr>
            <w:tcW w:w="802" w:type="dxa"/>
            <w:tcBorders>
              <w:top w:val="single" w:color="auto" w:sz="4" w:space="0"/>
              <w:left w:val="single" w:color="auto" w:sz="4" w:space="0"/>
              <w:right w:val="single" w:color="auto" w:sz="4" w:space="0"/>
            </w:tcBorders>
            <w:noWrap/>
            <w:vAlign w:val="center"/>
          </w:tcPr>
          <w:p>
            <w:pPr>
              <w:pStyle w:val="7"/>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2</w:t>
            </w:r>
          </w:p>
        </w:tc>
        <w:tc>
          <w:tcPr>
            <w:tcW w:w="4570" w:type="dxa"/>
            <w:tcBorders>
              <w:top w:val="single" w:color="auto" w:sz="4" w:space="0"/>
              <w:left w:val="single" w:color="auto" w:sz="4" w:space="0"/>
              <w:bottom w:val="single" w:color="auto" w:sz="4" w:space="0"/>
              <w:right w:val="single" w:color="auto" w:sz="4" w:space="0"/>
            </w:tcBorders>
            <w:noWrap/>
            <w:vAlign w:val="center"/>
          </w:tcPr>
          <w:p>
            <w:pPr>
              <w:pStyle w:val="7"/>
              <w:keepNext w:val="0"/>
              <w:keepLines w:val="0"/>
              <w:pageBreakBefore w:val="0"/>
              <w:kinsoku/>
              <w:overflowPunct/>
              <w:topLinePunct w:val="0"/>
              <w:bidi w:val="0"/>
              <w:snapToGrid/>
              <w:spacing w:line="240" w:lineRule="auto"/>
              <w:outlineLvl w:val="0"/>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评审内容：</w:t>
            </w:r>
          </w:p>
          <w:p>
            <w:pPr>
              <w:pStyle w:val="7"/>
              <w:keepNext w:val="0"/>
              <w:keepLines w:val="0"/>
              <w:pageBreakBefore w:val="0"/>
              <w:kinsoku/>
              <w:overflowPunct/>
              <w:topLinePunct w:val="0"/>
              <w:bidi w:val="0"/>
              <w:snapToGrid/>
              <w:spacing w:line="240" w:lineRule="auto"/>
              <w:outlineLvl w:val="0"/>
              <w:rPr>
                <w:rFonts w:hint="eastAsia" w:ascii="仿宋" w:hAnsi="仿宋" w:eastAsia="仿宋" w:cs="仿宋"/>
                <w:color w:val="000000"/>
                <w:sz w:val="21"/>
                <w:szCs w:val="21"/>
              </w:rPr>
            </w:pPr>
            <w:r>
              <w:rPr>
                <w:rFonts w:hint="eastAsia" w:ascii="仿宋" w:hAnsi="仿宋" w:eastAsia="仿宋" w:cs="仿宋"/>
                <w:color w:val="000000"/>
                <w:sz w:val="21"/>
                <w:szCs w:val="21"/>
              </w:rPr>
              <w:t>违约承诺情况。</w:t>
            </w:r>
          </w:p>
          <w:p>
            <w:pPr>
              <w:pStyle w:val="7"/>
              <w:keepNext w:val="0"/>
              <w:keepLines w:val="0"/>
              <w:pageBreakBefore w:val="0"/>
              <w:kinsoku/>
              <w:overflowPunct/>
              <w:topLinePunct w:val="0"/>
              <w:bidi w:val="0"/>
              <w:snapToGrid/>
              <w:spacing w:line="240" w:lineRule="auto"/>
              <w:outlineLvl w:val="0"/>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根据招标文件的需求和投标文件响应情况，进行</w:t>
            </w:r>
            <w:r>
              <w:rPr>
                <w:rFonts w:hint="eastAsia" w:ascii="仿宋" w:hAnsi="仿宋" w:eastAsia="仿宋" w:cs="仿宋"/>
                <w:color w:val="000000"/>
                <w:sz w:val="21"/>
                <w:szCs w:val="21"/>
                <w:lang w:eastAsia="zh-CN"/>
              </w:rPr>
              <w:t>比较。</w:t>
            </w:r>
          </w:p>
          <w:p>
            <w:pPr>
              <w:pStyle w:val="7"/>
              <w:keepNext w:val="0"/>
              <w:keepLines w:val="0"/>
              <w:pageBreakBefore w:val="0"/>
              <w:kinsoku/>
              <w:overflowPunct/>
              <w:topLinePunct w:val="0"/>
              <w:bidi w:val="0"/>
              <w:snapToGrid/>
              <w:spacing w:line="240" w:lineRule="auto"/>
              <w:outlineLvl w:val="0"/>
              <w:rPr>
                <w:rFonts w:hint="eastAsia" w:ascii="仿宋" w:hAnsi="仿宋" w:eastAsia="仿宋" w:cs="仿宋"/>
                <w:color w:val="000000"/>
                <w:sz w:val="21"/>
                <w:szCs w:val="21"/>
              </w:rPr>
            </w:pPr>
            <w:r>
              <w:rPr>
                <w:rFonts w:hint="eastAsia" w:ascii="仿宋" w:hAnsi="仿宋" w:eastAsia="仿宋" w:cs="仿宋"/>
                <w:b/>
                <w:bCs/>
                <w:color w:val="000000"/>
                <w:kern w:val="2"/>
                <w:sz w:val="21"/>
                <w:szCs w:val="21"/>
              </w:rPr>
              <w:t>评分标准：</w:t>
            </w:r>
          </w:p>
          <w:p>
            <w:pPr>
              <w:pStyle w:val="7"/>
              <w:keepNext w:val="0"/>
              <w:keepLines w:val="0"/>
              <w:pageBreakBefore w:val="0"/>
              <w:kinsoku/>
              <w:overflowPunct/>
              <w:topLinePunct w:val="0"/>
              <w:bidi w:val="0"/>
              <w:snapToGrid/>
              <w:spacing w:line="240" w:lineRule="auto"/>
              <w:outlineLvl w:val="0"/>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需</w:t>
            </w:r>
            <w:r>
              <w:rPr>
                <w:rFonts w:hint="eastAsia" w:ascii="仿宋" w:hAnsi="仿宋" w:eastAsia="仿宋" w:cs="仿宋"/>
                <w:color w:val="000000"/>
                <w:sz w:val="21"/>
                <w:szCs w:val="21"/>
              </w:rPr>
              <w:t>提供违约承诺函</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提供</w:t>
            </w:r>
            <w:r>
              <w:rPr>
                <w:rFonts w:hint="eastAsia" w:ascii="仿宋" w:hAnsi="仿宋" w:eastAsia="仿宋" w:cs="仿宋"/>
                <w:color w:val="000000"/>
                <w:sz w:val="21"/>
                <w:szCs w:val="21"/>
              </w:rPr>
              <w:t>得</w:t>
            </w: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分，未提供不得分</w:t>
            </w:r>
            <w:r>
              <w:rPr>
                <w:rFonts w:hint="eastAsia" w:ascii="仿宋" w:hAnsi="仿宋" w:eastAsia="仿宋" w:cs="仿宋"/>
                <w:color w:val="000000"/>
                <w:sz w:val="21"/>
                <w:szCs w:val="21"/>
                <w:lang w:eastAsia="zh-CN"/>
              </w:rPr>
              <w:t>。</w:t>
            </w:r>
          </w:p>
        </w:tc>
        <w:tc>
          <w:tcPr>
            <w:tcW w:w="14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rPr>
            </w:pPr>
            <w:r>
              <w:rPr>
                <w:rFonts w:hint="eastAsia" w:ascii="仿宋" w:hAnsi="仿宋" w:eastAsia="仿宋" w:cs="仿宋"/>
                <w:color w:val="000000"/>
                <w:szCs w:val="21"/>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313" w:type="dxa"/>
            <w:gridSpan w:val="4"/>
            <w:tcBorders>
              <w:left w:val="single" w:color="auto" w:sz="4" w:space="0"/>
              <w:right w:val="single" w:color="auto" w:sz="4" w:space="0"/>
            </w:tcBorders>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b/>
                <w:color w:val="000000"/>
                <w:szCs w:val="21"/>
                <w:lang w:val="zh-CN"/>
              </w:rPr>
            </w:pPr>
            <w:r>
              <w:rPr>
                <w:rFonts w:hint="eastAsia" w:ascii="仿宋" w:hAnsi="仿宋" w:eastAsia="仿宋" w:cs="仿宋"/>
                <w:b/>
                <w:color w:val="000000"/>
                <w:szCs w:val="21"/>
              </w:rPr>
              <w:t>三、商务部分</w:t>
            </w:r>
          </w:p>
        </w:tc>
        <w:tc>
          <w:tcPr>
            <w:tcW w:w="1492"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val="0"/>
              <w:overflowPunct/>
              <w:topLinePunct w:val="0"/>
              <w:bidi w:val="0"/>
              <w:snapToGrid/>
              <w:spacing w:line="240" w:lineRule="auto"/>
              <w:jc w:val="center"/>
              <w:outlineLvl w:val="0"/>
              <w:rPr>
                <w:rFonts w:hint="default" w:ascii="仿宋" w:hAnsi="仿宋" w:eastAsia="仿宋" w:cs="仿宋"/>
                <w:b/>
                <w:color w:val="000000"/>
                <w:szCs w:val="21"/>
                <w:lang w:val="en-US" w:eastAsia="zh-CN"/>
              </w:rPr>
            </w:pPr>
            <w:r>
              <w:rPr>
                <w:rFonts w:hint="eastAsia" w:ascii="仿宋" w:hAnsi="仿宋" w:eastAsia="仿宋" w:cs="仿宋"/>
                <w:b/>
                <w:color w:val="000000"/>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816" w:type="dxa"/>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rPr>
            </w:pPr>
            <w:r>
              <w:rPr>
                <w:rFonts w:hint="eastAsia" w:ascii="仿宋" w:hAnsi="仿宋" w:eastAsia="仿宋" w:cs="仿宋"/>
                <w:color w:val="000000"/>
                <w:szCs w:val="21"/>
              </w:rPr>
              <w:t>1</w:t>
            </w:r>
          </w:p>
        </w:tc>
        <w:tc>
          <w:tcPr>
            <w:tcW w:w="1125" w:type="dxa"/>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rPr>
            </w:pPr>
            <w:r>
              <w:rPr>
                <w:rFonts w:hint="eastAsia" w:ascii="仿宋" w:hAnsi="仿宋" w:eastAsia="仿宋" w:cs="仿宋"/>
                <w:color w:val="000000"/>
                <w:szCs w:val="21"/>
              </w:rPr>
              <w:t>项目承接经验及获奖情况</w:t>
            </w:r>
          </w:p>
        </w:tc>
        <w:tc>
          <w:tcPr>
            <w:tcW w:w="802" w:type="dxa"/>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w:t>
            </w:r>
          </w:p>
        </w:tc>
        <w:tc>
          <w:tcPr>
            <w:tcW w:w="4570" w:type="dxa"/>
            <w:noWrap/>
          </w:tcPr>
          <w:p>
            <w:pPr>
              <w:keepNext w:val="0"/>
              <w:keepLines w:val="0"/>
              <w:pageBreakBefore w:val="0"/>
              <w:kinsoku/>
              <w:overflowPunct/>
              <w:topLinePunct w:val="0"/>
              <w:bidi w:val="0"/>
              <w:snapToGrid/>
              <w:spacing w:line="240" w:lineRule="auto"/>
              <w:jc w:val="left"/>
              <w:outlineLvl w:val="0"/>
              <w:rPr>
                <w:rFonts w:hint="eastAsia" w:ascii="仿宋" w:hAnsi="仿宋" w:eastAsia="仿宋" w:cs="仿宋"/>
              </w:rPr>
            </w:pPr>
            <w:r>
              <w:rPr>
                <w:rFonts w:hint="eastAsia" w:ascii="仿宋" w:hAnsi="仿宋" w:eastAsia="仿宋" w:cs="仿宋"/>
              </w:rPr>
              <w:t>1、投标人近三年（2018年</w:t>
            </w:r>
            <w:r>
              <w:rPr>
                <w:rFonts w:hint="eastAsia" w:ascii="仿宋" w:hAnsi="仿宋" w:eastAsia="仿宋" w:cs="仿宋"/>
                <w:lang w:val="en-US" w:eastAsia="zh-CN"/>
              </w:rPr>
              <w:t>8</w:t>
            </w:r>
            <w:r>
              <w:rPr>
                <w:rFonts w:hint="eastAsia" w:ascii="仿宋" w:hAnsi="仿宋" w:eastAsia="仿宋" w:cs="仿宋"/>
              </w:rPr>
              <w:t>月-投标截止日，以合同签订时间为准）</w:t>
            </w:r>
            <w:r>
              <w:rPr>
                <w:rFonts w:hint="eastAsia" w:ascii="仿宋" w:hAnsi="仿宋" w:eastAsia="仿宋" w:cs="仿宋"/>
                <w:lang w:eastAsia="zh-CN"/>
              </w:rPr>
              <w:t>具有</w:t>
            </w:r>
            <w:r>
              <w:rPr>
                <w:rFonts w:hint="eastAsia" w:ascii="仿宋" w:hAnsi="仿宋" w:eastAsia="仿宋" w:cs="仿宋"/>
              </w:rPr>
              <w:t>完成过省、市、区政府部门</w:t>
            </w:r>
            <w:r>
              <w:rPr>
                <w:rFonts w:hint="eastAsia" w:ascii="仿宋" w:hAnsi="仿宋" w:eastAsia="仿宋" w:cs="仿宋"/>
                <w:lang w:eastAsia="zh-CN"/>
              </w:rPr>
              <w:t>或</w:t>
            </w:r>
            <w:r>
              <w:rPr>
                <w:rFonts w:hint="eastAsia" w:ascii="仿宋" w:hAnsi="仿宋" w:eastAsia="仿宋" w:cs="仿宋"/>
              </w:rPr>
              <w:t>事业单位</w:t>
            </w:r>
            <w:r>
              <w:rPr>
                <w:rFonts w:hint="eastAsia" w:ascii="仿宋" w:hAnsi="仿宋" w:eastAsia="仿宋" w:cs="仿宋"/>
                <w:lang w:eastAsia="zh-CN"/>
              </w:rPr>
              <w:t>产业规划、招商引资等商务咨询</w:t>
            </w:r>
            <w:r>
              <w:rPr>
                <w:rFonts w:hint="eastAsia" w:ascii="仿宋" w:hAnsi="仿宋" w:eastAsia="仿宋" w:cs="仿宋"/>
              </w:rPr>
              <w:t>服务项目经验的得</w:t>
            </w:r>
            <w:r>
              <w:rPr>
                <w:rFonts w:hint="eastAsia" w:ascii="仿宋" w:hAnsi="仿宋" w:eastAsia="仿宋" w:cs="仿宋"/>
                <w:lang w:val="en-US" w:eastAsia="zh-CN"/>
              </w:rPr>
              <w:t>6</w:t>
            </w:r>
            <w:r>
              <w:rPr>
                <w:rFonts w:hint="eastAsia" w:ascii="仿宋" w:hAnsi="仿宋" w:eastAsia="仿宋" w:cs="仿宋"/>
              </w:rPr>
              <w:t>分，每多提供一个有效业绩加</w:t>
            </w:r>
            <w:r>
              <w:rPr>
                <w:rFonts w:hint="eastAsia" w:ascii="仿宋" w:hAnsi="仿宋" w:eastAsia="仿宋" w:cs="仿宋"/>
                <w:lang w:val="en-US" w:eastAsia="zh-CN"/>
              </w:rPr>
              <w:t>2</w:t>
            </w:r>
            <w:r>
              <w:rPr>
                <w:rFonts w:hint="eastAsia" w:ascii="仿宋" w:hAnsi="仿宋" w:eastAsia="仿宋" w:cs="仿宋"/>
              </w:rPr>
              <w:t>分，本项最高得分</w:t>
            </w:r>
            <w:r>
              <w:rPr>
                <w:rFonts w:hint="eastAsia" w:ascii="仿宋" w:hAnsi="仿宋" w:eastAsia="仿宋" w:cs="仿宋"/>
                <w:lang w:val="en-US" w:eastAsia="zh-CN"/>
              </w:rPr>
              <w:t>14</w:t>
            </w:r>
            <w:r>
              <w:rPr>
                <w:rFonts w:hint="eastAsia" w:ascii="仿宋" w:hAnsi="仿宋" w:eastAsia="仿宋" w:cs="仿宋"/>
              </w:rPr>
              <w:t>分。（要求已验收或履约评价合格，否则不得分）；</w:t>
            </w:r>
          </w:p>
          <w:p>
            <w:pPr>
              <w:keepNext w:val="0"/>
              <w:keepLines w:val="0"/>
              <w:pageBreakBefore w:val="0"/>
              <w:kinsoku/>
              <w:overflowPunct/>
              <w:topLinePunct w:val="0"/>
              <w:bidi w:val="0"/>
              <w:snapToGrid/>
              <w:spacing w:line="240" w:lineRule="auto"/>
              <w:jc w:val="left"/>
              <w:outlineLvl w:val="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、投标人近三年（2018年</w:t>
            </w:r>
            <w:r>
              <w:rPr>
                <w:rFonts w:hint="eastAsia" w:ascii="仿宋" w:hAnsi="仿宋" w:eastAsia="仿宋" w:cs="仿宋"/>
                <w:lang w:val="en-US" w:eastAsia="zh-CN"/>
              </w:rPr>
              <w:t>8</w:t>
            </w:r>
            <w:r>
              <w:rPr>
                <w:rFonts w:hint="eastAsia" w:ascii="仿宋" w:hAnsi="仿宋" w:eastAsia="仿宋" w:cs="仿宋"/>
              </w:rPr>
              <w:t>月-投标截止日，以获奖时间为准）获得过省级</w:t>
            </w:r>
            <w:r>
              <w:rPr>
                <w:rFonts w:hint="eastAsia" w:ascii="仿宋" w:hAnsi="仿宋" w:eastAsia="仿宋" w:cs="仿宋"/>
                <w:lang w:eastAsia="zh-CN"/>
              </w:rPr>
              <w:t>及以上</w:t>
            </w:r>
            <w:r>
              <w:rPr>
                <w:rFonts w:hint="eastAsia" w:ascii="仿宋" w:hAnsi="仿宋" w:eastAsia="仿宋" w:cs="仿宋"/>
              </w:rPr>
              <w:t>奖项的得2分，每提供1个同级奖项加</w:t>
            </w:r>
            <w:r>
              <w:rPr>
                <w:rFonts w:hint="eastAsia" w:ascii="仿宋" w:hAnsi="仿宋" w:eastAsia="仿宋" w:cs="仿宋"/>
                <w:lang w:val="en-US" w:eastAsia="zh-CN"/>
              </w:rPr>
              <w:t>2</w:t>
            </w:r>
            <w:r>
              <w:rPr>
                <w:rFonts w:hint="eastAsia" w:ascii="仿宋" w:hAnsi="仿宋" w:eastAsia="仿宋" w:cs="仿宋"/>
              </w:rPr>
              <w:t>分，满分</w:t>
            </w:r>
            <w:r>
              <w:rPr>
                <w:rFonts w:hint="eastAsia" w:ascii="仿宋" w:hAnsi="仿宋" w:eastAsia="仿宋" w:cs="仿宋"/>
                <w:lang w:val="en-US" w:eastAsia="zh-CN"/>
              </w:rPr>
              <w:t>4</w:t>
            </w:r>
            <w:r>
              <w:rPr>
                <w:rFonts w:hint="eastAsia" w:ascii="仿宋" w:hAnsi="仿宋" w:eastAsia="仿宋" w:cs="仿宋"/>
              </w:rPr>
              <w:t>分。</w:t>
            </w:r>
          </w:p>
          <w:p>
            <w:pPr>
              <w:keepNext w:val="0"/>
              <w:keepLines w:val="0"/>
              <w:pageBreakBefore w:val="0"/>
              <w:kinsoku/>
              <w:overflowPunct/>
              <w:topLinePunct w:val="0"/>
              <w:bidi w:val="0"/>
              <w:snapToGrid/>
              <w:spacing w:line="240" w:lineRule="auto"/>
              <w:jc w:val="left"/>
              <w:outlineLvl w:val="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、投标人近三年（2018年</w:t>
            </w:r>
            <w:r>
              <w:rPr>
                <w:rFonts w:hint="eastAsia" w:ascii="仿宋" w:hAnsi="仿宋" w:eastAsia="仿宋" w:cs="仿宋"/>
                <w:lang w:val="en-US" w:eastAsia="zh-CN"/>
              </w:rPr>
              <w:t>8</w:t>
            </w:r>
            <w:r>
              <w:rPr>
                <w:rFonts w:hint="eastAsia" w:ascii="仿宋" w:hAnsi="仿宋" w:eastAsia="仿宋" w:cs="仿宋"/>
              </w:rPr>
              <w:t>月-投标截止日，以获奖时间为准）获得过市级奖项的得1分，每提供1个同级奖项加1分，满分</w:t>
            </w:r>
            <w:r>
              <w:rPr>
                <w:rFonts w:hint="eastAsia" w:ascii="仿宋" w:hAnsi="仿宋" w:eastAsia="仿宋" w:cs="仿宋"/>
                <w:lang w:val="en-US" w:eastAsia="zh-CN"/>
              </w:rPr>
              <w:t>2</w:t>
            </w:r>
            <w:r>
              <w:rPr>
                <w:rFonts w:hint="eastAsia" w:ascii="仿宋" w:hAnsi="仿宋" w:eastAsia="仿宋" w:cs="仿宋"/>
              </w:rPr>
              <w:t>分。</w:t>
            </w:r>
          </w:p>
          <w:p>
            <w:pPr>
              <w:keepNext w:val="0"/>
              <w:keepLines w:val="0"/>
              <w:pageBreakBefore w:val="0"/>
              <w:kinsoku/>
              <w:overflowPunct/>
              <w:topLinePunct w:val="0"/>
              <w:bidi w:val="0"/>
              <w:snapToGrid/>
              <w:spacing w:line="240" w:lineRule="auto"/>
              <w:jc w:val="left"/>
              <w:outlineLvl w:val="0"/>
              <w:rPr>
                <w:rFonts w:hint="eastAsia" w:ascii="仿宋" w:hAnsi="仿宋" w:eastAsia="仿宋" w:cs="仿宋"/>
              </w:rPr>
            </w:pPr>
            <w:r>
              <w:rPr>
                <w:rFonts w:hint="eastAsia" w:ascii="仿宋" w:hAnsi="仿宋" w:eastAsia="仿宋" w:cs="仿宋"/>
              </w:rPr>
              <w:t>以上</w:t>
            </w:r>
            <w:r>
              <w:rPr>
                <w:rFonts w:hint="eastAsia" w:ascii="仿宋" w:hAnsi="仿宋" w:eastAsia="仿宋" w:cs="仿宋"/>
                <w:lang w:val="en-US" w:eastAsia="zh-CN"/>
              </w:rPr>
              <w:t>3</w:t>
            </w:r>
            <w:r>
              <w:rPr>
                <w:rFonts w:hint="eastAsia" w:ascii="仿宋" w:hAnsi="仿宋" w:eastAsia="仿宋" w:cs="仿宋"/>
              </w:rPr>
              <w:t>项累计加分，满分为</w:t>
            </w:r>
            <w:r>
              <w:rPr>
                <w:rFonts w:hint="eastAsia" w:ascii="仿宋" w:hAnsi="仿宋" w:eastAsia="仿宋" w:cs="仿宋"/>
                <w:lang w:val="en-US" w:eastAsia="zh-CN"/>
              </w:rPr>
              <w:t>20</w:t>
            </w:r>
            <w:r>
              <w:rPr>
                <w:rFonts w:hint="eastAsia" w:ascii="仿宋" w:hAnsi="仿宋" w:eastAsia="仿宋" w:cs="仿宋"/>
              </w:rPr>
              <w:t>分，同一项目不可重复得分。</w:t>
            </w:r>
          </w:p>
          <w:p>
            <w:pPr>
              <w:keepNext w:val="0"/>
              <w:keepLines w:val="0"/>
              <w:pageBreakBefore w:val="0"/>
              <w:kinsoku/>
              <w:overflowPunct/>
              <w:topLinePunct w:val="0"/>
              <w:bidi w:val="0"/>
              <w:snapToGrid/>
              <w:spacing w:line="240" w:lineRule="auto"/>
              <w:jc w:val="left"/>
              <w:outlineLvl w:val="0"/>
              <w:rPr>
                <w:rFonts w:hint="eastAsia" w:ascii="仿宋" w:hAnsi="仿宋" w:eastAsia="仿宋" w:cs="仿宋"/>
              </w:rPr>
            </w:pPr>
            <w:r>
              <w:rPr>
                <w:rFonts w:hint="eastAsia" w:ascii="仿宋" w:hAnsi="仿宋" w:eastAsia="仿宋" w:cs="仿宋"/>
              </w:rPr>
              <w:t>须提供：</w:t>
            </w:r>
          </w:p>
          <w:p>
            <w:pPr>
              <w:keepNext w:val="0"/>
              <w:keepLines w:val="0"/>
              <w:pageBreakBefore w:val="0"/>
              <w:kinsoku/>
              <w:overflowPunct/>
              <w:topLinePunct w:val="0"/>
              <w:bidi w:val="0"/>
              <w:snapToGrid/>
              <w:spacing w:line="240" w:lineRule="auto"/>
              <w:jc w:val="left"/>
              <w:outlineLvl w:val="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最近3年承担的类似项目业绩一览表；</w:t>
            </w:r>
          </w:p>
          <w:p>
            <w:pPr>
              <w:keepNext w:val="0"/>
              <w:keepLines w:val="0"/>
              <w:pageBreakBefore w:val="0"/>
              <w:kinsoku/>
              <w:overflowPunct/>
              <w:topLinePunct w:val="0"/>
              <w:bidi w:val="0"/>
              <w:snapToGrid/>
              <w:spacing w:line="240" w:lineRule="auto"/>
              <w:jc w:val="left"/>
              <w:outlineLvl w:val="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项目业绩的合同关键页及项目履约（验收）评价文件复印件作为得分依据（通过合同关键页无法判断是否得分的，也可以提供能证明得分的其他材料，如：中标通知书、验收证明等复印件），</w:t>
            </w:r>
          </w:p>
          <w:p>
            <w:pPr>
              <w:keepNext w:val="0"/>
              <w:keepLines w:val="0"/>
              <w:pageBreakBefore w:val="0"/>
              <w:kinsoku/>
              <w:overflowPunct/>
              <w:topLinePunct w:val="0"/>
              <w:bidi w:val="0"/>
              <w:snapToGrid/>
              <w:spacing w:line="240" w:lineRule="auto"/>
              <w:jc w:val="left"/>
              <w:outlineLvl w:val="0"/>
              <w:rPr>
                <w:rFonts w:hint="eastAsia" w:ascii="仿宋" w:hAnsi="仿宋" w:eastAsia="仿宋" w:cs="仿宋"/>
              </w:rPr>
            </w:pPr>
            <w:r>
              <w:rPr>
                <w:rFonts w:hint="eastAsia" w:ascii="仿宋" w:hAnsi="仿宋" w:eastAsia="仿宋" w:cs="仿宋"/>
              </w:rPr>
              <w:t>同一项目不重复得分。投标人在提供证明资料时要特别注意，证明资料中必须要体现相关资料是否能满足得分条件，以便专家判断得分情况。</w:t>
            </w:r>
          </w:p>
          <w:p>
            <w:pPr>
              <w:keepNext w:val="0"/>
              <w:keepLines w:val="0"/>
              <w:pageBreakBefore w:val="0"/>
              <w:kinsoku/>
              <w:overflowPunct/>
              <w:topLinePunct w:val="0"/>
              <w:bidi w:val="0"/>
              <w:snapToGrid/>
              <w:spacing w:line="240" w:lineRule="auto"/>
              <w:jc w:val="left"/>
              <w:outlineLvl w:val="0"/>
              <w:rPr>
                <w:rFonts w:hint="eastAsia" w:ascii="仿宋" w:hAnsi="仿宋" w:eastAsia="仿宋" w:cs="仿宋"/>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获奖证书的复印件作为得分依据。</w:t>
            </w:r>
          </w:p>
          <w:p>
            <w:pPr>
              <w:pStyle w:val="10"/>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4.以上资料须加盖投标人公章。</w:t>
            </w:r>
          </w:p>
        </w:tc>
        <w:tc>
          <w:tcPr>
            <w:tcW w:w="1492" w:type="dxa"/>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rPr>
            </w:pPr>
            <w:r>
              <w:rPr>
                <w:rFonts w:hint="eastAsia" w:ascii="仿宋" w:hAnsi="仿宋" w:eastAsia="仿宋" w:cs="仿宋"/>
                <w:color w:val="000000"/>
                <w:szCs w:val="21"/>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16" w:type="dxa"/>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rPr>
            </w:pPr>
            <w:r>
              <w:rPr>
                <w:rFonts w:hint="eastAsia" w:ascii="仿宋" w:hAnsi="仿宋" w:eastAsia="仿宋" w:cs="仿宋"/>
                <w:color w:val="000000"/>
                <w:szCs w:val="21"/>
              </w:rPr>
              <w:t>2</w:t>
            </w:r>
          </w:p>
        </w:tc>
        <w:tc>
          <w:tcPr>
            <w:tcW w:w="1125" w:type="dxa"/>
            <w:noWrap/>
            <w:vAlign w:val="center"/>
          </w:tcPr>
          <w:p>
            <w:pPr>
              <w:keepNext w:val="0"/>
              <w:keepLines w:val="0"/>
              <w:pageBreakBefore w:val="0"/>
              <w:kinsoku/>
              <w:overflowPunct/>
              <w:topLinePunct w:val="0"/>
              <w:bidi w:val="0"/>
              <w:snapToGrid/>
              <w:spacing w:line="240" w:lineRule="auto"/>
              <w:outlineLvl w:val="0"/>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拟投入项目团队（</w:t>
            </w:r>
            <w:r>
              <w:rPr>
                <w:rFonts w:hint="eastAsia" w:ascii="仿宋" w:hAnsi="仿宋" w:eastAsia="仿宋" w:cs="仿宋"/>
                <w:color w:val="000000"/>
                <w:szCs w:val="21"/>
                <w:lang w:val="en-US" w:eastAsia="zh-CN"/>
              </w:rPr>
              <w:t>不含负责人</w:t>
            </w:r>
            <w:r>
              <w:rPr>
                <w:rFonts w:hint="eastAsia" w:ascii="仿宋" w:hAnsi="仿宋" w:eastAsia="仿宋" w:cs="仿宋"/>
                <w:color w:val="000000"/>
                <w:szCs w:val="21"/>
                <w:lang w:eastAsia="zh-CN"/>
              </w:rPr>
              <w:t>）情况</w:t>
            </w:r>
          </w:p>
        </w:tc>
        <w:tc>
          <w:tcPr>
            <w:tcW w:w="802" w:type="dxa"/>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15</w:t>
            </w:r>
          </w:p>
        </w:tc>
        <w:tc>
          <w:tcPr>
            <w:tcW w:w="4570" w:type="dxa"/>
            <w:noWrap/>
          </w:tcPr>
          <w:p>
            <w:pPr>
              <w:keepNext w:val="0"/>
              <w:keepLines w:val="0"/>
              <w:pageBreakBefore w:val="0"/>
              <w:numPr>
                <w:ilvl w:val="-1"/>
                <w:numId w:val="0"/>
              </w:numPr>
              <w:kinsoku/>
              <w:overflowPunct/>
              <w:topLinePunct w:val="0"/>
              <w:bidi w:val="0"/>
              <w:snapToGrid/>
              <w:spacing w:line="240" w:lineRule="auto"/>
              <w:outlineLvl w:val="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r>
              <w:rPr>
                <w:rFonts w:hint="eastAsia" w:ascii="仿宋" w:hAnsi="仿宋" w:eastAsia="仿宋" w:cs="仿宋"/>
                <w:color w:val="000000"/>
                <w:szCs w:val="21"/>
                <w:lang w:eastAsia="zh-CN"/>
              </w:rPr>
              <w:t>拟投入本项目的团队成员中（不包含负责人），高级经济师或持有</w:t>
            </w:r>
            <w:r>
              <w:rPr>
                <w:rFonts w:hint="eastAsia" w:ascii="仿宋" w:hAnsi="仿宋" w:eastAsia="仿宋" w:cs="仿宋"/>
                <w:color w:val="000000"/>
                <w:szCs w:val="21"/>
                <w:lang w:val="en-US" w:eastAsia="zh-CN"/>
              </w:rPr>
              <w:t>ACCA或CFA证书</w:t>
            </w:r>
            <w:r>
              <w:rPr>
                <w:rFonts w:hint="eastAsia" w:ascii="仿宋" w:hAnsi="仿宋" w:eastAsia="仿宋" w:cs="仿宋"/>
                <w:color w:val="000000"/>
                <w:szCs w:val="21"/>
                <w:lang w:eastAsia="zh-CN"/>
              </w:rPr>
              <w:t>每提供</w:t>
            </w:r>
            <w:r>
              <w:rPr>
                <w:rFonts w:hint="eastAsia" w:ascii="仿宋" w:hAnsi="仿宋" w:eastAsia="仿宋" w:cs="仿宋"/>
                <w:color w:val="000000"/>
                <w:szCs w:val="21"/>
                <w:lang w:val="en-US" w:eastAsia="zh-CN"/>
              </w:rPr>
              <w:t>1人得3分，注册会计师或注册税务师每提供1人得2份，最高得分9分，同一人具有多个证书的，只选择其中一个证书记分，不重复记分。</w:t>
            </w:r>
          </w:p>
          <w:p>
            <w:pPr>
              <w:keepNext w:val="0"/>
              <w:keepLines w:val="0"/>
              <w:pageBreakBefore w:val="0"/>
              <w:numPr>
                <w:ilvl w:val="-1"/>
                <w:numId w:val="0"/>
              </w:numPr>
              <w:kinsoku/>
              <w:overflowPunct/>
              <w:topLinePunct w:val="0"/>
              <w:bidi w:val="0"/>
              <w:snapToGrid/>
              <w:spacing w:line="240" w:lineRule="auto"/>
              <w:outlineLvl w:val="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lang w:eastAsia="zh-CN"/>
              </w:rPr>
              <w:t>拟投入本项目的团队成员中（不包含负责人），拥有金融学、经济学、法学或工商管理等学科博士学位的每提供</w:t>
            </w:r>
            <w:r>
              <w:rPr>
                <w:rFonts w:hint="eastAsia" w:ascii="仿宋" w:hAnsi="仿宋" w:eastAsia="仿宋" w:cs="仿宋"/>
                <w:color w:val="000000"/>
                <w:sz w:val="21"/>
                <w:szCs w:val="21"/>
                <w:lang w:val="en-US" w:eastAsia="zh-CN"/>
              </w:rPr>
              <w:t>1人得2分，硕士学位的每提供1人得1分，最高得分6分，同一人按最高学位记分。</w:t>
            </w:r>
          </w:p>
          <w:p>
            <w:pPr>
              <w:keepNext w:val="0"/>
              <w:keepLines w:val="0"/>
              <w:pageBreakBefore w:val="0"/>
              <w:numPr>
                <w:ilvl w:val="-1"/>
                <w:numId w:val="0"/>
              </w:numPr>
              <w:kinsoku/>
              <w:overflowPunct/>
              <w:topLinePunct w:val="0"/>
              <w:bidi w:val="0"/>
              <w:snapToGrid/>
              <w:spacing w:line="240" w:lineRule="auto"/>
              <w:outlineLvl w:val="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上述两项同一人只可2选一，不重复得分。累计得分最高15分。</w:t>
            </w:r>
          </w:p>
          <w:p>
            <w:pPr>
              <w:keepNext w:val="0"/>
              <w:keepLines w:val="0"/>
              <w:pageBreakBefore w:val="0"/>
              <w:kinsoku/>
              <w:overflowPunct/>
              <w:topLinePunct w:val="0"/>
              <w:bidi w:val="0"/>
              <w:snapToGrid/>
              <w:spacing w:line="240" w:lineRule="auto"/>
              <w:outlineLvl w:val="0"/>
              <w:rPr>
                <w:rFonts w:hint="eastAsia" w:ascii="仿宋" w:hAnsi="仿宋" w:eastAsia="仿宋" w:cs="仿宋"/>
                <w:b/>
                <w:color w:val="000000"/>
                <w:szCs w:val="21"/>
              </w:rPr>
            </w:pPr>
            <w:r>
              <w:rPr>
                <w:rFonts w:hint="eastAsia" w:ascii="仿宋" w:hAnsi="仿宋" w:eastAsia="仿宋" w:cs="仿宋"/>
                <w:b/>
                <w:color w:val="000000"/>
                <w:szCs w:val="21"/>
              </w:rPr>
              <w:t>须提供：</w:t>
            </w:r>
          </w:p>
          <w:p>
            <w:pPr>
              <w:keepNext w:val="0"/>
              <w:keepLines w:val="0"/>
              <w:pageBreakBefore w:val="0"/>
              <w:kinsoku/>
              <w:overflowPunct/>
              <w:topLinePunct w:val="0"/>
              <w:bidi w:val="0"/>
              <w:snapToGrid/>
              <w:spacing w:line="240" w:lineRule="auto"/>
              <w:outlineLvl w:val="0"/>
              <w:rPr>
                <w:rFonts w:hint="eastAsia" w:ascii="仿宋" w:hAnsi="仿宋" w:eastAsia="仿宋" w:cs="仿宋"/>
                <w:color w:val="000000"/>
                <w:szCs w:val="21"/>
              </w:rPr>
            </w:pPr>
            <w:r>
              <w:rPr>
                <w:rFonts w:hint="eastAsia" w:ascii="仿宋" w:hAnsi="仿宋" w:eastAsia="仿宋" w:cs="仿宋"/>
                <w:color w:val="000000"/>
                <w:sz w:val="21"/>
                <w:szCs w:val="21"/>
              </w:rPr>
              <w:t>1.提供学位证书复印件及学信网查询记录（学信网无法查询的，提供毕业院校或者人社部门等颁发机构或者监管机构等单位出具的证明）作为得分依据。</w:t>
            </w:r>
          </w:p>
          <w:p>
            <w:pPr>
              <w:keepNext w:val="0"/>
              <w:keepLines w:val="0"/>
              <w:pageBreakBefore w:val="0"/>
              <w:kinsoku/>
              <w:overflowPunct/>
              <w:topLinePunct w:val="0"/>
              <w:bidi w:val="0"/>
              <w:snapToGrid/>
              <w:spacing w:line="240" w:lineRule="auto"/>
              <w:outlineLvl w:val="0"/>
              <w:rPr>
                <w:rFonts w:hint="eastAsia" w:ascii="仿宋" w:hAnsi="仿宋" w:eastAsia="仿宋" w:cs="仿宋"/>
                <w:color w:val="000000"/>
                <w:szCs w:val="21"/>
              </w:rPr>
            </w:pPr>
            <w:r>
              <w:rPr>
                <w:rFonts w:hint="eastAsia" w:ascii="仿宋" w:hAnsi="仿宋" w:eastAsia="仿宋" w:cs="仿宋"/>
                <w:color w:val="000000"/>
                <w:sz w:val="21"/>
                <w:szCs w:val="21"/>
              </w:rPr>
              <w:t>2.职业证书提供复印件以及证书官网截图，无法在公开渠道查询的，提供颁发部门证明材料。</w:t>
            </w:r>
          </w:p>
          <w:p>
            <w:pPr>
              <w:keepNext w:val="0"/>
              <w:keepLines w:val="0"/>
              <w:pageBreakBefore w:val="0"/>
              <w:kinsoku/>
              <w:overflowPunct/>
              <w:topLinePunct w:val="0"/>
              <w:bidi w:val="0"/>
              <w:snapToGrid/>
              <w:spacing w:line="240" w:lineRule="auto"/>
              <w:outlineLvl w:val="0"/>
              <w:rPr>
                <w:rFonts w:hint="eastAsia" w:ascii="仿宋" w:hAnsi="仿宋" w:eastAsia="仿宋" w:cs="仿宋"/>
                <w:color w:val="000000"/>
                <w:szCs w:val="21"/>
              </w:rPr>
            </w:pPr>
            <w:r>
              <w:rPr>
                <w:rFonts w:hint="eastAsia" w:ascii="仿宋" w:hAnsi="仿宋" w:eastAsia="仿宋" w:cs="仿宋"/>
                <w:color w:val="000000"/>
                <w:sz w:val="21"/>
                <w:szCs w:val="21"/>
              </w:rPr>
              <w:t>3.要求提供项目负责人投标截止日前6个月</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2021年2-7月</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的社保缴纳记录、提供简历、工作业绩材料合同关键页复印件并加盖公章，合同关键页若不能体现项目负责人的工作业绩，可提供委托单位开具的书面证明。未按要求提供人员劳动合同的，投入的该人员作不得分处理。</w:t>
            </w:r>
          </w:p>
          <w:p>
            <w:pPr>
              <w:keepNext w:val="0"/>
              <w:keepLines w:val="0"/>
              <w:pageBreakBefore w:val="0"/>
              <w:kinsoku/>
              <w:overflowPunct/>
              <w:topLinePunct w:val="0"/>
              <w:bidi w:val="0"/>
              <w:snapToGrid/>
              <w:spacing w:line="240" w:lineRule="auto"/>
              <w:outlineLvl w:val="0"/>
              <w:rPr>
                <w:rFonts w:hint="eastAsia" w:ascii="仿宋" w:hAnsi="仿宋" w:eastAsia="仿宋" w:cs="仿宋"/>
                <w:color w:val="000000"/>
                <w:szCs w:val="21"/>
              </w:rPr>
            </w:pPr>
            <w:r>
              <w:rPr>
                <w:rFonts w:hint="eastAsia" w:ascii="仿宋" w:hAnsi="仿宋" w:eastAsia="仿宋" w:cs="仿宋"/>
                <w:color w:val="000000"/>
                <w:sz w:val="21"/>
                <w:szCs w:val="21"/>
              </w:rPr>
              <w:t>4.以上资料均要求提供复印件加盖公章，原件备查。未按要求提供或提供不清晰导致专家无法判断的不得分。</w:t>
            </w:r>
          </w:p>
        </w:tc>
        <w:tc>
          <w:tcPr>
            <w:tcW w:w="1492" w:type="dxa"/>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rPr>
            </w:pPr>
            <w:r>
              <w:rPr>
                <w:rFonts w:hint="eastAsia" w:ascii="仿宋" w:hAnsi="仿宋" w:eastAsia="仿宋" w:cs="仿宋"/>
                <w:color w:val="000000"/>
                <w:szCs w:val="21"/>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16" w:type="dxa"/>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1125" w:type="dxa"/>
            <w:noWrap/>
            <w:vAlign w:val="center"/>
          </w:tcPr>
          <w:p>
            <w:pPr>
              <w:keepNext w:val="0"/>
              <w:keepLines w:val="0"/>
              <w:pageBreakBefore w:val="0"/>
              <w:kinsoku/>
              <w:overflowPunct/>
              <w:topLinePunct w:val="0"/>
              <w:bidi w:val="0"/>
              <w:snapToGrid/>
              <w:spacing w:line="240" w:lineRule="auto"/>
              <w:outlineLvl w:val="0"/>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团队负责人情况</w:t>
            </w:r>
          </w:p>
        </w:tc>
        <w:tc>
          <w:tcPr>
            <w:tcW w:w="802" w:type="dxa"/>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w:t>
            </w:r>
          </w:p>
        </w:tc>
        <w:tc>
          <w:tcPr>
            <w:tcW w:w="4570" w:type="dxa"/>
            <w:noWrap/>
          </w:tcPr>
          <w:p>
            <w:pPr>
              <w:keepNext w:val="0"/>
              <w:keepLines w:val="0"/>
              <w:pageBreakBefore w:val="0"/>
              <w:numPr>
                <w:ilvl w:val="0"/>
                <w:numId w:val="2"/>
              </w:numPr>
              <w:kinsoku/>
              <w:overflowPunct/>
              <w:topLinePunct w:val="0"/>
              <w:bidi w:val="0"/>
              <w:snapToGrid/>
              <w:spacing w:line="240" w:lineRule="auto"/>
              <w:outlineLvl w:val="0"/>
              <w:rPr>
                <w:rFonts w:hint="eastAsia" w:ascii="仿宋" w:hAnsi="仿宋" w:eastAsia="仿宋" w:cs="仿宋"/>
                <w:color w:val="000000"/>
                <w:szCs w:val="21"/>
                <w:lang w:val="en-US" w:eastAsia="zh-CN"/>
              </w:rPr>
            </w:pPr>
            <w:r>
              <w:rPr>
                <w:rFonts w:hint="eastAsia" w:ascii="仿宋" w:hAnsi="仿宋" w:eastAsia="仿宋" w:cs="仿宋"/>
                <w:color w:val="000000"/>
                <w:szCs w:val="21"/>
                <w:lang w:eastAsia="zh-CN"/>
              </w:rPr>
              <w:t>拟投入本项目的负责人须具有硕士及以上学位，且具有</w:t>
            </w:r>
            <w:r>
              <w:rPr>
                <w:rFonts w:hint="eastAsia" w:ascii="仿宋" w:hAnsi="仿宋" w:eastAsia="仿宋" w:cs="仿宋"/>
                <w:color w:val="000000"/>
                <w:szCs w:val="21"/>
                <w:lang w:val="en-US" w:eastAsia="zh-CN"/>
              </w:rPr>
              <w:t>15年以上的相关工作经验，持有CFA、ACCA、CPA、律师执业资格考试等专业资格证书，近3年</w:t>
            </w:r>
            <w:r>
              <w:rPr>
                <w:rFonts w:hint="eastAsia" w:ascii="仿宋" w:hAnsi="仿宋" w:eastAsia="仿宋" w:cs="仿宋"/>
                <w:color w:val="000000"/>
                <w:szCs w:val="21"/>
              </w:rPr>
              <w:t>（2018年</w:t>
            </w:r>
            <w:r>
              <w:rPr>
                <w:rFonts w:hint="eastAsia" w:ascii="仿宋" w:hAnsi="仿宋" w:eastAsia="仿宋" w:cs="仿宋"/>
                <w:color w:val="000000"/>
                <w:szCs w:val="21"/>
                <w:lang w:val="en-US" w:eastAsia="zh-CN"/>
              </w:rPr>
              <w:t>8</w:t>
            </w:r>
            <w:r>
              <w:rPr>
                <w:rFonts w:hint="eastAsia" w:ascii="仿宋" w:hAnsi="仿宋" w:eastAsia="仿宋" w:cs="仿宋"/>
                <w:color w:val="000000"/>
                <w:szCs w:val="21"/>
              </w:rPr>
              <w:t>月-投标截止日，以合同签订时间为准）</w:t>
            </w:r>
            <w:r>
              <w:rPr>
                <w:rFonts w:hint="eastAsia" w:ascii="仿宋" w:hAnsi="仿宋" w:eastAsia="仿宋" w:cs="仿宋"/>
                <w:color w:val="000000"/>
                <w:szCs w:val="21"/>
                <w:lang w:val="en-US" w:eastAsia="zh-CN"/>
              </w:rPr>
              <w:t>参与过全国自贸区商务咨询、产业规划等服务项目，得4分；</w:t>
            </w:r>
          </w:p>
          <w:p>
            <w:pPr>
              <w:keepNext w:val="0"/>
              <w:keepLines w:val="0"/>
              <w:pageBreakBefore w:val="0"/>
              <w:numPr>
                <w:ilvl w:val="0"/>
                <w:numId w:val="2"/>
              </w:numPr>
              <w:kinsoku/>
              <w:overflowPunct/>
              <w:topLinePunct w:val="0"/>
              <w:bidi w:val="0"/>
              <w:snapToGrid/>
              <w:spacing w:line="240" w:lineRule="auto"/>
              <w:outlineLvl w:val="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具有跨国咨询公司、金融业相关协会任职经历的得3分；</w:t>
            </w:r>
          </w:p>
          <w:p>
            <w:pPr>
              <w:keepNext w:val="0"/>
              <w:keepLines w:val="0"/>
              <w:pageBreakBefore w:val="0"/>
              <w:numPr>
                <w:ilvl w:val="0"/>
                <w:numId w:val="2"/>
              </w:numPr>
              <w:kinsoku/>
              <w:overflowPunct/>
              <w:topLinePunct w:val="0"/>
              <w:bidi w:val="0"/>
              <w:snapToGrid/>
              <w:spacing w:line="240" w:lineRule="auto"/>
              <w:outlineLvl w:val="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具有香港金融、税务、法律等行业公会、协会任职经历的得3分。</w:t>
            </w:r>
          </w:p>
          <w:p>
            <w:pPr>
              <w:keepNext w:val="0"/>
              <w:keepLines w:val="0"/>
              <w:pageBreakBefore w:val="0"/>
              <w:numPr>
                <w:ilvl w:val="-1"/>
                <w:numId w:val="0"/>
              </w:numPr>
              <w:kinsoku/>
              <w:overflowPunct/>
              <w:topLinePunct w:val="0"/>
              <w:bidi w:val="0"/>
              <w:snapToGrid/>
              <w:spacing w:line="240" w:lineRule="auto"/>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须提供：</w:t>
            </w:r>
          </w:p>
          <w:p>
            <w:pPr>
              <w:keepNext w:val="0"/>
              <w:keepLines w:val="0"/>
              <w:pageBreakBefore w:val="0"/>
              <w:numPr>
                <w:ilvl w:val="0"/>
                <w:numId w:val="0"/>
              </w:numPr>
              <w:kinsoku/>
              <w:overflowPunct/>
              <w:topLinePunct w:val="0"/>
              <w:bidi w:val="0"/>
              <w:snapToGrid/>
              <w:spacing w:line="240" w:lineRule="auto"/>
              <w:outlineLvl w:val="0"/>
              <w:rPr>
                <w:rFonts w:hint="eastAsia" w:ascii="仿宋" w:hAnsi="仿宋" w:eastAsia="仿宋" w:cs="仿宋"/>
                <w:color w:val="000000"/>
                <w:szCs w:val="21"/>
              </w:rPr>
            </w:pPr>
            <w:r>
              <w:rPr>
                <w:rFonts w:hint="eastAsia" w:ascii="仿宋" w:hAnsi="仿宋" w:eastAsia="仿宋" w:cs="仿宋"/>
                <w:b/>
                <w:color w:val="000000"/>
                <w:szCs w:val="21"/>
                <w:highlight w:val="none"/>
                <w:lang w:val="en-US" w:eastAsia="zh-CN"/>
              </w:rPr>
              <w:t>1、</w:t>
            </w:r>
            <w:r>
              <w:rPr>
                <w:rFonts w:hint="eastAsia" w:ascii="仿宋" w:hAnsi="仿宋" w:eastAsia="仿宋" w:cs="仿宋"/>
                <w:color w:val="000000"/>
                <w:sz w:val="21"/>
                <w:szCs w:val="21"/>
              </w:rPr>
              <w:t>提供学位证书复印件及学信网查询记录（学信网无法查询的，提供毕业院校或者人社部门等颁发机构或者监管机构等单位出具的证明）作为得分依据。</w:t>
            </w:r>
          </w:p>
          <w:p>
            <w:pPr>
              <w:keepNext w:val="0"/>
              <w:keepLines w:val="0"/>
              <w:pageBreakBefore w:val="0"/>
              <w:kinsoku/>
              <w:overflowPunct/>
              <w:topLinePunct w:val="0"/>
              <w:bidi w:val="0"/>
              <w:snapToGrid/>
              <w:spacing w:line="240" w:lineRule="auto"/>
              <w:outlineLvl w:val="0"/>
              <w:rPr>
                <w:rFonts w:hint="eastAsia" w:ascii="仿宋" w:hAnsi="仿宋" w:eastAsia="仿宋" w:cs="仿宋"/>
                <w:color w:val="000000"/>
                <w:szCs w:val="21"/>
              </w:rPr>
            </w:pPr>
            <w:r>
              <w:rPr>
                <w:rFonts w:hint="eastAsia" w:ascii="仿宋" w:hAnsi="仿宋" w:eastAsia="仿宋" w:cs="仿宋"/>
                <w:color w:val="000000"/>
                <w:sz w:val="21"/>
                <w:szCs w:val="21"/>
              </w:rPr>
              <w:t>2.职业证书提供复印件以及证书官网截图，无法在公开渠道查询的，提供颁发部门证明材料。</w:t>
            </w:r>
          </w:p>
          <w:p>
            <w:pPr>
              <w:keepNext w:val="0"/>
              <w:keepLines w:val="0"/>
              <w:pageBreakBefore w:val="0"/>
              <w:numPr>
                <w:ilvl w:val="-1"/>
                <w:numId w:val="0"/>
              </w:numPr>
              <w:kinsoku/>
              <w:overflowPunct/>
              <w:topLinePunct w:val="0"/>
              <w:bidi w:val="0"/>
              <w:snapToGrid/>
              <w:spacing w:line="240" w:lineRule="auto"/>
              <w:outlineLvl w:val="0"/>
              <w:rPr>
                <w:rFonts w:hint="eastAsia" w:ascii="仿宋" w:hAnsi="仿宋" w:eastAsia="仿宋" w:cs="仿宋"/>
                <w:color w:val="000000"/>
                <w:szCs w:val="21"/>
                <w:lang w:val="en-US" w:eastAsia="zh-CN"/>
              </w:rPr>
            </w:pP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要求提供项目负责人投标截止日前三个月的社保缴纳记录、简历、工作业绩材料合同关键页复印件并加盖公章</w:t>
            </w:r>
            <w:r>
              <w:rPr>
                <w:rFonts w:hint="eastAsia" w:ascii="仿宋" w:hAnsi="仿宋" w:eastAsia="仿宋" w:cs="仿宋"/>
                <w:color w:val="000000"/>
                <w:szCs w:val="21"/>
                <w:highlight w:val="none"/>
                <w:lang w:eastAsia="zh-CN"/>
              </w:rPr>
              <w:t>及相关工作经历佐证材料</w:t>
            </w:r>
            <w:r>
              <w:rPr>
                <w:rFonts w:hint="eastAsia" w:ascii="仿宋" w:hAnsi="仿宋" w:eastAsia="仿宋" w:cs="仿宋"/>
                <w:color w:val="000000"/>
                <w:szCs w:val="21"/>
                <w:highlight w:val="none"/>
              </w:rPr>
              <w:t>，合同关键页若不能体现项目负责人的工作业绩，可提供委托单位开具的书面证明。</w:t>
            </w:r>
          </w:p>
          <w:p>
            <w:pPr>
              <w:keepNext w:val="0"/>
              <w:keepLines w:val="0"/>
              <w:pageBreakBefore w:val="0"/>
              <w:kinsoku/>
              <w:overflowPunct/>
              <w:topLinePunct w:val="0"/>
              <w:bidi w:val="0"/>
              <w:snapToGrid/>
              <w:spacing w:line="240" w:lineRule="auto"/>
              <w:outlineLvl w:val="0"/>
              <w:rPr>
                <w:rFonts w:hint="eastAsia" w:ascii="仿宋" w:hAnsi="仿宋" w:eastAsia="仿宋" w:cs="仿宋"/>
                <w:color w:val="000000"/>
                <w:sz w:val="21"/>
                <w:szCs w:val="21"/>
                <w:lang w:val="en-US" w:eastAsia="zh-CN"/>
              </w:rPr>
            </w:pPr>
          </w:p>
        </w:tc>
        <w:tc>
          <w:tcPr>
            <w:tcW w:w="1492" w:type="dxa"/>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7" w:hRule="atLeast"/>
          <w:jc w:val="center"/>
        </w:trPr>
        <w:tc>
          <w:tcPr>
            <w:tcW w:w="816" w:type="dxa"/>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rPr>
            </w:pPr>
            <w:r>
              <w:rPr>
                <w:rFonts w:hint="eastAsia" w:ascii="仿宋" w:hAnsi="仿宋" w:eastAsia="仿宋" w:cs="仿宋"/>
                <w:color w:val="000000"/>
                <w:szCs w:val="21"/>
              </w:rPr>
              <w:t>4</w:t>
            </w:r>
          </w:p>
        </w:tc>
        <w:tc>
          <w:tcPr>
            <w:tcW w:w="1125" w:type="dxa"/>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rPr>
            </w:pPr>
            <w:r>
              <w:rPr>
                <w:rFonts w:hint="eastAsia" w:ascii="仿宋" w:hAnsi="仿宋" w:eastAsia="仿宋" w:cs="仿宋"/>
                <w:color w:val="000000"/>
                <w:szCs w:val="21"/>
              </w:rPr>
              <w:t>诚信情况</w:t>
            </w:r>
          </w:p>
        </w:tc>
        <w:tc>
          <w:tcPr>
            <w:tcW w:w="802" w:type="dxa"/>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5</w:t>
            </w:r>
          </w:p>
        </w:tc>
        <w:tc>
          <w:tcPr>
            <w:tcW w:w="4570" w:type="dxa"/>
            <w:noWrap/>
          </w:tcPr>
          <w:p>
            <w:pPr>
              <w:keepNext w:val="0"/>
              <w:keepLines w:val="0"/>
              <w:pageBreakBefore w:val="0"/>
              <w:kinsoku/>
              <w:overflowPunct/>
              <w:topLinePunct w:val="0"/>
              <w:bidi w:val="0"/>
              <w:snapToGrid/>
              <w:spacing w:line="240" w:lineRule="auto"/>
              <w:jc w:val="left"/>
              <w:outlineLvl w:val="0"/>
              <w:rPr>
                <w:rFonts w:hint="eastAsia" w:ascii="仿宋" w:hAnsi="仿宋" w:eastAsia="仿宋" w:cs="仿宋"/>
                <w:color w:val="000000"/>
                <w:szCs w:val="21"/>
              </w:rPr>
            </w:pPr>
            <w:r>
              <w:rPr>
                <w:rFonts w:hint="eastAsia" w:ascii="仿宋" w:hAnsi="仿宋" w:eastAsia="仿宋" w:cs="仿宋"/>
                <w:color w:val="000000"/>
                <w:szCs w:val="21"/>
              </w:rPr>
              <w:t>对投标人诚信管理情况进行评审，由投标人提供《投标人诚信承诺书》得5分。（出现违法违规已被记入供应商诚信档案，且仍在记录有效期的供应商，其诚信分一律为0分，对于受过行政处罚供应商，行政处罚期及记录期满后，可参与政府采购活动，其诚信分不再扣减。）</w:t>
            </w:r>
          </w:p>
          <w:p>
            <w:pPr>
              <w:keepNext w:val="0"/>
              <w:keepLines w:val="0"/>
              <w:pageBreakBefore w:val="0"/>
              <w:kinsoku/>
              <w:overflowPunct/>
              <w:topLinePunct w:val="0"/>
              <w:bidi w:val="0"/>
              <w:snapToGrid/>
              <w:spacing w:line="240" w:lineRule="auto"/>
              <w:jc w:val="left"/>
              <w:outlineLvl w:val="0"/>
              <w:rPr>
                <w:rFonts w:hint="eastAsia" w:ascii="仿宋" w:hAnsi="仿宋" w:eastAsia="仿宋" w:cs="仿宋"/>
                <w:color w:val="000000"/>
                <w:szCs w:val="21"/>
              </w:rPr>
            </w:pPr>
            <w:r>
              <w:rPr>
                <w:rFonts w:hint="eastAsia" w:ascii="仿宋" w:hAnsi="仿宋" w:eastAsia="仿宋" w:cs="仿宋"/>
                <w:b/>
                <w:color w:val="000000"/>
                <w:szCs w:val="21"/>
              </w:rPr>
              <w:t>须提供：</w:t>
            </w:r>
            <w:r>
              <w:rPr>
                <w:rFonts w:hint="eastAsia" w:ascii="仿宋" w:hAnsi="仿宋" w:eastAsia="仿宋" w:cs="仿宋"/>
                <w:color w:val="000000"/>
                <w:szCs w:val="21"/>
              </w:rPr>
              <w:t>《投标人诚信承诺书》原件并加盖公章，如若投标人承诺与实际情况不相符，将按照虚假投标的情况报相关主管部门处理，承诺书应按招标文件格式填写原件并加盖投标人公章。</w:t>
            </w:r>
          </w:p>
        </w:tc>
        <w:tc>
          <w:tcPr>
            <w:tcW w:w="1492" w:type="dxa"/>
            <w:noWrap/>
            <w:vAlign w:val="center"/>
          </w:tcPr>
          <w:p>
            <w:pPr>
              <w:keepNext w:val="0"/>
              <w:keepLines w:val="0"/>
              <w:pageBreakBefore w:val="0"/>
              <w:kinsoku/>
              <w:overflowPunct/>
              <w:topLinePunct w:val="0"/>
              <w:bidi w:val="0"/>
              <w:snapToGrid/>
              <w:spacing w:line="240" w:lineRule="auto"/>
              <w:jc w:val="center"/>
              <w:outlineLvl w:val="0"/>
              <w:rPr>
                <w:rFonts w:hint="eastAsia" w:ascii="仿宋" w:hAnsi="仿宋" w:eastAsia="仿宋" w:cs="仿宋"/>
                <w:color w:val="000000"/>
                <w:szCs w:val="21"/>
              </w:rPr>
            </w:pPr>
            <w:r>
              <w:rPr>
                <w:rFonts w:hint="eastAsia" w:ascii="仿宋" w:hAnsi="仿宋" w:eastAsia="仿宋" w:cs="仿宋"/>
                <w:color w:val="000000"/>
                <w:szCs w:val="21"/>
              </w:rPr>
              <w:t>评委打分</w:t>
            </w:r>
          </w:p>
        </w:tc>
      </w:tr>
    </w:tbl>
    <w:p>
      <w:pPr>
        <w:ind w:firstLine="420" w:firstLineChars="200"/>
        <w:rPr>
          <w:rFonts w:ascii="仿宋" w:hAnsi="仿宋" w:eastAsia="仿宋"/>
          <w:color w:val="000000"/>
        </w:rPr>
      </w:pPr>
      <w:r>
        <w:rPr>
          <w:rFonts w:hint="eastAsia" w:ascii="仿宋" w:hAnsi="仿宋" w:eastAsia="仿宋"/>
          <w:color w:val="000000"/>
        </w:rPr>
        <w:t>注：1. 有取值范围的，含下限值，不含上限值。每一项的得分均不能超过该项最高分值。</w:t>
      </w:r>
    </w:p>
    <w:p>
      <w:pPr>
        <w:ind w:firstLine="821" w:firstLineChars="391"/>
        <w:rPr>
          <w:rFonts w:ascii="仿宋" w:hAnsi="仿宋" w:eastAsia="仿宋"/>
          <w:color w:val="000000"/>
        </w:rPr>
      </w:pPr>
      <w:r>
        <w:rPr>
          <w:rFonts w:hint="eastAsia" w:ascii="仿宋" w:hAnsi="仿宋" w:eastAsia="仿宋"/>
          <w:color w:val="000000"/>
        </w:rPr>
        <w:t>2. 缺项则该项为0分或不合格为0分。</w:t>
      </w:r>
    </w:p>
    <w:p>
      <w:pPr>
        <w:spacing w:line="0" w:lineRule="atLeast"/>
        <w:ind w:firstLine="821" w:firstLineChars="391"/>
        <w:rPr>
          <w:rFonts w:ascii="仿宋" w:hAnsi="仿宋" w:eastAsia="仿宋"/>
          <w:color w:val="000000"/>
        </w:rPr>
      </w:pPr>
      <w:r>
        <w:rPr>
          <w:rFonts w:hint="eastAsia" w:ascii="仿宋" w:hAnsi="仿宋" w:eastAsia="仿宋"/>
          <w:color w:val="000000"/>
        </w:rPr>
        <w:t>3. 价格、技术、商务部分为针对项目具体情况设置项目，累加满分为100分，固定额外加分部分为固定设置项，对涉及政策导向优先采购产品进行额外加分。</w:t>
      </w:r>
    </w:p>
    <w:p>
      <w:pPr>
        <w:spacing w:line="0" w:lineRule="atLeast"/>
        <w:ind w:firstLine="821" w:firstLineChars="391"/>
        <w:rPr>
          <w:rFonts w:ascii="仿宋" w:hAnsi="仿宋" w:eastAsia="仿宋" w:cs="Arial"/>
          <w:snapToGrid w:val="0"/>
          <w:color w:val="000000"/>
          <w:kern w:val="0"/>
          <w:szCs w:val="18"/>
        </w:rPr>
      </w:pPr>
      <w:r>
        <w:rPr>
          <w:rFonts w:hint="eastAsia" w:ascii="仿宋" w:hAnsi="仿宋" w:eastAsia="仿宋"/>
          <w:color w:val="000000"/>
        </w:rPr>
        <w:t>4. 综合以上</w:t>
      </w:r>
      <w:r>
        <w:rPr>
          <w:rFonts w:hint="eastAsia" w:ascii="仿宋" w:hAnsi="仿宋" w:eastAsia="仿宋"/>
          <w:snapToGrid w:val="0"/>
          <w:color w:val="000000"/>
          <w:kern w:val="0"/>
        </w:rPr>
        <w:t>分析比较，评委会将对各投标文件进行书面的量化评定，得分</w:t>
      </w:r>
      <w:r>
        <w:rPr>
          <w:rFonts w:ascii="仿宋" w:hAnsi="仿宋" w:eastAsia="仿宋" w:cs="Arial"/>
          <w:snapToGrid w:val="0"/>
          <w:color w:val="000000"/>
          <w:kern w:val="0"/>
          <w:szCs w:val="18"/>
        </w:rPr>
        <w:t>精确到小数点后两位</w:t>
      </w:r>
      <w:r>
        <w:rPr>
          <w:rFonts w:hint="eastAsia" w:ascii="仿宋" w:hAnsi="仿宋" w:eastAsia="仿宋" w:cs="Arial"/>
          <w:snapToGrid w:val="0"/>
          <w:color w:val="000000"/>
          <w:kern w:val="0"/>
          <w:szCs w:val="18"/>
        </w:rPr>
        <w:t>。</w:t>
      </w:r>
    </w:p>
    <w:p>
      <w:pPr>
        <w:spacing w:line="360" w:lineRule="auto"/>
        <w:rPr>
          <w:rFonts w:ascii="仿宋" w:hAnsi="仿宋" w:eastAsia="仿宋"/>
          <w:b/>
          <w:bCs/>
          <w:color w:val="000000"/>
          <w:sz w:val="32"/>
        </w:rPr>
      </w:pPr>
    </w:p>
    <w:p>
      <w:pPr>
        <w:pStyle w:val="3"/>
        <w:outlineLvl w:val="0"/>
        <w:rPr>
          <w:color w:val="000000"/>
        </w:rPr>
      </w:pPr>
      <w:r>
        <w:rPr>
          <w:rFonts w:hint="eastAsia"/>
          <w:color w:val="000000"/>
        </w:rPr>
        <w:br w:type="page"/>
      </w:r>
      <w:r>
        <w:rPr>
          <w:rFonts w:hint="eastAsia"/>
          <w:color w:val="000000"/>
        </w:rPr>
        <w:t>第七章 附件</w:t>
      </w:r>
    </w:p>
    <w:p>
      <w:pPr>
        <w:pStyle w:val="4"/>
        <w:spacing w:before="120" w:after="120"/>
        <w:jc w:val="center"/>
        <w:outlineLvl w:val="1"/>
        <w:rPr>
          <w:rFonts w:ascii="黑体" w:eastAsia="黑体"/>
          <w:b w:val="0"/>
          <w:bCs w:val="0"/>
          <w:color w:val="000000"/>
          <w:sz w:val="28"/>
          <w:szCs w:val="28"/>
        </w:rPr>
      </w:pPr>
      <w:bookmarkStart w:id="4" w:name="_Toc480495924"/>
      <w:bookmarkStart w:id="5" w:name="_Toc9110"/>
      <w:bookmarkStart w:id="6" w:name="_Toc1466764"/>
      <w:bookmarkStart w:id="7" w:name="_Toc30567"/>
      <w:bookmarkStart w:id="8" w:name="_Toc32279"/>
      <w:r>
        <w:rPr>
          <w:rFonts w:hint="eastAsia" w:ascii="黑体" w:eastAsia="黑体"/>
          <w:b w:val="0"/>
          <w:bCs w:val="0"/>
          <w:color w:val="000000"/>
          <w:sz w:val="28"/>
          <w:szCs w:val="28"/>
        </w:rPr>
        <w:t>一、开标一览表</w:t>
      </w:r>
      <w:bookmarkEnd w:id="4"/>
      <w:bookmarkEnd w:id="5"/>
      <w:bookmarkEnd w:id="6"/>
      <w:bookmarkEnd w:id="7"/>
      <w:bookmarkEnd w:id="8"/>
    </w:p>
    <w:p>
      <w:pPr>
        <w:jc w:val="right"/>
        <w:rPr>
          <w:rFonts w:ascii="仿宋" w:hAnsi="仿宋" w:eastAsia="仿宋" w:cs="仿宋"/>
          <w:bCs/>
          <w:snapToGrid w:val="0"/>
          <w:color w:val="000000"/>
          <w:kern w:val="0"/>
        </w:rPr>
      </w:pPr>
      <w:r>
        <w:rPr>
          <w:rFonts w:hint="eastAsia" w:ascii="仿宋" w:hAnsi="仿宋" w:eastAsia="仿宋" w:cs="仿宋"/>
          <w:bCs/>
          <w:snapToGrid w:val="0"/>
          <w:color w:val="000000"/>
          <w:kern w:val="0"/>
        </w:rPr>
        <w:t>单位：人民币元</w:t>
      </w:r>
    </w:p>
    <w:tbl>
      <w:tblPr>
        <w:tblStyle w:val="15"/>
        <w:tblW w:w="686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300"/>
        <w:gridCol w:w="2294"/>
        <w:gridCol w:w="10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jc w:val="center"/>
        </w:trPr>
        <w:tc>
          <w:tcPr>
            <w:tcW w:w="1218" w:type="dxa"/>
            <w:tcBorders>
              <w:top w:val="double" w:color="auto" w:sz="4" w:space="0"/>
              <w:bottom w:val="single" w:color="auto" w:sz="4" w:space="0"/>
            </w:tcBorders>
            <w:noWrap/>
            <w:vAlign w:val="center"/>
          </w:tcPr>
          <w:p>
            <w:pPr>
              <w:jc w:val="center"/>
              <w:rPr>
                <w:rFonts w:ascii="仿宋" w:hAnsi="仿宋" w:eastAsia="仿宋" w:cs="仿宋"/>
                <w:snapToGrid w:val="0"/>
                <w:color w:val="000000"/>
                <w:kern w:val="0"/>
              </w:rPr>
            </w:pPr>
            <w:r>
              <w:rPr>
                <w:rFonts w:hint="eastAsia" w:ascii="仿宋" w:hAnsi="仿宋" w:eastAsia="仿宋" w:cs="仿宋"/>
                <w:snapToGrid w:val="0"/>
                <w:color w:val="000000"/>
                <w:kern w:val="0"/>
              </w:rPr>
              <w:t>项目编号</w:t>
            </w:r>
          </w:p>
        </w:tc>
        <w:tc>
          <w:tcPr>
            <w:tcW w:w="2300" w:type="dxa"/>
            <w:tcBorders>
              <w:top w:val="double" w:color="auto" w:sz="4" w:space="0"/>
              <w:bottom w:val="single" w:color="auto" w:sz="4" w:space="0"/>
            </w:tcBorders>
            <w:noWrap/>
            <w:vAlign w:val="center"/>
          </w:tcPr>
          <w:p>
            <w:pPr>
              <w:jc w:val="center"/>
              <w:rPr>
                <w:rFonts w:ascii="仿宋" w:hAnsi="仿宋" w:eastAsia="仿宋" w:cs="仿宋"/>
                <w:snapToGrid w:val="0"/>
                <w:color w:val="000000"/>
                <w:kern w:val="0"/>
              </w:rPr>
            </w:pPr>
            <w:r>
              <w:rPr>
                <w:rFonts w:hint="eastAsia" w:ascii="仿宋" w:hAnsi="仿宋" w:eastAsia="仿宋" w:cs="仿宋"/>
                <w:snapToGrid w:val="0"/>
                <w:color w:val="000000"/>
                <w:kern w:val="0"/>
              </w:rPr>
              <w:t>项目名称</w:t>
            </w:r>
          </w:p>
        </w:tc>
        <w:tc>
          <w:tcPr>
            <w:tcW w:w="2294" w:type="dxa"/>
            <w:tcBorders>
              <w:top w:val="double" w:color="auto" w:sz="4" w:space="0"/>
              <w:bottom w:val="single" w:color="auto" w:sz="4" w:space="0"/>
            </w:tcBorders>
            <w:noWrap/>
            <w:vAlign w:val="center"/>
          </w:tcPr>
          <w:p>
            <w:pPr>
              <w:jc w:val="center"/>
              <w:rPr>
                <w:rFonts w:ascii="仿宋" w:hAnsi="仿宋" w:eastAsia="仿宋" w:cs="仿宋"/>
                <w:snapToGrid w:val="0"/>
                <w:color w:val="000000"/>
                <w:kern w:val="0"/>
              </w:rPr>
            </w:pPr>
            <w:r>
              <w:rPr>
                <w:rFonts w:hint="eastAsia" w:ascii="仿宋" w:hAnsi="仿宋" w:eastAsia="仿宋" w:cs="仿宋"/>
                <w:snapToGrid w:val="0"/>
                <w:color w:val="000000"/>
                <w:kern w:val="0"/>
              </w:rPr>
              <w:t>投标总价</w:t>
            </w:r>
          </w:p>
        </w:tc>
        <w:tc>
          <w:tcPr>
            <w:tcW w:w="1054" w:type="dxa"/>
            <w:tcBorders>
              <w:top w:val="double" w:color="auto" w:sz="4" w:space="0"/>
              <w:bottom w:val="single" w:color="auto" w:sz="4" w:space="0"/>
            </w:tcBorders>
            <w:noWrap/>
            <w:vAlign w:val="center"/>
          </w:tcPr>
          <w:p>
            <w:pPr>
              <w:jc w:val="center"/>
              <w:rPr>
                <w:rFonts w:ascii="仿宋" w:hAnsi="仿宋" w:eastAsia="仿宋" w:cs="仿宋"/>
                <w:snapToGrid w:val="0"/>
                <w:color w:val="000000"/>
                <w:kern w:val="0"/>
              </w:rPr>
            </w:pPr>
            <w:r>
              <w:rPr>
                <w:rFonts w:hint="eastAsia" w:ascii="仿宋" w:hAnsi="仿宋" w:eastAsia="仿宋" w:cs="仿宋"/>
                <w:snapToGrid w:val="0"/>
                <w:color w:val="00000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1218" w:type="dxa"/>
            <w:tcBorders>
              <w:top w:val="single" w:color="auto" w:sz="4" w:space="0"/>
            </w:tcBorders>
            <w:noWrap/>
            <w:vAlign w:val="center"/>
          </w:tcPr>
          <w:p>
            <w:pPr>
              <w:jc w:val="center"/>
              <w:rPr>
                <w:rFonts w:ascii="仿宋" w:hAnsi="仿宋" w:eastAsia="仿宋" w:cs="仿宋"/>
                <w:snapToGrid w:val="0"/>
                <w:color w:val="000000"/>
                <w:kern w:val="0"/>
                <w:u w:val="single"/>
              </w:rPr>
            </w:pPr>
          </w:p>
        </w:tc>
        <w:tc>
          <w:tcPr>
            <w:tcW w:w="2300" w:type="dxa"/>
            <w:tcBorders>
              <w:top w:val="single" w:color="auto" w:sz="4" w:space="0"/>
            </w:tcBorders>
            <w:noWrap/>
            <w:vAlign w:val="center"/>
          </w:tcPr>
          <w:p>
            <w:pPr>
              <w:jc w:val="center"/>
              <w:rPr>
                <w:rFonts w:ascii="仿宋" w:hAnsi="仿宋" w:eastAsia="仿宋" w:cs="仿宋"/>
                <w:snapToGrid w:val="0"/>
                <w:color w:val="000000"/>
                <w:kern w:val="0"/>
                <w:u w:val="single"/>
              </w:rPr>
            </w:pPr>
            <w:r>
              <w:rPr>
                <w:rFonts w:hint="eastAsia" w:ascii="仿宋" w:hAnsi="仿宋" w:eastAsia="仿宋" w:cs="仿宋"/>
                <w:snapToGrid w:val="0"/>
                <w:color w:val="000000"/>
                <w:kern w:val="0"/>
              </w:rPr>
              <w:t>前海深港国际金融城招商服务</w:t>
            </w:r>
          </w:p>
        </w:tc>
        <w:tc>
          <w:tcPr>
            <w:tcW w:w="2294" w:type="dxa"/>
            <w:tcBorders>
              <w:top w:val="single" w:color="auto" w:sz="4" w:space="0"/>
            </w:tcBorders>
            <w:noWrap/>
            <w:vAlign w:val="center"/>
          </w:tcPr>
          <w:p>
            <w:pPr>
              <w:rPr>
                <w:rFonts w:ascii="仿宋" w:hAnsi="仿宋" w:eastAsia="仿宋" w:cs="仿宋"/>
                <w:snapToGrid w:val="0"/>
                <w:color w:val="000000"/>
                <w:kern w:val="0"/>
              </w:rPr>
            </w:pPr>
          </w:p>
        </w:tc>
        <w:tc>
          <w:tcPr>
            <w:tcW w:w="1054" w:type="dxa"/>
            <w:tcBorders>
              <w:top w:val="single" w:color="auto" w:sz="4" w:space="0"/>
            </w:tcBorders>
            <w:noWrap/>
            <w:vAlign w:val="center"/>
          </w:tcPr>
          <w:p>
            <w:pPr>
              <w:jc w:val="center"/>
              <w:rPr>
                <w:rFonts w:ascii="仿宋" w:hAnsi="仿宋" w:eastAsia="仿宋" w:cs="仿宋"/>
                <w:snapToGrid w:val="0"/>
                <w:color w:val="000000"/>
                <w:kern w:val="0"/>
              </w:rPr>
            </w:pPr>
          </w:p>
        </w:tc>
      </w:tr>
    </w:tbl>
    <w:p>
      <w:pPr>
        <w:rPr>
          <w:rFonts w:ascii="仿宋" w:hAnsi="仿宋" w:eastAsia="仿宋" w:cs="仿宋"/>
          <w:snapToGrid w:val="0"/>
          <w:color w:val="000000"/>
          <w:kern w:val="0"/>
        </w:rPr>
      </w:pPr>
      <w:r>
        <w:rPr>
          <w:rFonts w:hint="eastAsia" w:ascii="仿宋" w:hAnsi="仿宋" w:eastAsia="仿宋" w:cs="仿宋"/>
          <w:snapToGrid w:val="0"/>
          <w:color w:val="000000"/>
          <w:kern w:val="0"/>
        </w:rPr>
        <w:t>注：1.价格应按“招标文件”中规定的货币单位填写。</w:t>
      </w:r>
    </w:p>
    <w:p>
      <w:pPr>
        <w:ind w:firstLine="0"/>
        <w:rPr>
          <w:rFonts w:ascii="仿宋" w:hAnsi="仿宋" w:eastAsia="仿宋" w:cs="仿宋"/>
          <w:color w:val="000000"/>
        </w:rPr>
      </w:pPr>
      <w:r>
        <w:rPr>
          <w:rFonts w:hint="eastAsia" w:ascii="仿宋" w:hAnsi="仿宋" w:eastAsia="仿宋" w:cs="仿宋"/>
          <w:snapToGrid w:val="0"/>
          <w:color w:val="000000"/>
          <w:kern w:val="0"/>
        </w:rPr>
        <w:t xml:space="preserve">  </w:t>
      </w:r>
      <w:r>
        <w:rPr>
          <w:rFonts w:hint="eastAsia" w:ascii="仿宋" w:hAnsi="仿宋" w:eastAsia="仿宋" w:cs="仿宋"/>
          <w:snapToGrid w:val="0"/>
          <w:color w:val="000000"/>
          <w:kern w:val="0"/>
          <w:lang w:val="en-US" w:eastAsia="zh-CN"/>
        </w:rPr>
        <w:t xml:space="preserve">  2</w:t>
      </w:r>
      <w:r>
        <w:rPr>
          <w:rFonts w:hint="eastAsia" w:ascii="仿宋" w:hAnsi="仿宋" w:eastAsia="仿宋" w:cs="仿宋"/>
          <w:snapToGrid w:val="0"/>
          <w:color w:val="000000"/>
          <w:kern w:val="0"/>
        </w:rPr>
        <w:t>.投标人如果需要对报价或其它内容加以说明，可在备注栏填写。</w:t>
      </w:r>
    </w:p>
    <w:p>
      <w:pPr>
        <w:ind w:firstLine="420"/>
        <w:rPr>
          <w:rFonts w:ascii="仿宋" w:hAnsi="仿宋" w:eastAsia="仿宋" w:cs="仿宋"/>
          <w:b/>
          <w:color w:val="000000"/>
          <w:szCs w:val="21"/>
        </w:rPr>
      </w:pPr>
      <w:r>
        <w:rPr>
          <w:rFonts w:hint="eastAsia" w:ascii="仿宋" w:hAnsi="仿宋" w:eastAsia="仿宋" w:cs="仿宋"/>
          <w:b/>
          <w:color w:val="000000"/>
          <w:lang w:val="en-US" w:eastAsia="zh-CN"/>
        </w:rPr>
        <w:t>3</w:t>
      </w:r>
      <w:r>
        <w:rPr>
          <w:rFonts w:hint="eastAsia" w:ascii="仿宋" w:hAnsi="仿宋" w:eastAsia="仿宋" w:cs="仿宋"/>
          <w:b/>
          <w:color w:val="000000"/>
        </w:rPr>
        <w:t>.</w:t>
      </w:r>
      <w:r>
        <w:rPr>
          <w:rFonts w:hint="eastAsia" w:ascii="仿宋" w:hAnsi="仿宋" w:eastAsia="仿宋" w:cs="仿宋"/>
          <w:b/>
          <w:color w:val="000000"/>
          <w:szCs w:val="21"/>
        </w:rPr>
        <w:t>开标一览表和投标文件（含正本和副本）应分开独立密封包装。开标一览表未按规定签字、盖章、密封将导致废标。</w:t>
      </w:r>
    </w:p>
    <w:p>
      <w:pPr>
        <w:snapToGrid w:val="0"/>
        <w:ind w:firstLine="411" w:firstLineChars="196"/>
        <w:rPr>
          <w:rFonts w:ascii="仿宋" w:hAnsi="仿宋" w:eastAsia="仿宋" w:cs="仿宋"/>
          <w:color w:val="000000"/>
          <w:szCs w:val="21"/>
        </w:rPr>
      </w:pPr>
      <w:r>
        <w:rPr>
          <w:rFonts w:hint="eastAsia" w:ascii="仿宋" w:hAnsi="仿宋" w:eastAsia="仿宋" w:cs="仿宋"/>
          <w:color w:val="000000"/>
          <w:lang w:val="en-US" w:eastAsia="zh-CN"/>
        </w:rPr>
        <w:t>4</w:t>
      </w:r>
      <w:r>
        <w:rPr>
          <w:rFonts w:hint="eastAsia" w:ascii="仿宋" w:hAnsi="仿宋" w:eastAsia="仿宋" w:cs="仿宋"/>
          <w:color w:val="000000"/>
        </w:rPr>
        <w:t>.</w:t>
      </w:r>
      <w:r>
        <w:rPr>
          <w:rFonts w:hint="eastAsia" w:ascii="仿宋" w:hAnsi="仿宋" w:eastAsia="仿宋" w:cs="仿宋"/>
          <w:color w:val="000000"/>
          <w:szCs w:val="21"/>
        </w:rPr>
        <w:t>若开标一览表中大写金额和小写金额不一致的，以大写金额为准。</w:t>
      </w:r>
    </w:p>
    <w:p>
      <w:pPr>
        <w:ind w:firstLine="420"/>
        <w:rPr>
          <w:rFonts w:ascii="仿宋" w:hAnsi="仿宋" w:eastAsia="仿宋" w:cs="仿宋"/>
          <w:color w:val="000000"/>
        </w:rPr>
      </w:pPr>
    </w:p>
    <w:p>
      <w:pPr>
        <w:ind w:firstLine="420"/>
        <w:jc w:val="left"/>
        <w:rPr>
          <w:rFonts w:ascii="仿宋" w:hAnsi="仿宋" w:eastAsia="仿宋" w:cs="仿宋"/>
          <w:color w:val="000000"/>
        </w:rPr>
      </w:pPr>
    </w:p>
    <w:p>
      <w:pPr>
        <w:ind w:firstLine="420"/>
        <w:jc w:val="left"/>
        <w:rPr>
          <w:rFonts w:ascii="仿宋" w:hAnsi="仿宋" w:eastAsia="仿宋" w:cs="仿宋"/>
          <w:color w:val="000000"/>
        </w:rPr>
      </w:pPr>
    </w:p>
    <w:p>
      <w:pPr>
        <w:ind w:firstLine="3150" w:firstLineChars="1500"/>
        <w:jc w:val="left"/>
        <w:rPr>
          <w:rFonts w:ascii="仿宋" w:hAnsi="仿宋" w:eastAsia="仿宋" w:cs="仿宋"/>
          <w:color w:val="000000"/>
        </w:rPr>
      </w:pPr>
      <w:r>
        <w:rPr>
          <w:rFonts w:hint="eastAsia" w:ascii="仿宋" w:hAnsi="仿宋" w:eastAsia="仿宋" w:cs="仿宋"/>
          <w:color w:val="000000"/>
        </w:rPr>
        <w:t>法定代表人或其授权委托人（</w:t>
      </w:r>
      <w:r>
        <w:rPr>
          <w:rFonts w:hint="eastAsia" w:ascii="仿宋" w:hAnsi="仿宋" w:eastAsia="仿宋" w:cs="仿宋"/>
          <w:b/>
          <w:color w:val="000000"/>
        </w:rPr>
        <w:t>签名</w:t>
      </w:r>
      <w:r>
        <w:rPr>
          <w:rFonts w:hint="eastAsia" w:ascii="仿宋" w:hAnsi="仿宋" w:eastAsia="仿宋" w:cs="仿宋"/>
          <w:color w:val="000000"/>
        </w:rPr>
        <w:t>）：</w:t>
      </w:r>
    </w:p>
    <w:p>
      <w:pPr>
        <w:jc w:val="left"/>
        <w:rPr>
          <w:rFonts w:ascii="仿宋" w:hAnsi="仿宋" w:eastAsia="仿宋" w:cs="仿宋"/>
          <w:color w:val="000000"/>
        </w:rPr>
      </w:pPr>
    </w:p>
    <w:p>
      <w:pPr>
        <w:ind w:firstLine="3150" w:firstLineChars="1500"/>
        <w:jc w:val="left"/>
        <w:rPr>
          <w:rFonts w:ascii="仿宋" w:hAnsi="仿宋" w:eastAsia="仿宋" w:cs="仿宋"/>
          <w:color w:val="000000"/>
        </w:rPr>
      </w:pPr>
      <w:r>
        <w:rPr>
          <w:rFonts w:hint="eastAsia" w:ascii="仿宋" w:hAnsi="仿宋" w:eastAsia="仿宋" w:cs="仿宋"/>
          <w:color w:val="000000"/>
        </w:rPr>
        <w:t>投标单位（</w:t>
      </w:r>
      <w:r>
        <w:rPr>
          <w:rFonts w:hint="eastAsia" w:ascii="仿宋" w:hAnsi="仿宋" w:eastAsia="仿宋" w:cs="仿宋"/>
          <w:b/>
          <w:color w:val="000000"/>
        </w:rPr>
        <w:t>盖公章</w:t>
      </w:r>
      <w:r>
        <w:rPr>
          <w:rFonts w:hint="eastAsia" w:ascii="仿宋" w:hAnsi="仿宋" w:eastAsia="仿宋" w:cs="仿宋"/>
          <w:color w:val="000000"/>
        </w:rPr>
        <w:t>）：</w:t>
      </w:r>
    </w:p>
    <w:p>
      <w:pPr>
        <w:jc w:val="left"/>
        <w:rPr>
          <w:rFonts w:ascii="仿宋" w:hAnsi="仿宋" w:eastAsia="仿宋" w:cs="仿宋"/>
          <w:color w:val="000000"/>
        </w:rPr>
      </w:pPr>
    </w:p>
    <w:p>
      <w:pPr>
        <w:jc w:val="right"/>
        <w:rPr>
          <w:rFonts w:ascii="仿宋" w:hAnsi="仿宋" w:eastAsia="仿宋" w:cs="仿宋"/>
          <w:color w:val="000000"/>
        </w:rPr>
      </w:pPr>
      <w:r>
        <w:rPr>
          <w:rFonts w:hint="eastAsia" w:ascii="仿宋" w:hAnsi="仿宋" w:eastAsia="仿宋" w:cs="仿宋"/>
          <w:color w:val="000000"/>
        </w:rPr>
        <w:t>日期：    年  月  日</w:t>
      </w:r>
    </w:p>
    <w:p>
      <w:pPr>
        <w:spacing w:line="360" w:lineRule="auto"/>
        <w:ind w:firstLine="3360" w:firstLineChars="1046"/>
        <w:rPr>
          <w:rFonts w:ascii="仿宋" w:hAnsi="仿宋" w:eastAsia="仿宋"/>
          <w:b/>
          <w:bCs/>
          <w:color w:val="000000"/>
          <w:sz w:val="32"/>
        </w:rPr>
      </w:pPr>
    </w:p>
    <w:p>
      <w:pPr>
        <w:spacing w:afterLines="100"/>
        <w:jc w:val="center"/>
        <w:outlineLvl w:val="1"/>
        <w:rPr>
          <w:b/>
          <w:bCs/>
          <w:color w:val="000000"/>
          <w:sz w:val="30"/>
        </w:rPr>
      </w:pPr>
      <w:r>
        <w:rPr>
          <w:rFonts w:ascii="仿宋" w:hAnsi="仿宋" w:eastAsia="仿宋"/>
          <w:b/>
          <w:bCs/>
          <w:color w:val="000000"/>
          <w:sz w:val="32"/>
        </w:rPr>
        <w:br w:type="page"/>
      </w:r>
      <w:bookmarkStart w:id="9" w:name="_Toc51746103"/>
      <w:bookmarkStart w:id="10" w:name="_Toc15265"/>
      <w:r>
        <w:rPr>
          <w:rFonts w:hint="eastAsia" w:ascii="黑体" w:hAnsi="黑体" w:eastAsia="黑体" w:cs="黑体"/>
          <w:color w:val="000000"/>
          <w:sz w:val="30"/>
        </w:rPr>
        <w:t>二、投标人资格证明文件</w:t>
      </w:r>
      <w:bookmarkEnd w:id="9"/>
      <w:bookmarkEnd w:id="10"/>
    </w:p>
    <w:p>
      <w:pPr>
        <w:widowControl/>
        <w:jc w:val="left"/>
        <w:outlineLvl w:val="2"/>
        <w:rPr>
          <w:rFonts w:ascii="仿宋" w:hAnsi="仿宋" w:eastAsia="仿宋" w:cs="仿宋"/>
          <w:bCs/>
          <w:color w:val="000000"/>
          <w:sz w:val="24"/>
        </w:rPr>
      </w:pPr>
      <w:bookmarkStart w:id="11" w:name="_Toc8726"/>
      <w:r>
        <w:rPr>
          <w:rFonts w:hint="eastAsia" w:ascii="仿宋" w:hAnsi="仿宋" w:eastAsia="仿宋" w:cs="仿宋"/>
          <w:bCs/>
          <w:color w:val="000000"/>
          <w:sz w:val="24"/>
        </w:rPr>
        <w:t>1.《营业执照》或法人证书复印件（加盖投标人公章）；</w:t>
      </w:r>
      <w:bookmarkEnd w:id="11"/>
    </w:p>
    <w:p>
      <w:pPr>
        <w:widowControl/>
        <w:spacing w:line="360" w:lineRule="auto"/>
        <w:jc w:val="left"/>
        <w:rPr>
          <w:b/>
          <w:bCs/>
          <w:color w:val="000000"/>
          <w:sz w:val="24"/>
        </w:rPr>
      </w:pPr>
    </w:p>
    <w:p>
      <w:pPr>
        <w:widowControl/>
        <w:jc w:val="left"/>
        <w:outlineLvl w:val="9"/>
        <w:rPr>
          <w:rFonts w:hint="eastAsia" w:ascii="仿宋" w:hAnsi="仿宋" w:eastAsia="仿宋" w:cs="仿宋"/>
          <w:bCs/>
          <w:color w:val="000000"/>
          <w:sz w:val="24"/>
        </w:rPr>
      </w:pPr>
      <w:r>
        <w:rPr>
          <w:b/>
          <w:bCs/>
          <w:color w:val="000000"/>
          <w:sz w:val="24"/>
        </w:rPr>
        <w:br w:type="page"/>
      </w:r>
      <w:bookmarkStart w:id="12" w:name="_Toc4538"/>
    </w:p>
    <w:p>
      <w:pPr>
        <w:widowControl/>
        <w:jc w:val="left"/>
        <w:outlineLvl w:val="2"/>
        <w:rPr>
          <w:rFonts w:ascii="楷体" w:hAnsi="楷体" w:eastAsia="楷体" w:cs="楷体"/>
          <w:color w:val="000000"/>
          <w:sz w:val="24"/>
        </w:rPr>
      </w:pPr>
      <w:r>
        <w:rPr>
          <w:rFonts w:hint="eastAsia" w:ascii="仿宋" w:hAnsi="仿宋" w:eastAsia="仿宋" w:cs="仿宋"/>
          <w:bCs/>
          <w:color w:val="000000"/>
          <w:sz w:val="24"/>
        </w:rPr>
        <w:t>2.法定代表人证明书原件及身份证复印件（加盖投标人公章）；</w:t>
      </w:r>
      <w:bookmarkEnd w:id="12"/>
    </w:p>
    <w:p>
      <w:pPr>
        <w:spacing w:beforeLines="100" w:line="400" w:lineRule="exact"/>
        <w:jc w:val="center"/>
        <w:outlineLvl w:val="2"/>
        <w:rPr>
          <w:rFonts w:ascii="宋体" w:hAnsi="宋体" w:cs="Arial"/>
          <w:b/>
          <w:bCs/>
          <w:color w:val="000000"/>
          <w:sz w:val="24"/>
        </w:rPr>
      </w:pPr>
      <w:bookmarkStart w:id="13" w:name="_Toc25719"/>
      <w:r>
        <w:rPr>
          <w:rFonts w:hint="eastAsia" w:ascii="宋体" w:hAnsi="宋体" w:cs="Arial"/>
          <w:b/>
          <w:bCs/>
          <w:color w:val="000000"/>
          <w:sz w:val="24"/>
        </w:rPr>
        <w:t>法定代表人资格证明书</w:t>
      </w:r>
      <w:bookmarkEnd w:id="13"/>
    </w:p>
    <w:p>
      <w:pPr>
        <w:spacing w:line="560" w:lineRule="exact"/>
        <w:jc w:val="center"/>
        <w:rPr>
          <w:rFonts w:ascii="宋体"/>
          <w:color w:val="000000"/>
          <w:sz w:val="24"/>
        </w:rPr>
      </w:pPr>
    </w:p>
    <w:p>
      <w:pPr>
        <w:snapToGrid w:val="0"/>
        <w:spacing w:line="560" w:lineRule="exact"/>
        <w:rPr>
          <w:rFonts w:ascii="仿宋" w:hAnsi="仿宋" w:eastAsia="仿宋" w:cs="仿宋"/>
          <w:bCs/>
          <w:color w:val="000000"/>
          <w:sz w:val="24"/>
        </w:rPr>
      </w:pPr>
      <w:r>
        <w:rPr>
          <w:rFonts w:hint="eastAsia" w:ascii="仿宋" w:hAnsi="仿宋" w:eastAsia="仿宋" w:cs="仿宋"/>
          <w:bCs/>
          <w:color w:val="000000"/>
          <w:sz w:val="24"/>
        </w:rPr>
        <w:t>单位名称：</w:t>
      </w:r>
    </w:p>
    <w:p>
      <w:pPr>
        <w:snapToGrid w:val="0"/>
        <w:spacing w:line="560" w:lineRule="exact"/>
        <w:rPr>
          <w:rFonts w:ascii="仿宋" w:hAnsi="仿宋" w:eastAsia="仿宋" w:cs="仿宋"/>
          <w:bCs/>
          <w:color w:val="000000"/>
          <w:sz w:val="24"/>
        </w:rPr>
      </w:pPr>
      <w:r>
        <w:rPr>
          <w:rFonts w:hint="eastAsia" w:ascii="仿宋" w:hAnsi="仿宋" w:eastAsia="仿宋" w:cs="仿宋"/>
          <w:bCs/>
          <w:color w:val="000000"/>
          <w:sz w:val="24"/>
        </w:rPr>
        <w:t>地    址：</w:t>
      </w:r>
    </w:p>
    <w:p>
      <w:pPr>
        <w:snapToGrid w:val="0"/>
        <w:spacing w:line="560" w:lineRule="exact"/>
        <w:rPr>
          <w:rFonts w:ascii="仿宋" w:hAnsi="仿宋" w:eastAsia="仿宋" w:cs="仿宋"/>
          <w:bCs/>
          <w:color w:val="000000"/>
          <w:sz w:val="24"/>
        </w:rPr>
      </w:pPr>
      <w:r>
        <w:rPr>
          <w:rFonts w:hint="eastAsia" w:ascii="仿宋" w:hAnsi="仿宋" w:eastAsia="仿宋" w:cs="仿宋"/>
          <w:bCs/>
          <w:color w:val="000000"/>
          <w:sz w:val="24"/>
        </w:rPr>
        <w:t>姓名：      性别：       年龄：       职务：</w:t>
      </w:r>
    </w:p>
    <w:p>
      <w:pPr>
        <w:snapToGrid w:val="0"/>
        <w:spacing w:line="560" w:lineRule="exact"/>
        <w:ind w:firstLine="480" w:firstLineChars="200"/>
        <w:rPr>
          <w:rFonts w:ascii="仿宋" w:hAnsi="仿宋" w:eastAsia="仿宋" w:cs="仿宋"/>
          <w:bCs/>
          <w:color w:val="000000"/>
          <w:sz w:val="24"/>
        </w:rPr>
      </w:pPr>
      <w:r>
        <w:rPr>
          <w:rFonts w:hint="eastAsia" w:ascii="仿宋" w:hAnsi="仿宋" w:eastAsia="仿宋" w:cs="仿宋"/>
          <w:bCs/>
          <w:color w:val="000000"/>
          <w:sz w:val="24"/>
        </w:rPr>
        <w:t>系的法定代表人。为</w:t>
      </w:r>
      <w:r>
        <w:rPr>
          <w:rFonts w:hint="eastAsia" w:ascii="仿宋" w:hAnsi="仿宋" w:eastAsia="仿宋" w:cs="仿宋"/>
          <w:bCs/>
          <w:color w:val="000000"/>
          <w:sz w:val="24"/>
          <w:lang w:val="en-US" w:eastAsia="zh-CN"/>
        </w:rPr>
        <w:t xml:space="preserve">    </w:t>
      </w:r>
      <w:r>
        <w:rPr>
          <w:rFonts w:hint="eastAsia" w:ascii="仿宋" w:hAnsi="仿宋" w:eastAsia="仿宋" w:cs="仿宋"/>
          <w:bCs/>
          <w:color w:val="000000"/>
          <w:sz w:val="24"/>
        </w:rPr>
        <w:t>项目，签署的投标文件、进行合同投标、签署合同和处理与之有关的一切事务。</w:t>
      </w:r>
    </w:p>
    <w:p>
      <w:pPr>
        <w:snapToGrid w:val="0"/>
        <w:spacing w:line="560" w:lineRule="exact"/>
        <w:ind w:firstLine="480" w:firstLineChars="200"/>
        <w:rPr>
          <w:rFonts w:ascii="仿宋" w:hAnsi="仿宋" w:eastAsia="仿宋" w:cs="仿宋"/>
          <w:bCs/>
          <w:color w:val="000000"/>
          <w:sz w:val="24"/>
        </w:rPr>
      </w:pPr>
      <w:r>
        <w:rPr>
          <w:rFonts w:hint="eastAsia" w:ascii="仿宋" w:hAnsi="仿宋" w:eastAsia="仿宋" w:cs="仿宋"/>
          <w:bCs/>
          <w:color w:val="000000"/>
          <w:sz w:val="24"/>
        </w:rPr>
        <w:t>特此证明</w:t>
      </w:r>
    </w:p>
    <w:p>
      <w:pPr>
        <w:spacing w:line="560" w:lineRule="exact"/>
        <w:ind w:firstLine="3600" w:firstLineChars="1500"/>
        <w:jc w:val="left"/>
        <w:rPr>
          <w:rFonts w:ascii="仿宋" w:hAnsi="仿宋" w:eastAsia="仿宋" w:cs="仿宋"/>
          <w:color w:val="000000"/>
          <w:sz w:val="24"/>
        </w:rPr>
      </w:pPr>
    </w:p>
    <w:p>
      <w:pPr>
        <w:spacing w:line="560" w:lineRule="exact"/>
        <w:ind w:firstLine="3600" w:firstLineChars="1500"/>
        <w:jc w:val="left"/>
        <w:rPr>
          <w:rFonts w:ascii="仿宋" w:hAnsi="仿宋" w:eastAsia="仿宋" w:cs="仿宋"/>
          <w:color w:val="000000"/>
          <w:sz w:val="24"/>
        </w:rPr>
      </w:pPr>
    </w:p>
    <w:p>
      <w:pPr>
        <w:spacing w:line="560" w:lineRule="exact"/>
        <w:ind w:firstLine="3600" w:firstLineChars="1500"/>
        <w:jc w:val="left"/>
        <w:rPr>
          <w:rFonts w:ascii="仿宋" w:hAnsi="仿宋" w:eastAsia="仿宋" w:cs="仿宋"/>
          <w:color w:val="000000"/>
          <w:sz w:val="24"/>
        </w:rPr>
      </w:pPr>
      <w:r>
        <w:rPr>
          <w:rFonts w:hint="eastAsia" w:ascii="仿宋" w:hAnsi="仿宋" w:eastAsia="仿宋" w:cs="仿宋"/>
          <w:color w:val="000000"/>
          <w:sz w:val="24"/>
        </w:rPr>
        <w:t>法定代表人（</w:t>
      </w:r>
      <w:r>
        <w:rPr>
          <w:rFonts w:hint="eastAsia" w:ascii="仿宋" w:hAnsi="仿宋" w:eastAsia="仿宋" w:cs="仿宋"/>
          <w:b/>
          <w:color w:val="000000"/>
          <w:sz w:val="24"/>
        </w:rPr>
        <w:t>签名</w:t>
      </w:r>
      <w:r>
        <w:rPr>
          <w:rFonts w:hint="eastAsia" w:ascii="仿宋" w:hAnsi="仿宋" w:eastAsia="仿宋" w:cs="仿宋"/>
          <w:color w:val="000000"/>
          <w:sz w:val="24"/>
        </w:rPr>
        <w:t>）：</w:t>
      </w:r>
    </w:p>
    <w:p>
      <w:pPr>
        <w:spacing w:line="560" w:lineRule="exact"/>
        <w:ind w:firstLine="3600" w:firstLineChars="1500"/>
        <w:jc w:val="left"/>
        <w:rPr>
          <w:rFonts w:ascii="仿宋" w:hAnsi="仿宋" w:eastAsia="仿宋" w:cs="仿宋"/>
          <w:color w:val="000000"/>
          <w:sz w:val="24"/>
        </w:rPr>
      </w:pPr>
      <w:r>
        <w:rPr>
          <w:rFonts w:hint="eastAsia" w:ascii="仿宋" w:hAnsi="仿宋" w:eastAsia="仿宋" w:cs="仿宋"/>
          <w:color w:val="000000"/>
          <w:sz w:val="24"/>
        </w:rPr>
        <w:t>投标单位（</w:t>
      </w:r>
      <w:r>
        <w:rPr>
          <w:rFonts w:hint="eastAsia" w:ascii="仿宋" w:hAnsi="仿宋" w:eastAsia="仿宋" w:cs="仿宋"/>
          <w:b/>
          <w:color w:val="000000"/>
          <w:sz w:val="24"/>
        </w:rPr>
        <w:t>盖公章</w:t>
      </w:r>
      <w:r>
        <w:rPr>
          <w:rFonts w:hint="eastAsia" w:ascii="仿宋" w:hAnsi="仿宋" w:eastAsia="仿宋" w:cs="仿宋"/>
          <w:color w:val="000000"/>
          <w:sz w:val="24"/>
        </w:rPr>
        <w:t>）：</w:t>
      </w:r>
    </w:p>
    <w:p>
      <w:pPr>
        <w:spacing w:line="560" w:lineRule="exact"/>
        <w:jc w:val="left"/>
        <w:rPr>
          <w:rFonts w:ascii="仿宋" w:hAnsi="仿宋" w:eastAsia="仿宋" w:cs="仿宋"/>
          <w:color w:val="000000"/>
          <w:sz w:val="24"/>
        </w:rPr>
      </w:pPr>
    </w:p>
    <w:p>
      <w:pPr>
        <w:spacing w:line="560" w:lineRule="exact"/>
        <w:jc w:val="right"/>
        <w:rPr>
          <w:rFonts w:ascii="仿宋" w:hAnsi="仿宋" w:eastAsia="仿宋" w:cs="仿宋"/>
          <w:color w:val="000000"/>
          <w:sz w:val="24"/>
        </w:rPr>
      </w:pPr>
      <w:r>
        <w:rPr>
          <w:rFonts w:hint="eastAsia" w:ascii="仿宋" w:hAnsi="仿宋" w:eastAsia="仿宋" w:cs="仿宋"/>
          <w:color w:val="000000"/>
          <w:sz w:val="24"/>
        </w:rPr>
        <w:t>日期：   年    月    日</w:t>
      </w:r>
    </w:p>
    <w:p>
      <w:pPr>
        <w:snapToGrid w:val="0"/>
        <w:spacing w:line="560" w:lineRule="exact"/>
        <w:ind w:firstLine="4080" w:firstLineChars="1700"/>
        <w:rPr>
          <w:rFonts w:ascii="仿宋" w:hAnsi="仿宋" w:eastAsia="仿宋" w:cs="仿宋"/>
          <w:bCs/>
          <w:color w:val="000000"/>
          <w:sz w:val="24"/>
        </w:rPr>
      </w:pPr>
    </w:p>
    <w:p>
      <w:pPr>
        <w:snapToGrid w:val="0"/>
        <w:spacing w:line="560" w:lineRule="exact"/>
        <w:ind w:left="735" w:hanging="735" w:hangingChars="350"/>
        <w:rPr>
          <w:rFonts w:ascii="仿宋" w:hAnsi="仿宋" w:eastAsia="仿宋" w:cs="仿宋"/>
          <w:bCs/>
          <w:color w:val="000000"/>
          <w:szCs w:val="21"/>
        </w:rPr>
      </w:pPr>
    </w:p>
    <w:p>
      <w:pPr>
        <w:snapToGrid w:val="0"/>
        <w:spacing w:line="560" w:lineRule="exact"/>
        <w:ind w:left="735" w:hanging="735" w:hangingChars="350"/>
        <w:rPr>
          <w:rFonts w:ascii="仿宋" w:hAnsi="仿宋" w:eastAsia="仿宋" w:cs="仿宋"/>
          <w:bCs/>
          <w:color w:val="000000"/>
          <w:szCs w:val="21"/>
        </w:rPr>
      </w:pPr>
    </w:p>
    <w:p>
      <w:pPr>
        <w:snapToGrid w:val="0"/>
        <w:spacing w:line="560" w:lineRule="exact"/>
        <w:rPr>
          <w:rFonts w:ascii="仿宋" w:hAnsi="仿宋" w:eastAsia="仿宋" w:cs="仿宋"/>
          <w:bCs/>
          <w:color w:val="000000"/>
          <w:szCs w:val="21"/>
        </w:rPr>
      </w:pPr>
      <w:r>
        <w:rPr>
          <w:rFonts w:hint="eastAsia" w:ascii="仿宋" w:hAnsi="仿宋" w:eastAsia="仿宋" w:cs="仿宋"/>
          <w:bCs/>
          <w:color w:val="000000"/>
          <w:szCs w:val="21"/>
        </w:rPr>
        <w:t>说明：</w:t>
      </w:r>
    </w:p>
    <w:p>
      <w:pPr>
        <w:snapToGrid w:val="0"/>
        <w:spacing w:line="56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1. 本证明书要求投标人提供</w:t>
      </w:r>
      <w:r>
        <w:rPr>
          <w:rFonts w:hint="eastAsia" w:ascii="仿宋" w:hAnsi="仿宋" w:eastAsia="仿宋" w:cs="仿宋"/>
          <w:b/>
          <w:bCs/>
          <w:color w:val="000000"/>
          <w:szCs w:val="21"/>
        </w:rPr>
        <w:t>加盖公章</w:t>
      </w:r>
      <w:r>
        <w:rPr>
          <w:rFonts w:hint="eastAsia" w:ascii="仿宋" w:hAnsi="仿宋" w:eastAsia="仿宋" w:cs="仿宋"/>
          <w:bCs/>
          <w:color w:val="000000"/>
          <w:szCs w:val="21"/>
        </w:rPr>
        <w:t>后的原件方为有效；</w:t>
      </w:r>
    </w:p>
    <w:p>
      <w:pPr>
        <w:snapToGrid w:val="0"/>
        <w:spacing w:line="560" w:lineRule="exact"/>
        <w:ind w:firstLine="420" w:firstLineChars="200"/>
        <w:rPr>
          <w:rFonts w:ascii="仿宋" w:hAnsi="仿宋" w:eastAsia="仿宋" w:cs="仿宋"/>
          <w:color w:val="000000"/>
        </w:rPr>
      </w:pPr>
      <w:r>
        <w:rPr>
          <w:rFonts w:hint="eastAsia" w:ascii="仿宋" w:hAnsi="仿宋" w:eastAsia="仿宋" w:cs="仿宋"/>
          <w:bCs/>
          <w:color w:val="000000"/>
          <w:szCs w:val="21"/>
        </w:rPr>
        <w:t>2. 须提供法定代表人的身份证复印件（附后）。</w:t>
      </w:r>
    </w:p>
    <w:p>
      <w:pPr>
        <w:snapToGrid w:val="0"/>
        <w:spacing w:line="56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3.法人授权委托证明书原件及身份证复印件（加盖投标人公章）；</w:t>
      </w:r>
    </w:p>
    <w:p>
      <w:pPr>
        <w:snapToGrid w:val="0"/>
        <w:spacing w:line="560" w:lineRule="exact"/>
        <w:ind w:firstLine="480" w:firstLineChars="200"/>
        <w:rPr>
          <w:rFonts w:ascii="楷体" w:hAnsi="楷体" w:eastAsia="楷体" w:cs="楷体"/>
          <w:color w:val="000000"/>
          <w:sz w:val="24"/>
        </w:rPr>
      </w:pPr>
    </w:p>
    <w:p>
      <w:pPr>
        <w:rPr>
          <w:rFonts w:ascii="宋体" w:hAnsi="宋体" w:cs="宋体"/>
          <w:b/>
          <w:bCs/>
          <w:color w:val="000000"/>
          <w:sz w:val="24"/>
          <w:szCs w:val="28"/>
        </w:rPr>
      </w:pPr>
      <w:bookmarkStart w:id="14" w:name="_Toc10042"/>
      <w:r>
        <w:rPr>
          <w:rFonts w:ascii="宋体" w:hAnsi="宋体" w:cs="宋体"/>
          <w:b/>
          <w:bCs/>
          <w:color w:val="000000"/>
          <w:sz w:val="24"/>
          <w:szCs w:val="28"/>
        </w:rPr>
        <w:br w:type="page"/>
      </w:r>
    </w:p>
    <w:p>
      <w:pPr>
        <w:spacing w:beforeLines="100" w:afterLines="100" w:line="400" w:lineRule="exact"/>
        <w:jc w:val="center"/>
        <w:outlineLvl w:val="2"/>
        <w:rPr>
          <w:rFonts w:ascii="宋体" w:hAnsi="宋体" w:cs="Arial"/>
          <w:b/>
          <w:color w:val="000000"/>
          <w:sz w:val="24"/>
        </w:rPr>
      </w:pPr>
      <w:r>
        <w:rPr>
          <w:rFonts w:hint="eastAsia" w:ascii="宋体" w:hAnsi="宋体" w:cs="宋体"/>
          <w:b/>
          <w:bCs/>
          <w:color w:val="000000"/>
          <w:sz w:val="24"/>
          <w:szCs w:val="28"/>
        </w:rPr>
        <w:t>法定代表人授权书</w:t>
      </w:r>
      <w:bookmarkEnd w:id="14"/>
    </w:p>
    <w:p>
      <w:pPr>
        <w:spacing w:line="400" w:lineRule="exact"/>
        <w:rPr>
          <w:rFonts w:ascii="仿宋" w:hAnsi="仿宋" w:eastAsia="仿宋" w:cs="仿宋"/>
          <w:bCs/>
          <w:color w:val="000000"/>
          <w:sz w:val="24"/>
        </w:rPr>
      </w:pPr>
      <w:r>
        <w:rPr>
          <w:rFonts w:hint="eastAsia" w:ascii="仿宋" w:hAnsi="仿宋" w:eastAsia="仿宋" w:cs="仿宋"/>
          <w:bCs/>
          <w:color w:val="000000"/>
          <w:sz w:val="24"/>
        </w:rPr>
        <w:t>致（采购单位）：</w:t>
      </w:r>
    </w:p>
    <w:p>
      <w:pPr>
        <w:spacing w:line="400" w:lineRule="exact"/>
        <w:rPr>
          <w:rFonts w:ascii="仿宋" w:hAnsi="仿宋" w:eastAsia="仿宋" w:cs="仿宋"/>
          <w:bCs/>
          <w:color w:val="000000"/>
          <w:sz w:val="24"/>
        </w:rPr>
      </w:pPr>
    </w:p>
    <w:p>
      <w:pPr>
        <w:spacing w:line="400" w:lineRule="exact"/>
        <w:ind w:firstLine="480" w:firstLineChars="200"/>
        <w:rPr>
          <w:rFonts w:ascii="仿宋" w:hAnsi="仿宋" w:eastAsia="仿宋" w:cs="仿宋"/>
          <w:bCs/>
          <w:color w:val="000000"/>
          <w:sz w:val="24"/>
        </w:rPr>
      </w:pPr>
      <w:r>
        <w:rPr>
          <w:rFonts w:hint="eastAsia" w:ascii="仿宋" w:hAnsi="仿宋" w:eastAsia="仿宋" w:cs="仿宋"/>
          <w:bCs/>
          <w:color w:val="000000"/>
          <w:sz w:val="24"/>
        </w:rPr>
        <w:t xml:space="preserve">          （投标人全称）      法定代表人  （姓名、职务）              授权   （被授权代表姓名、职务）              为本公司合法代理人，参加贵招标代理公司组织的(项目名称)（项目编号）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spacing w:line="400" w:lineRule="exact"/>
        <w:rPr>
          <w:rFonts w:ascii="仿宋" w:hAnsi="仿宋" w:eastAsia="仿宋" w:cs="仿宋"/>
          <w:bCs/>
          <w:color w:val="000000"/>
          <w:sz w:val="24"/>
        </w:rPr>
      </w:pPr>
      <w:r>
        <w:rPr>
          <w:rFonts w:hint="eastAsia" w:ascii="仿宋" w:hAnsi="仿宋" w:eastAsia="仿宋" w:cs="仿宋"/>
          <w:bCs/>
          <w:color w:val="000000"/>
          <w:sz w:val="24"/>
        </w:rPr>
        <w:t xml:space="preserve">     本授权书于年月日签字生效,特此声明。</w:t>
      </w:r>
    </w:p>
    <w:p>
      <w:pPr>
        <w:spacing w:line="400" w:lineRule="exact"/>
        <w:ind w:firstLine="120" w:firstLineChars="50"/>
        <w:rPr>
          <w:rFonts w:ascii="仿宋" w:hAnsi="仿宋" w:eastAsia="仿宋" w:cs="仿宋"/>
          <w:bCs/>
          <w:color w:val="000000"/>
          <w:sz w:val="24"/>
        </w:rPr>
      </w:pPr>
    </w:p>
    <w:p>
      <w:pPr>
        <w:spacing w:line="400" w:lineRule="exact"/>
        <w:ind w:firstLine="120" w:firstLineChars="50"/>
        <w:rPr>
          <w:rFonts w:ascii="仿宋" w:hAnsi="仿宋" w:eastAsia="仿宋" w:cs="仿宋"/>
          <w:bCs/>
          <w:color w:val="000000"/>
          <w:sz w:val="24"/>
        </w:rPr>
      </w:pPr>
    </w:p>
    <w:p>
      <w:pPr>
        <w:spacing w:line="400" w:lineRule="exact"/>
        <w:ind w:firstLine="120" w:firstLineChars="50"/>
        <w:rPr>
          <w:rFonts w:ascii="仿宋" w:hAnsi="仿宋" w:eastAsia="仿宋" w:cs="仿宋"/>
          <w:bCs/>
          <w:color w:val="000000"/>
          <w:sz w:val="24"/>
        </w:rPr>
      </w:pPr>
    </w:p>
    <w:p>
      <w:pPr>
        <w:spacing w:line="400" w:lineRule="exact"/>
        <w:ind w:firstLine="120" w:firstLineChars="50"/>
        <w:rPr>
          <w:rFonts w:ascii="仿宋" w:hAnsi="仿宋" w:eastAsia="仿宋" w:cs="仿宋"/>
          <w:bCs/>
          <w:color w:val="000000"/>
          <w:sz w:val="24"/>
        </w:rPr>
      </w:pPr>
      <w:r>
        <w:rPr>
          <w:rFonts w:hint="eastAsia" w:ascii="仿宋" w:hAnsi="仿宋" w:eastAsia="仿宋" w:cs="仿宋"/>
          <w:bCs/>
          <w:color w:val="000000"/>
          <w:sz w:val="24"/>
        </w:rPr>
        <w:t>被授权人：                 职务：</w:t>
      </w:r>
    </w:p>
    <w:p>
      <w:pPr>
        <w:spacing w:line="400" w:lineRule="exact"/>
        <w:ind w:firstLine="120" w:firstLineChars="50"/>
        <w:rPr>
          <w:rFonts w:ascii="仿宋" w:hAnsi="仿宋" w:eastAsia="仿宋" w:cs="仿宋"/>
          <w:bCs/>
          <w:color w:val="000000"/>
          <w:sz w:val="24"/>
        </w:rPr>
      </w:pPr>
      <w:r>
        <w:rPr>
          <w:rFonts w:hint="eastAsia" w:ascii="仿宋" w:hAnsi="仿宋" w:eastAsia="仿宋" w:cs="仿宋"/>
          <w:bCs/>
          <w:color w:val="000000"/>
          <w:sz w:val="24"/>
        </w:rPr>
        <w:t>联系电话：                 手机：</w:t>
      </w:r>
    </w:p>
    <w:p>
      <w:pPr>
        <w:spacing w:line="400" w:lineRule="exact"/>
        <w:ind w:firstLine="120" w:firstLineChars="50"/>
        <w:rPr>
          <w:rFonts w:ascii="仿宋" w:hAnsi="仿宋" w:eastAsia="仿宋" w:cs="仿宋"/>
          <w:bCs/>
          <w:color w:val="000000"/>
          <w:sz w:val="24"/>
        </w:rPr>
      </w:pPr>
      <w:r>
        <w:rPr>
          <w:rFonts w:hint="eastAsia" w:ascii="仿宋" w:hAnsi="仿宋" w:eastAsia="仿宋" w:cs="仿宋"/>
          <w:bCs/>
          <w:color w:val="000000"/>
          <w:sz w:val="24"/>
        </w:rPr>
        <w:t>身份证号码：</w:t>
      </w:r>
    </w:p>
    <w:p>
      <w:pPr>
        <w:spacing w:line="400" w:lineRule="exact"/>
        <w:ind w:firstLine="120" w:firstLineChars="50"/>
        <w:rPr>
          <w:rFonts w:ascii="仿宋" w:hAnsi="仿宋" w:eastAsia="仿宋" w:cs="仿宋"/>
          <w:bCs/>
          <w:color w:val="000000"/>
          <w:sz w:val="24"/>
        </w:rPr>
      </w:pPr>
      <w:r>
        <w:rPr>
          <w:rFonts w:hint="eastAsia" w:ascii="仿宋" w:hAnsi="仿宋" w:eastAsia="仿宋" w:cs="仿宋"/>
          <w:bCs/>
          <w:color w:val="000000"/>
          <w:sz w:val="24"/>
        </w:rPr>
        <w:t>投标单位（盖公章）：</w:t>
      </w:r>
    </w:p>
    <w:p>
      <w:pPr>
        <w:spacing w:line="400" w:lineRule="exact"/>
        <w:ind w:firstLine="120" w:firstLineChars="50"/>
        <w:rPr>
          <w:rFonts w:ascii="仿宋" w:hAnsi="仿宋" w:eastAsia="仿宋" w:cs="仿宋"/>
          <w:bCs/>
          <w:color w:val="000000"/>
          <w:sz w:val="24"/>
        </w:rPr>
      </w:pPr>
      <w:r>
        <w:rPr>
          <w:rFonts w:hint="eastAsia" w:ascii="仿宋" w:hAnsi="仿宋" w:eastAsia="仿宋" w:cs="仿宋"/>
          <w:bCs/>
          <w:color w:val="000000"/>
          <w:sz w:val="24"/>
        </w:rPr>
        <w:t>法定代表人（签名）：</w:t>
      </w:r>
    </w:p>
    <w:p>
      <w:pPr>
        <w:spacing w:line="400" w:lineRule="exact"/>
        <w:ind w:firstLine="120" w:firstLineChars="50"/>
        <w:rPr>
          <w:rFonts w:ascii="仿宋" w:hAnsi="仿宋" w:eastAsia="仿宋" w:cs="仿宋"/>
          <w:bCs/>
          <w:color w:val="000000"/>
          <w:sz w:val="24"/>
        </w:rPr>
      </w:pPr>
      <w:r>
        <w:rPr>
          <w:rFonts w:hint="eastAsia" w:ascii="仿宋" w:hAnsi="仿宋" w:eastAsia="仿宋" w:cs="仿宋"/>
          <w:bCs/>
          <w:color w:val="000000"/>
          <w:sz w:val="24"/>
        </w:rPr>
        <w:t>被授权人（签名）：</w:t>
      </w:r>
    </w:p>
    <w:p>
      <w:pPr>
        <w:spacing w:line="400" w:lineRule="exact"/>
        <w:rPr>
          <w:rFonts w:ascii="仿宋" w:hAnsi="仿宋" w:eastAsia="仿宋" w:cs="仿宋"/>
          <w:bCs/>
          <w:color w:val="000000"/>
          <w:sz w:val="24"/>
        </w:rPr>
      </w:pPr>
    </w:p>
    <w:p>
      <w:pPr>
        <w:spacing w:line="400" w:lineRule="exact"/>
        <w:rPr>
          <w:rFonts w:ascii="仿宋" w:hAnsi="仿宋" w:eastAsia="仿宋" w:cs="仿宋"/>
          <w:bCs/>
          <w:color w:val="000000"/>
          <w:sz w:val="24"/>
        </w:rPr>
      </w:pPr>
    </w:p>
    <w:p>
      <w:pPr>
        <w:spacing w:line="400" w:lineRule="exact"/>
        <w:rPr>
          <w:rFonts w:ascii="仿宋" w:hAnsi="仿宋" w:eastAsia="仿宋" w:cs="仿宋"/>
          <w:bCs/>
          <w:color w:val="000000"/>
          <w:sz w:val="24"/>
        </w:rPr>
      </w:pPr>
    </w:p>
    <w:p>
      <w:pPr>
        <w:spacing w:line="400" w:lineRule="exact"/>
        <w:rPr>
          <w:rFonts w:ascii="仿宋" w:hAnsi="仿宋" w:eastAsia="仿宋" w:cs="仿宋"/>
          <w:bCs/>
          <w:color w:val="000000"/>
          <w:sz w:val="24"/>
        </w:rPr>
      </w:pPr>
    </w:p>
    <w:p>
      <w:pPr>
        <w:spacing w:line="400" w:lineRule="exact"/>
        <w:rPr>
          <w:rFonts w:ascii="仿宋" w:hAnsi="仿宋" w:eastAsia="仿宋" w:cs="仿宋"/>
          <w:bCs/>
          <w:color w:val="000000"/>
          <w:sz w:val="24"/>
        </w:rPr>
      </w:pPr>
    </w:p>
    <w:p>
      <w:pPr>
        <w:spacing w:line="400" w:lineRule="exact"/>
        <w:rPr>
          <w:rFonts w:ascii="仿宋" w:hAnsi="仿宋" w:eastAsia="仿宋" w:cs="仿宋"/>
          <w:bCs/>
          <w:color w:val="000000"/>
          <w:sz w:val="24"/>
        </w:rPr>
      </w:pPr>
    </w:p>
    <w:p>
      <w:pPr>
        <w:spacing w:line="400" w:lineRule="exact"/>
        <w:rPr>
          <w:rFonts w:ascii="仿宋" w:hAnsi="仿宋" w:eastAsia="仿宋" w:cs="仿宋"/>
          <w:bCs/>
          <w:color w:val="000000"/>
          <w:szCs w:val="21"/>
        </w:rPr>
      </w:pPr>
      <w:r>
        <w:rPr>
          <w:rFonts w:hint="eastAsia" w:ascii="仿宋" w:hAnsi="仿宋" w:eastAsia="仿宋" w:cs="仿宋"/>
          <w:bCs/>
          <w:color w:val="000000"/>
          <w:szCs w:val="21"/>
        </w:rPr>
        <w:t>说明：</w:t>
      </w:r>
    </w:p>
    <w:p>
      <w:pPr>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1.本授权委托书要求投标人提供有</w:t>
      </w:r>
      <w:r>
        <w:rPr>
          <w:rFonts w:hint="eastAsia" w:ascii="仿宋" w:hAnsi="仿宋" w:eastAsia="仿宋" w:cs="仿宋"/>
          <w:b/>
          <w:bCs/>
          <w:color w:val="000000"/>
          <w:szCs w:val="21"/>
        </w:rPr>
        <w:t>被授权人签字、法定代表人的签字（或盖私章）和加盖公章</w:t>
      </w:r>
      <w:r>
        <w:rPr>
          <w:rFonts w:hint="eastAsia" w:ascii="仿宋" w:hAnsi="仿宋" w:eastAsia="仿宋" w:cs="仿宋"/>
          <w:bCs/>
          <w:color w:val="000000"/>
          <w:szCs w:val="21"/>
        </w:rPr>
        <w:t>后的原件方为有效；</w:t>
      </w:r>
    </w:p>
    <w:p>
      <w:pPr>
        <w:spacing w:line="400" w:lineRule="exact"/>
        <w:ind w:firstLine="420" w:firstLineChars="200"/>
        <w:rPr>
          <w:rFonts w:ascii="仿宋" w:hAnsi="仿宋" w:eastAsia="仿宋" w:cs="仿宋"/>
          <w:bCs/>
          <w:color w:val="000000"/>
          <w:szCs w:val="21"/>
        </w:rPr>
      </w:pPr>
      <w:r>
        <w:rPr>
          <w:rFonts w:hint="eastAsia" w:ascii="仿宋" w:hAnsi="仿宋" w:eastAsia="仿宋" w:cs="仿宋"/>
          <w:bCs/>
          <w:color w:val="000000"/>
          <w:szCs w:val="21"/>
        </w:rPr>
        <w:t>2.提供被授权人的身份证复印件（附后）。</w:t>
      </w:r>
    </w:p>
    <w:p>
      <w:pPr>
        <w:widowControl/>
        <w:spacing w:line="400" w:lineRule="exact"/>
        <w:jc w:val="center"/>
        <w:outlineLvl w:val="1"/>
        <w:rPr>
          <w:b/>
          <w:bCs/>
          <w:color w:val="000000"/>
          <w:sz w:val="30"/>
        </w:rPr>
      </w:pPr>
      <w:r>
        <w:rPr>
          <w:b/>
          <w:bCs/>
          <w:color w:val="000000"/>
          <w:sz w:val="30"/>
        </w:rPr>
        <w:br w:type="page"/>
      </w:r>
      <w:bookmarkStart w:id="15" w:name="_Toc51746104"/>
      <w:bookmarkStart w:id="16" w:name="_Toc3633"/>
      <w:r>
        <w:rPr>
          <w:rFonts w:hint="eastAsia" w:ascii="黑体" w:hAnsi="黑体" w:eastAsia="黑体" w:cs="黑体"/>
          <w:color w:val="000000"/>
          <w:sz w:val="30"/>
        </w:rPr>
        <w:t>三、投标响应书</w:t>
      </w:r>
      <w:bookmarkEnd w:id="15"/>
      <w:bookmarkEnd w:id="16"/>
    </w:p>
    <w:p>
      <w:pPr>
        <w:rPr>
          <w:color w:val="000000"/>
        </w:rPr>
      </w:pPr>
    </w:p>
    <w:p>
      <w:pPr>
        <w:spacing w:line="400" w:lineRule="exact"/>
        <w:rPr>
          <w:rFonts w:ascii="仿宋" w:hAnsi="仿宋" w:eastAsia="仿宋" w:cs="仿宋"/>
          <w:color w:val="000000"/>
          <w:sz w:val="24"/>
          <w:u w:val="single"/>
        </w:rPr>
      </w:pPr>
      <w:r>
        <w:rPr>
          <w:rFonts w:hint="eastAsia" w:ascii="仿宋" w:hAnsi="仿宋" w:eastAsia="仿宋" w:cs="仿宋"/>
          <w:color w:val="000000"/>
          <w:sz w:val="24"/>
        </w:rPr>
        <w:t>致：</w:t>
      </w:r>
    </w:p>
    <w:p>
      <w:pPr>
        <w:spacing w:line="400" w:lineRule="exact"/>
        <w:ind w:firstLine="494" w:firstLineChars="206"/>
        <w:rPr>
          <w:rFonts w:ascii="仿宋" w:hAnsi="仿宋" w:eastAsia="仿宋" w:cs="仿宋"/>
          <w:color w:val="000000"/>
          <w:sz w:val="24"/>
        </w:rPr>
      </w:pPr>
      <w:r>
        <w:rPr>
          <w:rFonts w:hint="eastAsia" w:ascii="仿宋" w:hAnsi="仿宋" w:eastAsia="仿宋" w:cs="仿宋"/>
          <w:color w:val="000000"/>
          <w:sz w:val="24"/>
        </w:rPr>
        <w:t>根据贵方为项目采购的邀请（招标文件编号），签字代表（全名、职务）经正式授权并代表供应商（供应商方名称、地址）提交五份投标文件。</w:t>
      </w:r>
    </w:p>
    <w:p>
      <w:pPr>
        <w:spacing w:line="400" w:lineRule="exact"/>
        <w:rPr>
          <w:rFonts w:ascii="仿宋" w:hAnsi="仿宋" w:eastAsia="仿宋" w:cs="仿宋"/>
          <w:color w:val="000000"/>
          <w:sz w:val="24"/>
        </w:rPr>
      </w:pPr>
      <w:r>
        <w:rPr>
          <w:rFonts w:hint="eastAsia" w:ascii="仿宋" w:hAnsi="仿宋" w:eastAsia="仿宋" w:cs="仿宋"/>
          <w:color w:val="000000"/>
          <w:sz w:val="24"/>
        </w:rPr>
        <w:t>据此函，签字代表宣布同意如下：</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1.供应商将按招标文件的规定履行合同责任和义务。</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2.供应商已详细审查全部投标文件，包括修改文件（如有的话）以及全部参考资料和有关附件。我们完全理解并同意放弃对这方面有不明及误解的权利。</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3.与本投标项目有关的一切正式往来通讯请寄。</w:t>
      </w:r>
    </w:p>
    <w:p>
      <w:pPr>
        <w:spacing w:line="400" w:lineRule="exact"/>
        <w:ind w:firstLine="432"/>
        <w:rPr>
          <w:rFonts w:ascii="仿宋" w:hAnsi="仿宋" w:eastAsia="仿宋" w:cs="仿宋"/>
          <w:color w:val="000000"/>
        </w:rPr>
      </w:pPr>
    </w:p>
    <w:p>
      <w:pPr>
        <w:spacing w:line="400" w:lineRule="exact"/>
        <w:ind w:firstLine="432"/>
        <w:rPr>
          <w:rFonts w:ascii="仿宋" w:hAnsi="仿宋" w:eastAsia="仿宋" w:cs="仿宋"/>
          <w:color w:val="000000"/>
        </w:rPr>
      </w:pPr>
    </w:p>
    <w:p>
      <w:pPr>
        <w:spacing w:line="400" w:lineRule="exact"/>
        <w:ind w:firstLine="432"/>
        <w:rPr>
          <w:rFonts w:ascii="仿宋" w:hAnsi="仿宋" w:eastAsia="仿宋" w:cs="仿宋"/>
          <w:color w:val="000000"/>
        </w:rPr>
      </w:pPr>
    </w:p>
    <w:p>
      <w:pPr>
        <w:spacing w:line="400" w:lineRule="exact"/>
        <w:ind w:firstLine="432"/>
        <w:rPr>
          <w:rFonts w:ascii="仿宋" w:hAnsi="仿宋" w:eastAsia="仿宋" w:cs="仿宋"/>
          <w:color w:val="000000"/>
          <w:sz w:val="24"/>
          <w:u w:val="single"/>
        </w:rPr>
      </w:pPr>
      <w:r>
        <w:rPr>
          <w:rFonts w:hint="eastAsia" w:ascii="仿宋" w:hAnsi="仿宋" w:eastAsia="仿宋" w:cs="仿宋"/>
          <w:color w:val="000000"/>
          <w:sz w:val="24"/>
        </w:rPr>
        <w:t>地址：邮编：</w:t>
      </w:r>
    </w:p>
    <w:p>
      <w:pPr>
        <w:spacing w:line="400" w:lineRule="exact"/>
        <w:ind w:firstLine="432"/>
        <w:rPr>
          <w:rFonts w:ascii="仿宋" w:hAnsi="仿宋" w:eastAsia="仿宋" w:cs="仿宋"/>
          <w:color w:val="000000"/>
          <w:sz w:val="24"/>
          <w:u w:val="single"/>
        </w:rPr>
      </w:pPr>
    </w:p>
    <w:p>
      <w:pPr>
        <w:spacing w:line="400" w:lineRule="exact"/>
        <w:ind w:firstLine="432"/>
        <w:rPr>
          <w:rFonts w:ascii="仿宋" w:hAnsi="仿宋" w:eastAsia="仿宋" w:cs="仿宋"/>
          <w:color w:val="000000"/>
          <w:sz w:val="24"/>
          <w:u w:val="single"/>
        </w:rPr>
      </w:pPr>
      <w:r>
        <w:rPr>
          <w:rFonts w:hint="eastAsia" w:ascii="仿宋" w:hAnsi="仿宋" w:eastAsia="仿宋" w:cs="仿宋"/>
          <w:color w:val="000000"/>
          <w:sz w:val="24"/>
        </w:rPr>
        <w:t>电话：传真：</w:t>
      </w:r>
    </w:p>
    <w:p>
      <w:pPr>
        <w:spacing w:line="400" w:lineRule="exact"/>
        <w:ind w:firstLine="432"/>
        <w:rPr>
          <w:rFonts w:ascii="仿宋" w:hAnsi="仿宋" w:eastAsia="仿宋" w:cs="仿宋"/>
          <w:color w:val="000000"/>
          <w:sz w:val="24"/>
          <w:u w:val="single"/>
        </w:rPr>
      </w:pPr>
    </w:p>
    <w:p>
      <w:pPr>
        <w:spacing w:line="400" w:lineRule="exact"/>
        <w:ind w:firstLine="432"/>
        <w:rPr>
          <w:rFonts w:ascii="仿宋" w:hAnsi="仿宋" w:eastAsia="仿宋" w:cs="仿宋"/>
          <w:color w:val="000000"/>
          <w:sz w:val="24"/>
          <w:u w:val="single"/>
        </w:rPr>
      </w:pPr>
      <w:r>
        <w:rPr>
          <w:rFonts w:hint="eastAsia" w:ascii="仿宋" w:hAnsi="仿宋" w:eastAsia="仿宋" w:cs="仿宋"/>
          <w:color w:val="000000"/>
          <w:sz w:val="24"/>
        </w:rPr>
        <w:t>供应商代表姓名、职务（印刷体）：</w:t>
      </w:r>
    </w:p>
    <w:p>
      <w:pPr>
        <w:spacing w:line="400" w:lineRule="exact"/>
        <w:ind w:firstLine="432"/>
        <w:rPr>
          <w:rFonts w:ascii="仿宋" w:hAnsi="仿宋" w:eastAsia="仿宋" w:cs="仿宋"/>
          <w:color w:val="000000"/>
          <w:sz w:val="24"/>
        </w:rPr>
      </w:pPr>
    </w:p>
    <w:p>
      <w:pPr>
        <w:spacing w:line="400" w:lineRule="exact"/>
        <w:ind w:firstLine="432"/>
        <w:rPr>
          <w:rFonts w:ascii="仿宋" w:hAnsi="仿宋" w:eastAsia="仿宋" w:cs="仿宋"/>
          <w:color w:val="000000"/>
          <w:sz w:val="24"/>
          <w:u w:val="single"/>
        </w:rPr>
      </w:pPr>
      <w:r>
        <w:rPr>
          <w:rFonts w:hint="eastAsia" w:ascii="仿宋" w:hAnsi="仿宋" w:eastAsia="仿宋" w:cs="仿宋"/>
          <w:color w:val="000000"/>
          <w:sz w:val="24"/>
        </w:rPr>
        <w:t>供应商名称：</w:t>
      </w:r>
    </w:p>
    <w:p>
      <w:pPr>
        <w:spacing w:line="400" w:lineRule="exact"/>
        <w:ind w:firstLine="432"/>
        <w:rPr>
          <w:rFonts w:ascii="仿宋" w:hAnsi="仿宋" w:eastAsia="仿宋" w:cs="仿宋"/>
          <w:color w:val="000000"/>
          <w:sz w:val="24"/>
          <w:u w:val="single"/>
        </w:rPr>
      </w:pPr>
    </w:p>
    <w:p>
      <w:pPr>
        <w:spacing w:line="400" w:lineRule="exact"/>
        <w:ind w:firstLine="432"/>
        <w:rPr>
          <w:rFonts w:ascii="仿宋" w:hAnsi="仿宋" w:eastAsia="仿宋" w:cs="仿宋"/>
          <w:color w:val="000000"/>
          <w:sz w:val="24"/>
          <w:u w:val="single"/>
        </w:rPr>
      </w:pPr>
      <w:r>
        <w:rPr>
          <w:rFonts w:hint="eastAsia" w:ascii="仿宋" w:hAnsi="仿宋" w:eastAsia="仿宋" w:cs="仿宋"/>
          <w:color w:val="000000"/>
          <w:sz w:val="24"/>
        </w:rPr>
        <w:t>（公章）：</w:t>
      </w:r>
    </w:p>
    <w:p>
      <w:pPr>
        <w:spacing w:line="400" w:lineRule="exact"/>
        <w:ind w:firstLine="432"/>
        <w:rPr>
          <w:rFonts w:ascii="仿宋" w:hAnsi="仿宋" w:eastAsia="仿宋" w:cs="仿宋"/>
          <w:color w:val="000000"/>
          <w:sz w:val="24"/>
          <w:u w:val="single"/>
        </w:rPr>
      </w:pPr>
    </w:p>
    <w:p>
      <w:pPr>
        <w:spacing w:line="400" w:lineRule="exact"/>
        <w:ind w:firstLine="432"/>
        <w:rPr>
          <w:rFonts w:ascii="仿宋" w:hAnsi="仿宋" w:eastAsia="仿宋" w:cs="仿宋"/>
          <w:color w:val="000000"/>
          <w:sz w:val="24"/>
        </w:rPr>
      </w:pPr>
      <w:r>
        <w:rPr>
          <w:rFonts w:hint="eastAsia" w:ascii="仿宋" w:hAnsi="仿宋" w:eastAsia="仿宋" w:cs="仿宋"/>
          <w:color w:val="000000"/>
          <w:sz w:val="24"/>
        </w:rPr>
        <w:t>日期：    年  月  日</w:t>
      </w:r>
    </w:p>
    <w:p>
      <w:pPr>
        <w:spacing w:line="400" w:lineRule="exact"/>
        <w:ind w:firstLine="432"/>
        <w:rPr>
          <w:rFonts w:ascii="仿宋" w:hAnsi="仿宋" w:eastAsia="仿宋" w:cs="仿宋"/>
          <w:color w:val="000000"/>
          <w:sz w:val="24"/>
        </w:rPr>
      </w:pPr>
    </w:p>
    <w:p>
      <w:pPr>
        <w:spacing w:line="400" w:lineRule="exact"/>
        <w:rPr>
          <w:rFonts w:ascii="仿宋" w:hAnsi="仿宋" w:eastAsia="仿宋" w:cs="仿宋"/>
          <w:color w:val="000000"/>
          <w:sz w:val="24"/>
        </w:rPr>
      </w:pPr>
    </w:p>
    <w:p>
      <w:pPr>
        <w:spacing w:line="400" w:lineRule="exact"/>
        <w:ind w:firstLine="432"/>
        <w:rPr>
          <w:rFonts w:ascii="仿宋" w:hAnsi="仿宋" w:eastAsia="仿宋" w:cs="仿宋"/>
          <w:color w:val="000000"/>
          <w:sz w:val="24"/>
        </w:rPr>
      </w:pPr>
    </w:p>
    <w:p>
      <w:pPr>
        <w:spacing w:line="400" w:lineRule="exact"/>
        <w:ind w:firstLine="432"/>
        <w:rPr>
          <w:rFonts w:ascii="仿宋" w:hAnsi="仿宋" w:eastAsia="仿宋" w:cs="仿宋"/>
          <w:color w:val="000000"/>
          <w:sz w:val="24"/>
        </w:rPr>
      </w:pPr>
    </w:p>
    <w:p>
      <w:pPr>
        <w:spacing w:line="400" w:lineRule="exact"/>
        <w:ind w:firstLine="4560" w:firstLineChars="1900"/>
        <w:rPr>
          <w:rFonts w:ascii="仿宋" w:hAnsi="仿宋" w:eastAsia="仿宋" w:cs="仿宋"/>
          <w:b/>
          <w:bCs/>
          <w:color w:val="000000"/>
          <w:sz w:val="24"/>
        </w:rPr>
      </w:pPr>
      <w:r>
        <w:rPr>
          <w:rFonts w:hint="eastAsia" w:ascii="仿宋" w:hAnsi="仿宋" w:eastAsia="仿宋" w:cs="仿宋"/>
          <w:color w:val="000000"/>
          <w:sz w:val="24"/>
        </w:rPr>
        <w:t>全权代表签字：</w:t>
      </w:r>
    </w:p>
    <w:p>
      <w:pPr>
        <w:rPr>
          <w:color w:val="000000"/>
          <w:sz w:val="24"/>
        </w:rPr>
      </w:pPr>
    </w:p>
    <w:p>
      <w:pPr>
        <w:rPr>
          <w:color w:val="000000"/>
          <w:sz w:val="24"/>
        </w:rPr>
      </w:pPr>
    </w:p>
    <w:p>
      <w:pPr>
        <w:rPr>
          <w:color w:val="000000"/>
          <w:sz w:val="24"/>
        </w:rPr>
      </w:pPr>
    </w:p>
    <w:p>
      <w:pPr>
        <w:rPr>
          <w:color w:val="000000"/>
          <w:sz w:val="24"/>
        </w:rPr>
      </w:pPr>
    </w:p>
    <w:p>
      <w:pPr>
        <w:rPr>
          <w:rFonts w:ascii="仿宋" w:hAnsi="仿宋" w:eastAsia="仿宋"/>
          <w:b/>
          <w:bCs/>
          <w:color w:val="000000"/>
          <w:sz w:val="32"/>
        </w:rPr>
      </w:pPr>
      <w:r>
        <w:rPr>
          <w:rFonts w:ascii="仿宋" w:hAnsi="仿宋" w:eastAsia="仿宋"/>
          <w:b/>
          <w:bCs/>
          <w:color w:val="000000"/>
          <w:sz w:val="32"/>
        </w:rPr>
        <w:br w:type="page"/>
      </w:r>
    </w:p>
    <w:p>
      <w:pPr>
        <w:pStyle w:val="4"/>
        <w:jc w:val="center"/>
        <w:rPr>
          <w:color w:val="000000"/>
        </w:rPr>
      </w:pPr>
      <w:r>
        <w:rPr>
          <w:rFonts w:hint="eastAsia"/>
          <w:color w:val="000000"/>
        </w:rPr>
        <w:t>1.投标响应书</w:t>
      </w:r>
    </w:p>
    <w:p>
      <w:pPr>
        <w:rPr>
          <w:rFonts w:ascii="仿宋" w:hAnsi="仿宋" w:eastAsia="仿宋"/>
          <w:color w:val="000000"/>
        </w:rPr>
      </w:pPr>
    </w:p>
    <w:p>
      <w:pPr>
        <w:rPr>
          <w:rFonts w:ascii="仿宋" w:hAnsi="仿宋" w:eastAsia="仿宋"/>
          <w:color w:val="000000"/>
          <w:sz w:val="24"/>
          <w:u w:val="single"/>
        </w:rPr>
      </w:pPr>
      <w:r>
        <w:rPr>
          <w:rFonts w:hint="eastAsia" w:ascii="仿宋" w:hAnsi="仿宋" w:eastAsia="仿宋"/>
          <w:color w:val="000000"/>
          <w:sz w:val="24"/>
        </w:rPr>
        <w:t>致：</w:t>
      </w:r>
    </w:p>
    <w:p>
      <w:pPr>
        <w:ind w:firstLine="494" w:firstLineChars="206"/>
        <w:rPr>
          <w:rFonts w:ascii="仿宋" w:hAnsi="仿宋" w:eastAsia="仿宋"/>
          <w:color w:val="000000"/>
          <w:sz w:val="24"/>
        </w:rPr>
      </w:pPr>
      <w:r>
        <w:rPr>
          <w:rFonts w:hint="eastAsia" w:ascii="仿宋" w:hAnsi="仿宋" w:eastAsia="仿宋"/>
          <w:color w:val="000000"/>
          <w:sz w:val="24"/>
        </w:rPr>
        <w:t>根据贵方为项目采购的邀请_____________（招标文件编号         ），签字代表（全名、职务）经正式授权并代表供应商（供应商方名称、地址）提交五份投标文件。</w:t>
      </w:r>
    </w:p>
    <w:p>
      <w:pPr>
        <w:rPr>
          <w:rFonts w:ascii="仿宋" w:hAnsi="仿宋" w:eastAsia="仿宋"/>
          <w:color w:val="000000"/>
          <w:sz w:val="24"/>
        </w:rPr>
      </w:pPr>
      <w:r>
        <w:rPr>
          <w:rFonts w:hint="eastAsia" w:ascii="仿宋" w:hAnsi="仿宋" w:eastAsia="仿宋"/>
          <w:color w:val="000000"/>
          <w:sz w:val="24"/>
        </w:rPr>
        <w:t xml:space="preserve">  据此函，签字代表宣布同意如下：</w:t>
      </w:r>
    </w:p>
    <w:p>
      <w:pPr>
        <w:rPr>
          <w:rFonts w:ascii="仿宋" w:hAnsi="仿宋" w:eastAsia="仿宋"/>
          <w:color w:val="000000"/>
          <w:sz w:val="24"/>
        </w:rPr>
      </w:pPr>
      <w:r>
        <w:rPr>
          <w:rFonts w:hint="eastAsia" w:ascii="仿宋" w:hAnsi="仿宋" w:eastAsia="仿宋"/>
          <w:color w:val="000000"/>
          <w:sz w:val="24"/>
        </w:rPr>
        <w:t>1、供应商方将按招标文件的规定履行合同责任和义务。</w:t>
      </w:r>
    </w:p>
    <w:p>
      <w:pPr>
        <w:rPr>
          <w:rFonts w:ascii="仿宋" w:hAnsi="仿宋" w:eastAsia="仿宋"/>
          <w:color w:val="000000"/>
          <w:sz w:val="24"/>
        </w:rPr>
      </w:pPr>
      <w:r>
        <w:rPr>
          <w:rFonts w:hint="eastAsia" w:ascii="仿宋" w:hAnsi="仿宋" w:eastAsia="仿宋"/>
          <w:color w:val="000000"/>
          <w:sz w:val="24"/>
        </w:rPr>
        <w:t>2、供应商方已详细审查全部投标文件，包括修改文件（如有的话）以及全部参考资料和有关附件。我们完全理解并同意放弃对这方面有不明及误解的权利。</w:t>
      </w:r>
    </w:p>
    <w:p>
      <w:pPr>
        <w:rPr>
          <w:rFonts w:ascii="仿宋" w:hAnsi="仿宋" w:eastAsia="仿宋"/>
          <w:color w:val="000000"/>
          <w:sz w:val="24"/>
        </w:rPr>
      </w:pPr>
      <w:r>
        <w:rPr>
          <w:rFonts w:hint="eastAsia" w:ascii="仿宋" w:hAnsi="仿宋" w:eastAsia="仿宋"/>
          <w:color w:val="000000"/>
          <w:sz w:val="24"/>
        </w:rPr>
        <w:t>3、与本投标项目有关的一切正式往来通讯请寄：</w:t>
      </w:r>
    </w:p>
    <w:p>
      <w:pPr>
        <w:ind w:firstLine="432"/>
        <w:rPr>
          <w:rFonts w:ascii="仿宋" w:hAnsi="仿宋" w:eastAsia="仿宋"/>
          <w:color w:val="000000"/>
          <w:sz w:val="24"/>
          <w:u w:val="single"/>
        </w:rPr>
      </w:pPr>
      <w:r>
        <w:rPr>
          <w:rFonts w:hint="eastAsia" w:ascii="仿宋" w:hAnsi="仿宋" w:eastAsia="仿宋"/>
          <w:color w:val="000000"/>
          <w:sz w:val="24"/>
        </w:rPr>
        <w:t xml:space="preserve">     地址：     邮编：</w:t>
      </w:r>
    </w:p>
    <w:p>
      <w:pPr>
        <w:ind w:firstLine="432"/>
        <w:rPr>
          <w:rFonts w:ascii="仿宋" w:hAnsi="仿宋" w:eastAsia="仿宋"/>
          <w:color w:val="000000"/>
          <w:sz w:val="24"/>
          <w:u w:val="single"/>
        </w:rPr>
      </w:pPr>
    </w:p>
    <w:p>
      <w:pPr>
        <w:ind w:firstLine="432"/>
        <w:rPr>
          <w:rFonts w:ascii="仿宋" w:hAnsi="仿宋" w:eastAsia="仿宋"/>
          <w:color w:val="000000"/>
          <w:sz w:val="24"/>
          <w:u w:val="single"/>
        </w:rPr>
      </w:pPr>
      <w:r>
        <w:rPr>
          <w:rFonts w:hint="eastAsia" w:ascii="仿宋" w:hAnsi="仿宋" w:eastAsia="仿宋"/>
          <w:color w:val="000000"/>
          <w:sz w:val="24"/>
        </w:rPr>
        <w:t xml:space="preserve">     电话：     传真：</w:t>
      </w:r>
    </w:p>
    <w:p>
      <w:pPr>
        <w:ind w:firstLine="432"/>
        <w:rPr>
          <w:rFonts w:ascii="仿宋" w:hAnsi="仿宋" w:eastAsia="仿宋"/>
          <w:color w:val="000000"/>
          <w:sz w:val="24"/>
          <w:u w:val="single"/>
        </w:rPr>
      </w:pPr>
    </w:p>
    <w:p>
      <w:pPr>
        <w:ind w:firstLine="432"/>
        <w:rPr>
          <w:rFonts w:ascii="仿宋" w:hAnsi="仿宋" w:eastAsia="仿宋"/>
          <w:color w:val="000000"/>
          <w:sz w:val="24"/>
          <w:u w:val="single"/>
        </w:rPr>
      </w:pPr>
      <w:r>
        <w:rPr>
          <w:rFonts w:hint="eastAsia" w:ascii="仿宋" w:hAnsi="仿宋" w:eastAsia="仿宋"/>
          <w:color w:val="000000"/>
          <w:sz w:val="24"/>
        </w:rPr>
        <w:t>投标供应商授权代表、职务（印刷体）：</w:t>
      </w:r>
    </w:p>
    <w:p>
      <w:pPr>
        <w:ind w:firstLine="432"/>
        <w:rPr>
          <w:rFonts w:ascii="仿宋" w:hAnsi="仿宋" w:eastAsia="仿宋"/>
          <w:color w:val="000000"/>
          <w:sz w:val="24"/>
        </w:rPr>
      </w:pPr>
    </w:p>
    <w:p>
      <w:pPr>
        <w:ind w:firstLine="432"/>
        <w:rPr>
          <w:rFonts w:ascii="仿宋" w:hAnsi="仿宋" w:eastAsia="仿宋"/>
          <w:color w:val="000000"/>
          <w:sz w:val="24"/>
          <w:u w:val="single"/>
        </w:rPr>
      </w:pPr>
      <w:r>
        <w:rPr>
          <w:rFonts w:hint="eastAsia" w:ascii="仿宋" w:hAnsi="仿宋" w:eastAsia="仿宋"/>
          <w:color w:val="000000"/>
          <w:sz w:val="24"/>
        </w:rPr>
        <w:t xml:space="preserve">     投标供应商名称：</w:t>
      </w:r>
    </w:p>
    <w:p>
      <w:pPr>
        <w:ind w:firstLine="432"/>
        <w:rPr>
          <w:rFonts w:ascii="仿宋" w:hAnsi="仿宋" w:eastAsia="仿宋"/>
          <w:color w:val="000000"/>
          <w:sz w:val="24"/>
          <w:u w:val="single"/>
        </w:rPr>
      </w:pPr>
    </w:p>
    <w:p>
      <w:pPr>
        <w:ind w:firstLine="432"/>
        <w:rPr>
          <w:rFonts w:ascii="仿宋" w:hAnsi="仿宋" w:eastAsia="仿宋"/>
          <w:color w:val="000000"/>
          <w:sz w:val="24"/>
          <w:u w:val="single"/>
        </w:rPr>
      </w:pPr>
      <w:r>
        <w:rPr>
          <w:rFonts w:hint="eastAsia" w:ascii="仿宋" w:hAnsi="仿宋" w:eastAsia="仿宋"/>
          <w:color w:val="000000"/>
          <w:sz w:val="24"/>
        </w:rPr>
        <w:t xml:space="preserve">      （公  章）：</w:t>
      </w:r>
    </w:p>
    <w:p>
      <w:pPr>
        <w:ind w:firstLine="432"/>
        <w:rPr>
          <w:rFonts w:ascii="仿宋" w:hAnsi="仿宋" w:eastAsia="仿宋"/>
          <w:color w:val="000000"/>
          <w:sz w:val="24"/>
          <w:u w:val="single"/>
        </w:rPr>
      </w:pPr>
    </w:p>
    <w:p>
      <w:pPr>
        <w:ind w:firstLine="432"/>
        <w:rPr>
          <w:rFonts w:ascii="仿宋" w:hAnsi="仿宋" w:eastAsia="仿宋"/>
          <w:color w:val="000000"/>
          <w:sz w:val="24"/>
        </w:rPr>
      </w:pPr>
      <w:r>
        <w:rPr>
          <w:rFonts w:hint="eastAsia" w:ascii="仿宋" w:hAnsi="仿宋" w:eastAsia="仿宋"/>
          <w:color w:val="000000"/>
          <w:sz w:val="24"/>
        </w:rPr>
        <w:t xml:space="preserve">     日      期：年月日</w:t>
      </w:r>
    </w:p>
    <w:p>
      <w:pPr>
        <w:ind w:firstLine="432"/>
        <w:rPr>
          <w:rFonts w:ascii="仿宋" w:hAnsi="仿宋" w:eastAsia="仿宋"/>
          <w:color w:val="000000"/>
          <w:sz w:val="24"/>
        </w:rPr>
      </w:pPr>
    </w:p>
    <w:p>
      <w:pPr>
        <w:rPr>
          <w:rFonts w:ascii="仿宋" w:hAnsi="仿宋" w:eastAsia="仿宋"/>
          <w:color w:val="000000"/>
          <w:sz w:val="24"/>
        </w:rPr>
      </w:pPr>
    </w:p>
    <w:p>
      <w:pPr>
        <w:ind w:firstLine="432"/>
        <w:rPr>
          <w:rFonts w:ascii="仿宋" w:hAnsi="仿宋" w:eastAsia="仿宋"/>
          <w:color w:val="000000"/>
          <w:sz w:val="24"/>
        </w:rPr>
      </w:pPr>
    </w:p>
    <w:p>
      <w:pPr>
        <w:ind w:firstLine="432"/>
        <w:rPr>
          <w:rFonts w:ascii="仿宋" w:hAnsi="仿宋" w:eastAsia="仿宋"/>
          <w:color w:val="000000"/>
          <w:sz w:val="24"/>
        </w:rPr>
      </w:pPr>
    </w:p>
    <w:p>
      <w:pPr>
        <w:ind w:firstLine="3960" w:firstLineChars="1650"/>
        <w:jc w:val="left"/>
        <w:rPr>
          <w:rFonts w:ascii="仿宋" w:hAnsi="仿宋" w:eastAsia="仿宋"/>
          <w:b/>
          <w:bCs/>
          <w:color w:val="000000"/>
          <w:sz w:val="24"/>
        </w:rPr>
      </w:pPr>
      <w:r>
        <w:rPr>
          <w:rFonts w:hint="eastAsia" w:ascii="仿宋" w:hAnsi="仿宋" w:eastAsia="仿宋"/>
          <w:color w:val="000000"/>
          <w:sz w:val="24"/>
        </w:rPr>
        <w:t>投标供应商授权代表：</w:t>
      </w: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r>
        <w:rPr>
          <w:rFonts w:ascii="仿宋" w:hAnsi="仿宋" w:eastAsia="仿宋"/>
          <w:color w:val="000000"/>
          <w:sz w:val="24"/>
        </w:rPr>
        <w:br w:type="page"/>
      </w:r>
    </w:p>
    <w:p>
      <w:pPr>
        <w:pStyle w:val="4"/>
        <w:jc w:val="center"/>
        <w:rPr>
          <w:color w:val="000000"/>
        </w:rPr>
      </w:pPr>
      <w:r>
        <w:rPr>
          <w:rFonts w:hint="eastAsia"/>
          <w:color w:val="000000"/>
        </w:rPr>
        <w:t>2.项目分项清单及报价</w:t>
      </w:r>
    </w:p>
    <w:p>
      <w:pPr>
        <w:spacing w:after="60"/>
        <w:rPr>
          <w:rFonts w:ascii="仿宋" w:hAnsi="仿宋" w:eastAsia="仿宋" w:cs="Arial"/>
          <w:color w:val="000000"/>
        </w:rPr>
      </w:pPr>
      <w:r>
        <w:rPr>
          <w:rFonts w:hint="eastAsia" w:ascii="仿宋" w:hAnsi="仿宋" w:eastAsia="仿宋" w:cs="Arial"/>
          <w:color w:val="000000"/>
        </w:rPr>
        <w:t>招标编号_____________________________</w:t>
      </w:r>
    </w:p>
    <w:p>
      <w:pPr>
        <w:spacing w:after="60"/>
        <w:rPr>
          <w:rFonts w:ascii="仿宋" w:hAnsi="仿宋" w:eastAsia="仿宋" w:cs="Arial"/>
          <w:color w:val="000000"/>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3019"/>
        <w:gridCol w:w="1480"/>
        <w:gridCol w:w="1488"/>
        <w:gridCol w:w="13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noWrap/>
            <w:vAlign w:val="center"/>
          </w:tcPr>
          <w:p>
            <w:pPr>
              <w:spacing w:after="60"/>
              <w:jc w:val="center"/>
              <w:rPr>
                <w:rFonts w:ascii="仿宋" w:hAnsi="仿宋" w:eastAsia="仿宋" w:cs="Arial"/>
                <w:color w:val="000000"/>
              </w:rPr>
            </w:pPr>
            <w:r>
              <w:rPr>
                <w:rFonts w:hint="eastAsia" w:ascii="仿宋" w:hAnsi="仿宋" w:eastAsia="仿宋" w:cs="Arial"/>
                <w:color w:val="000000"/>
              </w:rPr>
              <w:t>序 号</w:t>
            </w:r>
          </w:p>
        </w:tc>
        <w:tc>
          <w:tcPr>
            <w:tcW w:w="3019" w:type="dxa"/>
            <w:noWrap/>
            <w:vAlign w:val="center"/>
          </w:tcPr>
          <w:p>
            <w:pPr>
              <w:spacing w:after="60"/>
              <w:jc w:val="center"/>
              <w:rPr>
                <w:rFonts w:ascii="仿宋" w:hAnsi="仿宋" w:eastAsia="仿宋" w:cs="Arial"/>
                <w:color w:val="000000"/>
              </w:rPr>
            </w:pPr>
            <w:r>
              <w:rPr>
                <w:rFonts w:hint="eastAsia" w:ascii="仿宋" w:hAnsi="仿宋" w:eastAsia="仿宋" w:cs="Arial"/>
                <w:color w:val="000000"/>
              </w:rPr>
              <w:t>项目名称</w:t>
            </w:r>
          </w:p>
        </w:tc>
        <w:tc>
          <w:tcPr>
            <w:tcW w:w="1480" w:type="dxa"/>
            <w:noWrap/>
            <w:vAlign w:val="center"/>
          </w:tcPr>
          <w:p>
            <w:pPr>
              <w:spacing w:after="60"/>
              <w:jc w:val="center"/>
              <w:rPr>
                <w:rFonts w:ascii="仿宋" w:hAnsi="仿宋" w:eastAsia="仿宋" w:cs="Arial"/>
                <w:color w:val="000000"/>
              </w:rPr>
            </w:pPr>
            <w:r>
              <w:rPr>
                <w:rFonts w:hint="eastAsia" w:ascii="仿宋" w:hAnsi="仿宋" w:eastAsia="仿宋" w:cs="Arial"/>
                <w:color w:val="000000"/>
              </w:rPr>
              <w:t>数量</w:t>
            </w:r>
          </w:p>
        </w:tc>
        <w:tc>
          <w:tcPr>
            <w:tcW w:w="1488" w:type="dxa"/>
            <w:noWrap/>
            <w:vAlign w:val="center"/>
          </w:tcPr>
          <w:p>
            <w:pPr>
              <w:spacing w:after="60"/>
              <w:jc w:val="center"/>
              <w:rPr>
                <w:rFonts w:ascii="仿宋" w:hAnsi="仿宋" w:eastAsia="仿宋" w:cs="Arial"/>
                <w:color w:val="000000"/>
              </w:rPr>
            </w:pPr>
            <w:r>
              <w:rPr>
                <w:rFonts w:hint="eastAsia" w:ascii="仿宋" w:hAnsi="仿宋" w:eastAsia="仿宋" w:cs="Arial"/>
                <w:color w:val="000000"/>
              </w:rPr>
              <w:t>单  价</w:t>
            </w:r>
          </w:p>
        </w:tc>
        <w:tc>
          <w:tcPr>
            <w:tcW w:w="1351" w:type="dxa"/>
            <w:noWrap/>
            <w:vAlign w:val="center"/>
          </w:tcPr>
          <w:p>
            <w:pPr>
              <w:spacing w:after="60"/>
              <w:jc w:val="center"/>
              <w:rPr>
                <w:rFonts w:ascii="仿宋" w:hAnsi="仿宋" w:eastAsia="仿宋" w:cs="Arial"/>
                <w:color w:val="000000"/>
              </w:rPr>
            </w:pPr>
            <w:r>
              <w:rPr>
                <w:rFonts w:hint="eastAsia" w:ascii="仿宋" w:hAnsi="仿宋" w:eastAsia="仿宋" w:cs="Arial"/>
                <w:color w:val="000000"/>
              </w:rPr>
              <w:t>总  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noWrap/>
          </w:tcPr>
          <w:p>
            <w:pPr>
              <w:spacing w:after="60"/>
              <w:jc w:val="center"/>
              <w:rPr>
                <w:rFonts w:ascii="仿宋" w:hAnsi="仿宋" w:eastAsia="仿宋" w:cs="Arial"/>
                <w:color w:val="000000"/>
              </w:rPr>
            </w:pPr>
            <w:r>
              <w:rPr>
                <w:rFonts w:hint="eastAsia" w:ascii="仿宋" w:hAnsi="仿宋" w:eastAsia="仿宋" w:cs="Arial"/>
                <w:color w:val="000000"/>
              </w:rPr>
              <w:t>1</w:t>
            </w:r>
          </w:p>
        </w:tc>
        <w:tc>
          <w:tcPr>
            <w:tcW w:w="3019" w:type="dxa"/>
            <w:noWrap/>
          </w:tcPr>
          <w:p>
            <w:pPr>
              <w:spacing w:after="60"/>
              <w:rPr>
                <w:rFonts w:ascii="仿宋" w:hAnsi="仿宋" w:eastAsia="仿宋" w:cs="Arial"/>
                <w:color w:val="000000"/>
              </w:rPr>
            </w:pPr>
          </w:p>
        </w:tc>
        <w:tc>
          <w:tcPr>
            <w:tcW w:w="1480" w:type="dxa"/>
            <w:noWrap/>
          </w:tcPr>
          <w:p>
            <w:pPr>
              <w:spacing w:after="60"/>
              <w:rPr>
                <w:rFonts w:ascii="仿宋" w:hAnsi="仿宋" w:eastAsia="仿宋" w:cs="Arial"/>
                <w:color w:val="000000"/>
              </w:rPr>
            </w:pPr>
          </w:p>
        </w:tc>
        <w:tc>
          <w:tcPr>
            <w:tcW w:w="1488" w:type="dxa"/>
            <w:noWrap/>
          </w:tcPr>
          <w:p>
            <w:pPr>
              <w:spacing w:after="60"/>
              <w:rPr>
                <w:rFonts w:ascii="仿宋" w:hAnsi="仿宋" w:eastAsia="仿宋" w:cs="Arial"/>
                <w:color w:val="000000"/>
              </w:rPr>
            </w:pPr>
          </w:p>
        </w:tc>
        <w:tc>
          <w:tcPr>
            <w:tcW w:w="1351" w:type="dxa"/>
            <w:noWrap/>
          </w:tcPr>
          <w:p>
            <w:pPr>
              <w:spacing w:after="60"/>
              <w:rPr>
                <w:rFonts w:ascii="仿宋" w:hAnsi="仿宋" w:eastAsia="仿宋" w:cs="Arial"/>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noWrap/>
          </w:tcPr>
          <w:p>
            <w:pPr>
              <w:spacing w:after="60"/>
              <w:jc w:val="center"/>
              <w:rPr>
                <w:rFonts w:ascii="仿宋" w:hAnsi="仿宋" w:eastAsia="仿宋" w:cs="Arial"/>
                <w:color w:val="000000"/>
              </w:rPr>
            </w:pPr>
            <w:r>
              <w:rPr>
                <w:rFonts w:hint="eastAsia" w:ascii="仿宋" w:hAnsi="仿宋" w:eastAsia="仿宋" w:cs="Arial"/>
                <w:color w:val="000000"/>
              </w:rPr>
              <w:t>2</w:t>
            </w:r>
          </w:p>
        </w:tc>
        <w:tc>
          <w:tcPr>
            <w:tcW w:w="3019" w:type="dxa"/>
            <w:noWrap/>
          </w:tcPr>
          <w:p>
            <w:pPr>
              <w:spacing w:after="60"/>
              <w:rPr>
                <w:rFonts w:ascii="仿宋" w:hAnsi="仿宋" w:eastAsia="仿宋" w:cs="Arial"/>
                <w:color w:val="000000"/>
              </w:rPr>
            </w:pPr>
          </w:p>
        </w:tc>
        <w:tc>
          <w:tcPr>
            <w:tcW w:w="1480" w:type="dxa"/>
            <w:noWrap/>
          </w:tcPr>
          <w:p>
            <w:pPr>
              <w:spacing w:after="60"/>
              <w:rPr>
                <w:rFonts w:ascii="仿宋" w:hAnsi="仿宋" w:eastAsia="仿宋" w:cs="Arial"/>
                <w:color w:val="000000"/>
              </w:rPr>
            </w:pPr>
          </w:p>
        </w:tc>
        <w:tc>
          <w:tcPr>
            <w:tcW w:w="1488" w:type="dxa"/>
            <w:noWrap/>
          </w:tcPr>
          <w:p>
            <w:pPr>
              <w:spacing w:after="60"/>
              <w:rPr>
                <w:rFonts w:ascii="仿宋" w:hAnsi="仿宋" w:eastAsia="仿宋" w:cs="Arial"/>
                <w:color w:val="000000"/>
              </w:rPr>
            </w:pPr>
          </w:p>
        </w:tc>
        <w:tc>
          <w:tcPr>
            <w:tcW w:w="1351" w:type="dxa"/>
            <w:noWrap/>
          </w:tcPr>
          <w:p>
            <w:pPr>
              <w:spacing w:after="60"/>
              <w:rPr>
                <w:rFonts w:ascii="仿宋" w:hAnsi="仿宋" w:eastAsia="仿宋" w:cs="Arial"/>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noWrap/>
          </w:tcPr>
          <w:p>
            <w:pPr>
              <w:spacing w:after="60"/>
              <w:jc w:val="center"/>
              <w:rPr>
                <w:rFonts w:ascii="仿宋" w:hAnsi="仿宋" w:eastAsia="仿宋" w:cs="Arial"/>
                <w:color w:val="000000"/>
              </w:rPr>
            </w:pPr>
            <w:r>
              <w:rPr>
                <w:rFonts w:hint="eastAsia" w:ascii="仿宋" w:hAnsi="仿宋" w:eastAsia="仿宋" w:cs="Arial"/>
                <w:color w:val="000000"/>
              </w:rPr>
              <w:t>3</w:t>
            </w:r>
          </w:p>
        </w:tc>
        <w:tc>
          <w:tcPr>
            <w:tcW w:w="3019" w:type="dxa"/>
            <w:noWrap/>
          </w:tcPr>
          <w:p>
            <w:pPr>
              <w:spacing w:after="60"/>
              <w:rPr>
                <w:rFonts w:ascii="仿宋" w:hAnsi="仿宋" w:eastAsia="仿宋" w:cs="Arial"/>
                <w:color w:val="000000"/>
              </w:rPr>
            </w:pPr>
          </w:p>
        </w:tc>
        <w:tc>
          <w:tcPr>
            <w:tcW w:w="1480" w:type="dxa"/>
            <w:noWrap/>
          </w:tcPr>
          <w:p>
            <w:pPr>
              <w:spacing w:after="60"/>
              <w:rPr>
                <w:rFonts w:ascii="仿宋" w:hAnsi="仿宋" w:eastAsia="仿宋" w:cs="Arial"/>
                <w:color w:val="000000"/>
              </w:rPr>
            </w:pPr>
          </w:p>
        </w:tc>
        <w:tc>
          <w:tcPr>
            <w:tcW w:w="1488" w:type="dxa"/>
            <w:noWrap/>
          </w:tcPr>
          <w:p>
            <w:pPr>
              <w:spacing w:after="60"/>
              <w:rPr>
                <w:rFonts w:ascii="仿宋" w:hAnsi="仿宋" w:eastAsia="仿宋" w:cs="Arial"/>
                <w:color w:val="000000"/>
              </w:rPr>
            </w:pPr>
          </w:p>
        </w:tc>
        <w:tc>
          <w:tcPr>
            <w:tcW w:w="1351" w:type="dxa"/>
            <w:noWrap/>
          </w:tcPr>
          <w:p>
            <w:pPr>
              <w:spacing w:after="60"/>
              <w:rPr>
                <w:rFonts w:ascii="仿宋" w:hAnsi="仿宋" w:eastAsia="仿宋" w:cs="Arial"/>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802" w:type="dxa"/>
            <w:noWrap/>
          </w:tcPr>
          <w:p>
            <w:pPr>
              <w:spacing w:after="60"/>
              <w:jc w:val="center"/>
              <w:rPr>
                <w:rFonts w:ascii="仿宋" w:hAnsi="仿宋" w:eastAsia="仿宋" w:cs="Arial"/>
                <w:color w:val="000000"/>
              </w:rPr>
            </w:pPr>
            <w:r>
              <w:rPr>
                <w:rFonts w:hint="eastAsia" w:ascii="仿宋" w:hAnsi="仿宋" w:eastAsia="仿宋" w:cs="Arial"/>
                <w:color w:val="000000"/>
              </w:rPr>
              <w:t>4</w:t>
            </w:r>
          </w:p>
        </w:tc>
        <w:tc>
          <w:tcPr>
            <w:tcW w:w="3019" w:type="dxa"/>
            <w:noWrap/>
          </w:tcPr>
          <w:p>
            <w:pPr>
              <w:spacing w:after="60"/>
              <w:rPr>
                <w:rFonts w:ascii="仿宋" w:hAnsi="仿宋" w:eastAsia="仿宋" w:cs="Arial"/>
                <w:color w:val="000000"/>
              </w:rPr>
            </w:pPr>
          </w:p>
        </w:tc>
        <w:tc>
          <w:tcPr>
            <w:tcW w:w="1480" w:type="dxa"/>
            <w:noWrap/>
          </w:tcPr>
          <w:p>
            <w:pPr>
              <w:spacing w:after="60"/>
              <w:rPr>
                <w:rFonts w:ascii="仿宋" w:hAnsi="仿宋" w:eastAsia="仿宋" w:cs="Arial"/>
                <w:color w:val="000000"/>
              </w:rPr>
            </w:pPr>
          </w:p>
        </w:tc>
        <w:tc>
          <w:tcPr>
            <w:tcW w:w="1488" w:type="dxa"/>
            <w:noWrap/>
          </w:tcPr>
          <w:p>
            <w:pPr>
              <w:spacing w:after="60"/>
              <w:rPr>
                <w:rFonts w:ascii="仿宋" w:hAnsi="仿宋" w:eastAsia="仿宋" w:cs="Arial"/>
                <w:color w:val="000000"/>
              </w:rPr>
            </w:pPr>
          </w:p>
        </w:tc>
        <w:tc>
          <w:tcPr>
            <w:tcW w:w="1351" w:type="dxa"/>
            <w:noWrap/>
          </w:tcPr>
          <w:p>
            <w:pPr>
              <w:spacing w:after="60"/>
              <w:rPr>
                <w:rFonts w:ascii="仿宋" w:hAnsi="仿宋" w:eastAsia="仿宋" w:cs="Arial"/>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noWrap/>
          </w:tcPr>
          <w:p>
            <w:pPr>
              <w:spacing w:after="60"/>
              <w:jc w:val="center"/>
              <w:rPr>
                <w:rFonts w:ascii="仿宋" w:hAnsi="仿宋" w:eastAsia="仿宋" w:cs="Arial"/>
                <w:color w:val="000000"/>
              </w:rPr>
            </w:pPr>
            <w:r>
              <w:rPr>
                <w:rFonts w:hint="eastAsia" w:ascii="仿宋" w:hAnsi="仿宋" w:eastAsia="仿宋" w:cs="Arial"/>
                <w:color w:val="000000"/>
              </w:rPr>
              <w:t>5</w:t>
            </w:r>
          </w:p>
        </w:tc>
        <w:tc>
          <w:tcPr>
            <w:tcW w:w="3019" w:type="dxa"/>
            <w:noWrap/>
          </w:tcPr>
          <w:p>
            <w:pPr>
              <w:spacing w:after="60"/>
              <w:rPr>
                <w:rFonts w:ascii="仿宋" w:hAnsi="仿宋" w:eastAsia="仿宋" w:cs="Arial"/>
                <w:color w:val="000000"/>
              </w:rPr>
            </w:pPr>
          </w:p>
        </w:tc>
        <w:tc>
          <w:tcPr>
            <w:tcW w:w="1480" w:type="dxa"/>
            <w:noWrap/>
          </w:tcPr>
          <w:p>
            <w:pPr>
              <w:spacing w:after="60"/>
              <w:rPr>
                <w:rFonts w:ascii="仿宋" w:hAnsi="仿宋" w:eastAsia="仿宋" w:cs="Arial"/>
                <w:color w:val="000000"/>
              </w:rPr>
            </w:pPr>
          </w:p>
        </w:tc>
        <w:tc>
          <w:tcPr>
            <w:tcW w:w="1488" w:type="dxa"/>
            <w:noWrap/>
          </w:tcPr>
          <w:p>
            <w:pPr>
              <w:spacing w:after="60"/>
              <w:rPr>
                <w:rFonts w:ascii="仿宋" w:hAnsi="仿宋" w:eastAsia="仿宋" w:cs="Arial"/>
                <w:color w:val="000000"/>
              </w:rPr>
            </w:pPr>
          </w:p>
        </w:tc>
        <w:tc>
          <w:tcPr>
            <w:tcW w:w="1351" w:type="dxa"/>
            <w:noWrap/>
          </w:tcPr>
          <w:p>
            <w:pPr>
              <w:spacing w:after="60"/>
              <w:rPr>
                <w:rFonts w:ascii="仿宋" w:hAnsi="仿宋" w:eastAsia="仿宋" w:cs="Arial"/>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noWrap/>
          </w:tcPr>
          <w:p>
            <w:pPr>
              <w:spacing w:after="60"/>
              <w:jc w:val="center"/>
              <w:rPr>
                <w:rFonts w:ascii="仿宋" w:hAnsi="仿宋" w:eastAsia="仿宋" w:cs="Arial"/>
                <w:color w:val="000000"/>
              </w:rPr>
            </w:pPr>
            <w:r>
              <w:rPr>
                <w:rFonts w:hint="eastAsia" w:ascii="仿宋" w:hAnsi="仿宋" w:eastAsia="仿宋" w:cs="Arial"/>
                <w:color w:val="000000"/>
              </w:rPr>
              <w:t>6</w:t>
            </w:r>
          </w:p>
        </w:tc>
        <w:tc>
          <w:tcPr>
            <w:tcW w:w="3019" w:type="dxa"/>
            <w:noWrap/>
          </w:tcPr>
          <w:p>
            <w:pPr>
              <w:spacing w:after="60"/>
              <w:rPr>
                <w:rFonts w:ascii="仿宋" w:hAnsi="仿宋" w:eastAsia="仿宋" w:cs="Arial"/>
                <w:color w:val="000000"/>
              </w:rPr>
            </w:pPr>
          </w:p>
        </w:tc>
        <w:tc>
          <w:tcPr>
            <w:tcW w:w="1480" w:type="dxa"/>
            <w:noWrap/>
          </w:tcPr>
          <w:p>
            <w:pPr>
              <w:spacing w:after="60"/>
              <w:rPr>
                <w:rFonts w:ascii="仿宋" w:hAnsi="仿宋" w:eastAsia="仿宋" w:cs="Arial"/>
                <w:color w:val="000000"/>
              </w:rPr>
            </w:pPr>
          </w:p>
        </w:tc>
        <w:tc>
          <w:tcPr>
            <w:tcW w:w="1488" w:type="dxa"/>
            <w:noWrap/>
          </w:tcPr>
          <w:p>
            <w:pPr>
              <w:spacing w:after="60"/>
              <w:rPr>
                <w:rFonts w:ascii="仿宋" w:hAnsi="仿宋" w:eastAsia="仿宋" w:cs="Arial"/>
                <w:color w:val="000000"/>
              </w:rPr>
            </w:pPr>
          </w:p>
        </w:tc>
        <w:tc>
          <w:tcPr>
            <w:tcW w:w="1351" w:type="dxa"/>
            <w:noWrap/>
          </w:tcPr>
          <w:p>
            <w:pPr>
              <w:spacing w:after="60"/>
              <w:rPr>
                <w:rFonts w:ascii="仿宋" w:hAnsi="仿宋" w:eastAsia="仿宋" w:cs="Arial"/>
                <w:color w:val="000000"/>
              </w:rPr>
            </w:pPr>
          </w:p>
        </w:tc>
      </w:tr>
    </w:tbl>
    <w:p>
      <w:pPr>
        <w:spacing w:after="60"/>
        <w:rPr>
          <w:rFonts w:ascii="仿宋" w:hAnsi="仿宋" w:eastAsia="仿宋" w:cs="Arial"/>
          <w:color w:val="000000"/>
        </w:rPr>
      </w:pPr>
    </w:p>
    <w:p>
      <w:pPr>
        <w:spacing w:after="60"/>
        <w:rPr>
          <w:rFonts w:ascii="仿宋" w:hAnsi="仿宋" w:eastAsia="仿宋" w:cs="Arial"/>
          <w:color w:val="000000"/>
        </w:rPr>
      </w:pPr>
      <w:r>
        <w:rPr>
          <w:rFonts w:hint="eastAsia" w:ascii="仿宋" w:hAnsi="仿宋" w:eastAsia="仿宋" w:cs="Arial"/>
          <w:color w:val="000000"/>
        </w:rPr>
        <w:t>注：</w:t>
      </w:r>
    </w:p>
    <w:p>
      <w:pPr>
        <w:spacing w:after="60"/>
        <w:rPr>
          <w:rFonts w:ascii="仿宋" w:hAnsi="仿宋" w:eastAsia="仿宋" w:cs="Arial"/>
          <w:color w:val="000000"/>
        </w:rPr>
      </w:pPr>
      <w:r>
        <w:rPr>
          <w:rFonts w:hint="eastAsia" w:ascii="仿宋" w:hAnsi="仿宋" w:eastAsia="仿宋" w:cs="Arial"/>
          <w:color w:val="000000"/>
        </w:rPr>
        <w:t>1.按单价计算的结果须与总价一致，并等于“报价表”中的投标总价。</w:t>
      </w:r>
    </w:p>
    <w:p>
      <w:pPr>
        <w:rPr>
          <w:rFonts w:ascii="仿宋" w:hAnsi="仿宋" w:eastAsia="仿宋" w:cs="Arial"/>
          <w:color w:val="000000"/>
        </w:rPr>
      </w:pPr>
      <w:r>
        <w:rPr>
          <w:rFonts w:hint="eastAsia" w:ascii="仿宋" w:hAnsi="仿宋" w:eastAsia="仿宋" w:cs="Arial"/>
          <w:color w:val="000000"/>
        </w:rPr>
        <w:t>2.如果以上内容无法满足投标供应商对投标报价描述，可自行添加包含在价格因素内的一切内容。</w:t>
      </w:r>
    </w:p>
    <w:p>
      <w:pPr>
        <w:rPr>
          <w:rFonts w:ascii="仿宋" w:hAnsi="仿宋" w:eastAsia="仿宋"/>
          <w:color w:val="000000"/>
          <w:sz w:val="28"/>
        </w:rPr>
      </w:pPr>
    </w:p>
    <w:p>
      <w:pPr>
        <w:rPr>
          <w:rFonts w:ascii="仿宋" w:hAnsi="仿宋" w:eastAsia="仿宋" w:cs="Arial"/>
          <w:color w:val="000000"/>
        </w:rPr>
      </w:pPr>
      <w:r>
        <w:rPr>
          <w:rFonts w:hint="eastAsia" w:ascii="仿宋" w:hAnsi="仿宋" w:eastAsia="仿宋"/>
          <w:color w:val="000000"/>
          <w:szCs w:val="21"/>
        </w:rPr>
        <w:t>投标供应商授权代表</w:t>
      </w:r>
      <w:r>
        <w:rPr>
          <w:rFonts w:hint="eastAsia" w:ascii="仿宋" w:hAnsi="仿宋" w:eastAsia="仿宋" w:cs="Arial"/>
          <w:color w:val="000000"/>
        </w:rPr>
        <w:t>签字：__________________</w:t>
      </w:r>
    </w:p>
    <w:p>
      <w:pPr>
        <w:rPr>
          <w:rFonts w:ascii="仿宋" w:hAnsi="仿宋" w:eastAsia="仿宋" w:cs="Arial"/>
          <w:color w:val="000000"/>
        </w:rPr>
      </w:pPr>
    </w:p>
    <w:p>
      <w:pPr>
        <w:rPr>
          <w:rFonts w:ascii="仿宋" w:hAnsi="仿宋" w:eastAsia="仿宋" w:cs="Arial"/>
          <w:color w:val="000000"/>
        </w:rPr>
      </w:pPr>
      <w:r>
        <w:rPr>
          <w:rFonts w:hint="eastAsia" w:ascii="仿宋" w:hAnsi="仿宋" w:eastAsia="仿宋" w:cs="Arial"/>
          <w:color w:val="000000"/>
        </w:rPr>
        <w:t>投标单位盖章：____________________________</w:t>
      </w:r>
    </w:p>
    <w:p>
      <w:pPr>
        <w:rPr>
          <w:rFonts w:ascii="仿宋" w:hAnsi="仿宋" w:eastAsia="仿宋"/>
          <w:color w:val="000000"/>
          <w:sz w:val="28"/>
        </w:rPr>
      </w:pPr>
      <w:r>
        <w:rPr>
          <w:rFonts w:hint="eastAsia" w:ascii="仿宋" w:hAnsi="仿宋" w:eastAsia="仿宋" w:cs="Arial"/>
          <w:color w:val="000000"/>
        </w:rPr>
        <w:t>日        期</w:t>
      </w:r>
      <w:r>
        <w:rPr>
          <w:rFonts w:hint="eastAsia" w:ascii="仿宋" w:hAnsi="仿宋" w:eastAsia="仿宋"/>
          <w:color w:val="000000"/>
          <w:sz w:val="28"/>
        </w:rPr>
        <w:t>：</w:t>
      </w: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p>
    <w:p>
      <w:pPr>
        <w:rPr>
          <w:rFonts w:ascii="仿宋" w:hAnsi="仿宋" w:eastAsia="仿宋"/>
          <w:color w:val="000000"/>
          <w:sz w:val="24"/>
        </w:rPr>
      </w:pPr>
      <w:r>
        <w:rPr>
          <w:rFonts w:ascii="仿宋" w:hAnsi="仿宋" w:eastAsia="仿宋"/>
          <w:color w:val="000000"/>
          <w:sz w:val="24"/>
        </w:rPr>
        <w:br w:type="page"/>
      </w:r>
    </w:p>
    <w:p>
      <w:pPr>
        <w:pStyle w:val="4"/>
        <w:jc w:val="center"/>
        <w:rPr>
          <w:color w:val="000000"/>
        </w:rPr>
      </w:pPr>
      <w:r>
        <w:rPr>
          <w:rFonts w:hint="eastAsia"/>
          <w:color w:val="000000"/>
        </w:rPr>
        <w:t>3.</w:t>
      </w:r>
      <w:r>
        <w:rPr>
          <w:color w:val="000000"/>
        </w:rPr>
        <w:t>售后服务计划</w:t>
      </w:r>
    </w:p>
    <w:p>
      <w:pPr>
        <w:spacing w:after="60"/>
        <w:rPr>
          <w:rFonts w:ascii="仿宋" w:hAnsi="仿宋" w:eastAsia="仿宋" w:cs="Arial"/>
          <w:color w:val="000000"/>
        </w:rPr>
      </w:pPr>
    </w:p>
    <w:p>
      <w:pPr>
        <w:spacing w:after="60"/>
        <w:rPr>
          <w:rFonts w:ascii="仿宋" w:hAnsi="仿宋" w:eastAsia="仿宋" w:cs="Arial"/>
          <w:color w:val="000000"/>
        </w:rPr>
      </w:pPr>
      <w:r>
        <w:rPr>
          <w:rFonts w:hint="eastAsia" w:ascii="仿宋" w:hAnsi="仿宋" w:eastAsia="仿宋" w:cs="Arial"/>
          <w:color w:val="000000"/>
        </w:rPr>
        <w:t>主要内容应包括：</w:t>
      </w:r>
    </w:p>
    <w:p>
      <w:pPr>
        <w:numPr>
          <w:ilvl w:val="3"/>
          <w:numId w:val="3"/>
        </w:numPr>
        <w:spacing w:afterLines="25" w:line="300" w:lineRule="auto"/>
        <w:ind w:left="500" w:hanging="360"/>
        <w:rPr>
          <w:rFonts w:ascii="仿宋" w:hAnsi="仿宋" w:eastAsia="仿宋" w:cs="Arial"/>
          <w:color w:val="000000"/>
        </w:rPr>
      </w:pPr>
      <w:r>
        <w:rPr>
          <w:rFonts w:hint="eastAsia" w:ascii="仿宋" w:hAnsi="仿宋" w:eastAsia="仿宋" w:cs="Arial"/>
          <w:color w:val="000000"/>
        </w:rPr>
        <w:t>售后服务人员简介；</w:t>
      </w:r>
    </w:p>
    <w:p>
      <w:pPr>
        <w:spacing w:after="60"/>
        <w:rPr>
          <w:rFonts w:ascii="仿宋" w:hAnsi="仿宋" w:eastAsia="仿宋" w:cs="Arial"/>
          <w:color w:val="000000"/>
        </w:rPr>
      </w:pPr>
    </w:p>
    <w:p>
      <w:pPr>
        <w:numPr>
          <w:ilvl w:val="3"/>
          <w:numId w:val="3"/>
        </w:numPr>
        <w:spacing w:afterLines="25" w:line="300" w:lineRule="auto"/>
        <w:ind w:left="500" w:hanging="360"/>
        <w:rPr>
          <w:rFonts w:ascii="仿宋" w:hAnsi="仿宋" w:eastAsia="仿宋" w:cs="Arial"/>
          <w:color w:val="000000"/>
        </w:rPr>
      </w:pPr>
      <w:r>
        <w:rPr>
          <w:rFonts w:hint="eastAsia" w:ascii="仿宋" w:hAnsi="仿宋" w:eastAsia="仿宋"/>
          <w:bCs/>
          <w:color w:val="000000"/>
        </w:rPr>
        <w:t>技术培训安排；</w:t>
      </w:r>
    </w:p>
    <w:p>
      <w:pPr>
        <w:spacing w:after="60"/>
        <w:rPr>
          <w:rFonts w:ascii="仿宋" w:hAnsi="仿宋" w:eastAsia="仿宋" w:cs="Arial"/>
          <w:color w:val="000000"/>
        </w:rPr>
      </w:pPr>
    </w:p>
    <w:p>
      <w:pPr>
        <w:numPr>
          <w:ilvl w:val="3"/>
          <w:numId w:val="3"/>
        </w:numPr>
        <w:spacing w:afterLines="25" w:line="300" w:lineRule="auto"/>
        <w:ind w:left="500" w:hanging="360"/>
        <w:rPr>
          <w:rFonts w:ascii="仿宋" w:hAnsi="仿宋" w:eastAsia="仿宋" w:cs="Arial"/>
          <w:color w:val="000000"/>
        </w:rPr>
      </w:pPr>
      <w:r>
        <w:rPr>
          <w:rFonts w:hint="eastAsia" w:ascii="仿宋" w:hAnsi="仿宋" w:eastAsia="仿宋" w:cs="Arial"/>
          <w:color w:val="000000"/>
        </w:rPr>
        <w:t>后续服务</w:t>
      </w:r>
      <w:r>
        <w:rPr>
          <w:rFonts w:hint="eastAsia" w:ascii="仿宋" w:hAnsi="仿宋" w:eastAsia="仿宋"/>
          <w:bCs/>
          <w:color w:val="000000"/>
        </w:rPr>
        <w:t>计划；</w:t>
      </w:r>
    </w:p>
    <w:p>
      <w:pPr>
        <w:spacing w:after="60"/>
        <w:rPr>
          <w:rFonts w:ascii="仿宋" w:hAnsi="仿宋" w:eastAsia="仿宋" w:cs="Arial"/>
          <w:color w:val="000000"/>
        </w:rPr>
      </w:pPr>
    </w:p>
    <w:p>
      <w:pPr>
        <w:numPr>
          <w:ilvl w:val="3"/>
          <w:numId w:val="3"/>
        </w:numPr>
        <w:spacing w:afterLines="25" w:line="300" w:lineRule="auto"/>
        <w:ind w:left="500" w:hanging="360"/>
        <w:rPr>
          <w:rFonts w:ascii="仿宋" w:hAnsi="仿宋" w:eastAsia="仿宋" w:cs="Arial"/>
          <w:color w:val="000000"/>
        </w:rPr>
      </w:pPr>
      <w:r>
        <w:rPr>
          <w:rFonts w:hint="eastAsia" w:ascii="仿宋" w:hAnsi="仿宋" w:eastAsia="仿宋" w:cs="Arial"/>
          <w:color w:val="000000"/>
        </w:rPr>
        <w:t>其它服务承诺。</w:t>
      </w:r>
    </w:p>
    <w:p>
      <w:pPr>
        <w:spacing w:after="60"/>
        <w:rPr>
          <w:rFonts w:ascii="仿宋" w:hAnsi="仿宋" w:eastAsia="仿宋" w:cs="Arial"/>
          <w:color w:val="000000"/>
        </w:rPr>
      </w:pPr>
    </w:p>
    <w:p>
      <w:pPr>
        <w:spacing w:after="60"/>
        <w:rPr>
          <w:rFonts w:ascii="仿宋" w:hAnsi="仿宋" w:eastAsia="仿宋" w:cs="Arial"/>
          <w:color w:val="000000"/>
        </w:rPr>
      </w:pPr>
    </w:p>
    <w:p>
      <w:pPr>
        <w:spacing w:after="60"/>
        <w:rPr>
          <w:rFonts w:ascii="仿宋" w:hAnsi="仿宋" w:eastAsia="仿宋" w:cs="Arial"/>
          <w:color w:val="000000"/>
        </w:rPr>
      </w:pPr>
      <w:r>
        <w:rPr>
          <w:rFonts w:hint="eastAsia" w:ascii="仿宋" w:hAnsi="仿宋" w:eastAsia="仿宋"/>
          <w:color w:val="000000"/>
          <w:szCs w:val="21"/>
        </w:rPr>
        <w:t>投标供应商授权代表：</w:t>
      </w:r>
      <w:r>
        <w:rPr>
          <w:rFonts w:hint="eastAsia" w:ascii="仿宋" w:hAnsi="仿宋" w:eastAsia="仿宋" w:cs="Arial"/>
          <w:color w:val="000000"/>
        </w:rPr>
        <w:t>________________________</w:t>
      </w:r>
    </w:p>
    <w:p>
      <w:pPr>
        <w:spacing w:after="60"/>
        <w:rPr>
          <w:rFonts w:ascii="仿宋" w:hAnsi="仿宋" w:eastAsia="仿宋" w:cs="Arial"/>
          <w:color w:val="000000"/>
        </w:rPr>
      </w:pPr>
    </w:p>
    <w:p>
      <w:pPr>
        <w:spacing w:after="60"/>
        <w:rPr>
          <w:rFonts w:ascii="仿宋" w:hAnsi="仿宋" w:eastAsia="仿宋" w:cs="Arial"/>
          <w:color w:val="000000"/>
        </w:rPr>
      </w:pPr>
    </w:p>
    <w:p>
      <w:pPr>
        <w:spacing w:after="60"/>
        <w:rPr>
          <w:rFonts w:ascii="仿宋" w:hAnsi="仿宋" w:eastAsia="仿宋" w:cs="Arial"/>
          <w:color w:val="000000"/>
        </w:rPr>
      </w:pPr>
      <w:r>
        <w:rPr>
          <w:rFonts w:hint="eastAsia" w:ascii="仿宋" w:hAnsi="仿宋" w:eastAsia="仿宋" w:cs="Arial"/>
          <w:color w:val="000000"/>
          <w:szCs w:val="21"/>
        </w:rPr>
        <w:t>投标供应商盖章：</w:t>
      </w:r>
      <w:r>
        <w:rPr>
          <w:rFonts w:hint="eastAsia" w:ascii="仿宋" w:hAnsi="仿宋" w:eastAsia="仿宋" w:cs="Arial"/>
          <w:color w:val="000000"/>
        </w:rPr>
        <w:t>____________________________</w:t>
      </w:r>
    </w:p>
    <w:p>
      <w:pPr>
        <w:rPr>
          <w:rFonts w:ascii="仿宋" w:hAnsi="仿宋" w:eastAsia="仿宋"/>
          <w:color w:val="000000"/>
          <w:sz w:val="28"/>
        </w:rPr>
      </w:pPr>
    </w:p>
    <w:p>
      <w:pPr>
        <w:rPr>
          <w:rFonts w:ascii="仿宋" w:hAnsi="仿宋" w:eastAsia="仿宋"/>
          <w:color w:val="000000"/>
          <w:sz w:val="28"/>
        </w:rPr>
      </w:pPr>
    </w:p>
    <w:p>
      <w:pPr>
        <w:rPr>
          <w:rFonts w:ascii="仿宋" w:hAnsi="仿宋" w:eastAsia="仿宋"/>
          <w:color w:val="000000"/>
          <w:sz w:val="28"/>
        </w:rPr>
      </w:pPr>
    </w:p>
    <w:p>
      <w:pPr>
        <w:rPr>
          <w:rFonts w:ascii="仿宋" w:hAnsi="仿宋" w:eastAsia="仿宋"/>
          <w:color w:val="000000"/>
          <w:sz w:val="28"/>
        </w:rPr>
      </w:pPr>
    </w:p>
    <w:p>
      <w:pPr>
        <w:rPr>
          <w:rFonts w:ascii="仿宋" w:hAnsi="仿宋" w:eastAsia="仿宋"/>
          <w:color w:val="000000"/>
          <w:sz w:val="28"/>
        </w:rPr>
      </w:pPr>
    </w:p>
    <w:p>
      <w:pPr>
        <w:rPr>
          <w:rFonts w:ascii="仿宋" w:hAnsi="仿宋" w:eastAsia="仿宋"/>
          <w:color w:val="000000"/>
          <w:sz w:val="28"/>
        </w:rPr>
      </w:pPr>
    </w:p>
    <w:p>
      <w:pPr>
        <w:rPr>
          <w:rFonts w:ascii="仿宋" w:hAnsi="仿宋" w:eastAsia="仿宋"/>
          <w:color w:val="000000"/>
          <w:sz w:val="28"/>
        </w:rPr>
      </w:pPr>
    </w:p>
    <w:p>
      <w:pPr>
        <w:rPr>
          <w:rFonts w:ascii="仿宋" w:hAnsi="仿宋" w:eastAsia="仿宋"/>
          <w:color w:val="000000"/>
          <w:sz w:val="28"/>
        </w:rPr>
      </w:pPr>
    </w:p>
    <w:p>
      <w:pPr>
        <w:rPr>
          <w:rFonts w:ascii="仿宋" w:hAnsi="仿宋" w:eastAsia="仿宋"/>
          <w:color w:val="000000"/>
          <w:sz w:val="28"/>
        </w:rPr>
      </w:pPr>
    </w:p>
    <w:p>
      <w:pPr>
        <w:rPr>
          <w:rFonts w:ascii="仿宋" w:hAnsi="仿宋" w:eastAsia="仿宋"/>
          <w:color w:val="000000"/>
          <w:sz w:val="28"/>
        </w:rPr>
      </w:pPr>
    </w:p>
    <w:p>
      <w:pPr>
        <w:rPr>
          <w:rFonts w:ascii="仿宋" w:hAnsi="仿宋" w:eastAsia="仿宋"/>
          <w:color w:val="000000"/>
          <w:sz w:val="28"/>
        </w:rPr>
      </w:pPr>
      <w:r>
        <w:rPr>
          <w:rFonts w:ascii="仿宋" w:hAnsi="仿宋" w:eastAsia="仿宋"/>
          <w:color w:val="000000"/>
          <w:sz w:val="28"/>
        </w:rPr>
        <w:br w:type="page"/>
      </w:r>
    </w:p>
    <w:p>
      <w:pPr>
        <w:pStyle w:val="4"/>
        <w:jc w:val="center"/>
        <w:rPr>
          <w:color w:val="000000"/>
        </w:rPr>
      </w:pPr>
      <w:r>
        <w:rPr>
          <w:rFonts w:hint="eastAsia"/>
          <w:color w:val="000000"/>
        </w:rPr>
        <w:t>4.公司情况说明书</w:t>
      </w:r>
    </w:p>
    <w:p>
      <w:pPr>
        <w:spacing w:after="60"/>
        <w:rPr>
          <w:rFonts w:ascii="仿宋" w:hAnsi="仿宋" w:eastAsia="仿宋" w:cs="Arial"/>
          <w:color w:val="000000"/>
        </w:rPr>
      </w:pPr>
    </w:p>
    <w:p>
      <w:pPr>
        <w:numPr>
          <w:ilvl w:val="0"/>
          <w:numId w:val="4"/>
        </w:numPr>
        <w:spacing w:afterLines="25" w:line="300" w:lineRule="auto"/>
        <w:ind w:left="945" w:hanging="420"/>
        <w:outlineLvl w:val="0"/>
        <w:rPr>
          <w:rFonts w:ascii="仿宋" w:hAnsi="仿宋" w:eastAsia="仿宋" w:cs="Arial"/>
          <w:color w:val="000000"/>
        </w:rPr>
      </w:pPr>
      <w:r>
        <w:rPr>
          <w:rFonts w:hint="eastAsia" w:ascii="仿宋" w:hAnsi="仿宋" w:eastAsia="仿宋" w:cs="Arial"/>
          <w:color w:val="000000"/>
        </w:rPr>
        <w:t>公司简介：</w:t>
      </w:r>
    </w:p>
    <w:p>
      <w:pPr>
        <w:spacing w:after="60"/>
        <w:rPr>
          <w:rFonts w:ascii="仿宋" w:hAnsi="仿宋" w:eastAsia="仿宋" w:cs="Arial"/>
          <w:color w:val="000000"/>
        </w:rPr>
      </w:pPr>
    </w:p>
    <w:p>
      <w:pPr>
        <w:numPr>
          <w:ilvl w:val="0"/>
          <w:numId w:val="4"/>
        </w:numPr>
        <w:spacing w:afterLines="25" w:line="300" w:lineRule="auto"/>
        <w:ind w:left="945" w:hanging="420"/>
        <w:outlineLvl w:val="0"/>
        <w:rPr>
          <w:rFonts w:ascii="仿宋" w:hAnsi="仿宋" w:eastAsia="仿宋" w:cs="Arial"/>
          <w:color w:val="000000"/>
        </w:rPr>
      </w:pPr>
      <w:r>
        <w:rPr>
          <w:rFonts w:hint="eastAsia" w:ascii="仿宋" w:hAnsi="仿宋" w:eastAsia="仿宋" w:cs="Arial"/>
          <w:color w:val="000000"/>
        </w:rPr>
        <w:t>人员状况：</w:t>
      </w:r>
    </w:p>
    <w:p>
      <w:pPr>
        <w:spacing w:after="60"/>
        <w:rPr>
          <w:rFonts w:ascii="仿宋" w:hAnsi="仿宋" w:eastAsia="仿宋" w:cs="Arial"/>
          <w:color w:val="000000"/>
        </w:rPr>
      </w:pPr>
    </w:p>
    <w:p>
      <w:pPr>
        <w:spacing w:after="60"/>
        <w:rPr>
          <w:rFonts w:ascii="仿宋" w:hAnsi="仿宋" w:eastAsia="仿宋" w:cs="Arial"/>
          <w:color w:val="000000"/>
        </w:rPr>
      </w:pPr>
    </w:p>
    <w:p>
      <w:pPr>
        <w:spacing w:after="60"/>
        <w:rPr>
          <w:rFonts w:ascii="仿宋" w:hAnsi="仿宋" w:eastAsia="仿宋" w:cs="Arial"/>
          <w:color w:val="000000"/>
        </w:rPr>
      </w:pPr>
    </w:p>
    <w:p>
      <w:pPr>
        <w:spacing w:after="60"/>
        <w:rPr>
          <w:rFonts w:ascii="仿宋" w:hAnsi="仿宋" w:eastAsia="仿宋" w:cs="Arial"/>
          <w:color w:val="000000"/>
        </w:rPr>
      </w:pPr>
    </w:p>
    <w:p>
      <w:pPr>
        <w:numPr>
          <w:ilvl w:val="0"/>
          <w:numId w:val="4"/>
        </w:numPr>
        <w:spacing w:afterLines="25" w:line="300" w:lineRule="auto"/>
        <w:ind w:left="945" w:hanging="420"/>
        <w:outlineLvl w:val="0"/>
        <w:rPr>
          <w:rFonts w:ascii="仿宋" w:hAnsi="仿宋" w:eastAsia="仿宋" w:cs="Arial"/>
          <w:color w:val="000000"/>
        </w:rPr>
      </w:pPr>
      <w:r>
        <w:rPr>
          <w:rFonts w:hint="eastAsia" w:ascii="仿宋" w:hAnsi="仿宋" w:eastAsia="仿宋" w:cs="Arial"/>
          <w:color w:val="000000"/>
        </w:rPr>
        <w:t>同类项目开发完成情况：</w:t>
      </w:r>
    </w:p>
    <w:p>
      <w:pPr>
        <w:spacing w:after="60"/>
        <w:rPr>
          <w:rFonts w:ascii="仿宋" w:hAnsi="仿宋" w:eastAsia="仿宋" w:cs="Arial"/>
          <w:color w:val="000000"/>
        </w:rPr>
      </w:pPr>
    </w:p>
    <w:p>
      <w:pPr>
        <w:numPr>
          <w:ilvl w:val="0"/>
          <w:numId w:val="4"/>
        </w:numPr>
        <w:spacing w:afterLines="25" w:line="300" w:lineRule="auto"/>
        <w:ind w:left="945" w:hanging="420"/>
        <w:outlineLvl w:val="0"/>
        <w:rPr>
          <w:rFonts w:ascii="仿宋" w:hAnsi="仿宋" w:eastAsia="仿宋" w:cs="Arial"/>
          <w:color w:val="000000"/>
        </w:rPr>
      </w:pPr>
      <w:r>
        <w:rPr>
          <w:rFonts w:hint="eastAsia" w:ascii="仿宋" w:hAnsi="仿宋" w:eastAsia="仿宋" w:cs="Arial"/>
          <w:color w:val="000000"/>
        </w:rPr>
        <w:t>财务状况：</w:t>
      </w:r>
    </w:p>
    <w:p>
      <w:pPr>
        <w:spacing w:after="60"/>
        <w:rPr>
          <w:rFonts w:ascii="仿宋" w:hAnsi="仿宋" w:eastAsia="仿宋" w:cs="Arial"/>
          <w:color w:val="000000"/>
        </w:rPr>
      </w:pPr>
    </w:p>
    <w:p>
      <w:pPr>
        <w:spacing w:after="60"/>
        <w:rPr>
          <w:rFonts w:ascii="仿宋" w:hAnsi="仿宋" w:eastAsia="仿宋" w:cs="Arial"/>
          <w:color w:val="000000"/>
        </w:rPr>
      </w:pPr>
    </w:p>
    <w:p>
      <w:pPr>
        <w:spacing w:after="60"/>
        <w:rPr>
          <w:rFonts w:ascii="仿宋" w:hAnsi="仿宋" w:eastAsia="仿宋" w:cs="Arial"/>
          <w:color w:val="000000"/>
        </w:rPr>
      </w:pPr>
    </w:p>
    <w:p>
      <w:pPr>
        <w:spacing w:after="60"/>
        <w:rPr>
          <w:rFonts w:ascii="仿宋" w:hAnsi="仿宋" w:eastAsia="仿宋" w:cs="Arial"/>
          <w:color w:val="000000"/>
        </w:rPr>
      </w:pPr>
    </w:p>
    <w:p>
      <w:pPr>
        <w:spacing w:after="60"/>
        <w:rPr>
          <w:rFonts w:ascii="仿宋" w:hAnsi="仿宋" w:eastAsia="仿宋" w:cs="Arial"/>
          <w:color w:val="000000"/>
        </w:rPr>
      </w:pPr>
    </w:p>
    <w:p>
      <w:pPr>
        <w:spacing w:after="60"/>
        <w:rPr>
          <w:rFonts w:ascii="仿宋" w:hAnsi="仿宋" w:eastAsia="仿宋" w:cs="Arial"/>
          <w:color w:val="000000"/>
        </w:rPr>
      </w:pPr>
    </w:p>
    <w:p>
      <w:pPr>
        <w:spacing w:after="60"/>
        <w:rPr>
          <w:rFonts w:ascii="仿宋" w:hAnsi="仿宋" w:eastAsia="仿宋" w:cs="Arial"/>
          <w:color w:val="000000"/>
        </w:rPr>
      </w:pPr>
    </w:p>
    <w:p>
      <w:pPr>
        <w:spacing w:after="60"/>
        <w:rPr>
          <w:rFonts w:ascii="仿宋" w:hAnsi="仿宋" w:eastAsia="仿宋" w:cs="Arial"/>
          <w:color w:val="000000"/>
        </w:rPr>
      </w:pPr>
      <w:r>
        <w:rPr>
          <w:rFonts w:hint="eastAsia" w:ascii="仿宋" w:hAnsi="仿宋" w:eastAsia="仿宋"/>
          <w:color w:val="000000"/>
          <w:szCs w:val="21"/>
        </w:rPr>
        <w:t>投标供应商授权代表：</w:t>
      </w:r>
      <w:r>
        <w:rPr>
          <w:rFonts w:hint="eastAsia" w:ascii="仿宋" w:hAnsi="仿宋" w:eastAsia="仿宋" w:cs="Arial"/>
          <w:color w:val="000000"/>
        </w:rPr>
        <w:t>________________________</w:t>
      </w:r>
    </w:p>
    <w:p>
      <w:pPr>
        <w:spacing w:after="60"/>
        <w:rPr>
          <w:rFonts w:ascii="仿宋" w:hAnsi="仿宋" w:eastAsia="仿宋" w:cs="Arial"/>
          <w:color w:val="000000"/>
        </w:rPr>
      </w:pPr>
    </w:p>
    <w:p>
      <w:pPr>
        <w:spacing w:after="60"/>
        <w:rPr>
          <w:rFonts w:ascii="仿宋" w:hAnsi="仿宋" w:eastAsia="仿宋" w:cs="Arial"/>
          <w:color w:val="000000"/>
        </w:rPr>
      </w:pPr>
    </w:p>
    <w:p>
      <w:pPr>
        <w:rPr>
          <w:rFonts w:ascii="仿宋" w:hAnsi="仿宋" w:eastAsia="仿宋"/>
          <w:color w:val="000000"/>
          <w:sz w:val="32"/>
        </w:rPr>
      </w:pPr>
      <w:r>
        <w:rPr>
          <w:rFonts w:hint="eastAsia" w:ascii="仿宋" w:hAnsi="仿宋" w:eastAsia="仿宋" w:cs="Arial"/>
          <w:color w:val="000000"/>
          <w:szCs w:val="21"/>
        </w:rPr>
        <w:t>投标供应商盖章：</w:t>
      </w:r>
      <w:r>
        <w:rPr>
          <w:rFonts w:hint="eastAsia" w:ascii="仿宋" w:hAnsi="仿宋" w:eastAsia="仿宋" w:cs="Arial"/>
          <w:color w:val="000000"/>
        </w:rPr>
        <w:t>____________________________</w:t>
      </w:r>
    </w:p>
    <w:p>
      <w:pPr>
        <w:rPr>
          <w:rFonts w:ascii="仿宋" w:hAnsi="仿宋" w:eastAsia="仿宋"/>
          <w:color w:val="000000"/>
        </w:rPr>
      </w:pPr>
    </w:p>
    <w:p>
      <w:pPr>
        <w:ind w:left="2940"/>
        <w:rPr>
          <w:rFonts w:ascii="仿宋" w:hAnsi="仿宋" w:eastAsia="仿宋"/>
          <w:color w:val="000000"/>
        </w:rPr>
      </w:pPr>
    </w:p>
    <w:p>
      <w:pPr>
        <w:ind w:left="2940"/>
        <w:rPr>
          <w:rFonts w:ascii="仿宋" w:hAnsi="仿宋" w:eastAsia="仿宋"/>
          <w:color w:val="000000"/>
        </w:rPr>
      </w:pPr>
    </w:p>
    <w:p>
      <w:pPr>
        <w:ind w:left="2940"/>
        <w:rPr>
          <w:rFonts w:ascii="仿宋" w:hAnsi="仿宋" w:eastAsia="仿宋"/>
          <w:color w:val="000000"/>
        </w:rPr>
      </w:pPr>
    </w:p>
    <w:p>
      <w:pPr>
        <w:ind w:left="2940"/>
        <w:rPr>
          <w:rFonts w:ascii="仿宋" w:hAnsi="仿宋" w:eastAsia="仿宋"/>
          <w:color w:val="000000"/>
        </w:rPr>
      </w:pPr>
    </w:p>
    <w:p>
      <w:pPr>
        <w:ind w:left="2940"/>
        <w:rPr>
          <w:rFonts w:ascii="仿宋" w:hAnsi="仿宋" w:eastAsia="仿宋"/>
          <w:color w:val="000000"/>
        </w:rPr>
      </w:pPr>
    </w:p>
    <w:p>
      <w:pPr>
        <w:ind w:left="2940"/>
        <w:rPr>
          <w:rFonts w:ascii="仿宋" w:hAnsi="仿宋" w:eastAsia="仿宋"/>
          <w:color w:val="000000"/>
        </w:rPr>
      </w:pPr>
    </w:p>
    <w:p>
      <w:pPr>
        <w:ind w:left="2940"/>
        <w:rPr>
          <w:rFonts w:ascii="仿宋" w:hAnsi="仿宋" w:eastAsia="仿宋"/>
          <w:color w:val="000000"/>
        </w:rPr>
      </w:pPr>
    </w:p>
    <w:p>
      <w:pPr>
        <w:ind w:left="2940"/>
        <w:rPr>
          <w:rFonts w:ascii="仿宋" w:hAnsi="仿宋" w:eastAsia="仿宋"/>
          <w:color w:val="000000"/>
        </w:rPr>
      </w:pPr>
    </w:p>
    <w:p>
      <w:pPr>
        <w:ind w:left="2940"/>
        <w:rPr>
          <w:rFonts w:ascii="仿宋" w:hAnsi="仿宋" w:eastAsia="仿宋"/>
          <w:color w:val="000000"/>
        </w:rPr>
      </w:pPr>
    </w:p>
    <w:p>
      <w:pPr>
        <w:ind w:left="2940"/>
        <w:rPr>
          <w:rFonts w:ascii="仿宋" w:hAnsi="仿宋" w:eastAsia="仿宋"/>
          <w:color w:val="000000"/>
        </w:rPr>
      </w:pPr>
    </w:p>
    <w:p>
      <w:pPr>
        <w:ind w:left="2940"/>
        <w:rPr>
          <w:rFonts w:ascii="仿宋" w:hAnsi="仿宋" w:eastAsia="仿宋"/>
          <w:color w:val="000000"/>
        </w:rPr>
      </w:pPr>
    </w:p>
    <w:p>
      <w:pPr>
        <w:ind w:left="2940"/>
        <w:rPr>
          <w:rFonts w:ascii="仿宋" w:hAnsi="仿宋" w:eastAsia="仿宋"/>
          <w:color w:val="000000"/>
        </w:rPr>
      </w:pPr>
    </w:p>
    <w:p>
      <w:pPr>
        <w:rPr>
          <w:rFonts w:ascii="仿宋" w:hAnsi="仿宋" w:eastAsia="仿宋"/>
          <w:color w:val="000000"/>
        </w:rPr>
      </w:pPr>
      <w:r>
        <w:rPr>
          <w:rFonts w:ascii="仿宋" w:hAnsi="仿宋" w:eastAsia="仿宋"/>
          <w:color w:val="000000"/>
        </w:rPr>
        <w:br w:type="page"/>
      </w:r>
    </w:p>
    <w:p>
      <w:pPr>
        <w:pStyle w:val="4"/>
        <w:jc w:val="center"/>
        <w:rPr>
          <w:color w:val="000000"/>
        </w:rPr>
      </w:pPr>
      <w:r>
        <w:rPr>
          <w:rFonts w:hint="eastAsia"/>
          <w:color w:val="000000"/>
        </w:rPr>
        <w:t>5.项目中投入设备说明一览表（如需）</w:t>
      </w:r>
    </w:p>
    <w:p>
      <w:pPr>
        <w:spacing w:after="60"/>
        <w:rPr>
          <w:rFonts w:ascii="仿宋" w:hAnsi="仿宋" w:eastAsia="仿宋" w:cs="Arial"/>
          <w:color w:val="000000"/>
          <w:szCs w:val="21"/>
        </w:rPr>
      </w:pPr>
      <w:r>
        <w:rPr>
          <w:rFonts w:hint="eastAsia" w:ascii="仿宋" w:hAnsi="仿宋" w:eastAsia="仿宋" w:cs="Arial"/>
          <w:color w:val="000000"/>
          <w:szCs w:val="21"/>
        </w:rPr>
        <w:t>投标人名称__________________</w:t>
      </w:r>
    </w:p>
    <w:p>
      <w:pPr>
        <w:spacing w:after="60"/>
        <w:rPr>
          <w:rFonts w:ascii="仿宋" w:hAnsi="仿宋" w:eastAsia="仿宋" w:cs="Arial"/>
          <w:color w:val="000000"/>
          <w:szCs w:val="21"/>
        </w:rPr>
      </w:pPr>
      <w:r>
        <w:rPr>
          <w:rFonts w:hint="eastAsia" w:ascii="仿宋" w:hAnsi="仿宋" w:eastAsia="仿宋" w:cs="Arial"/>
          <w:color w:val="000000"/>
          <w:szCs w:val="21"/>
        </w:rPr>
        <w:t>招标编号____________________</w:t>
      </w:r>
    </w:p>
    <w:p>
      <w:pPr>
        <w:spacing w:after="60"/>
        <w:rPr>
          <w:rFonts w:ascii="仿宋" w:hAnsi="仿宋" w:eastAsia="仿宋" w:cs="Arial"/>
          <w:color w:val="000000"/>
          <w:szCs w:val="21"/>
        </w:rPr>
      </w:pPr>
    </w:p>
    <w:tbl>
      <w:tblPr>
        <w:tblStyle w:val="15"/>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0"/>
        <w:gridCol w:w="1706"/>
        <w:gridCol w:w="1707"/>
        <w:gridCol w:w="32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00" w:type="dxa"/>
            <w:noWrap/>
            <w:vAlign w:val="center"/>
          </w:tcPr>
          <w:p>
            <w:pPr>
              <w:spacing w:line="360" w:lineRule="auto"/>
              <w:jc w:val="center"/>
              <w:rPr>
                <w:rFonts w:ascii="仿宋" w:hAnsi="仿宋" w:eastAsia="仿宋"/>
                <w:color w:val="000000"/>
                <w:szCs w:val="21"/>
              </w:rPr>
            </w:pPr>
            <w:r>
              <w:rPr>
                <w:rFonts w:hint="eastAsia" w:ascii="仿宋" w:hAnsi="仿宋" w:eastAsia="仿宋"/>
                <w:color w:val="000000"/>
                <w:szCs w:val="21"/>
              </w:rPr>
              <w:t>设备名称</w:t>
            </w:r>
          </w:p>
        </w:tc>
        <w:tc>
          <w:tcPr>
            <w:tcW w:w="1706" w:type="dxa"/>
            <w:noWrap/>
            <w:vAlign w:val="center"/>
          </w:tcPr>
          <w:p>
            <w:pPr>
              <w:spacing w:line="360" w:lineRule="auto"/>
              <w:jc w:val="center"/>
              <w:rPr>
                <w:rFonts w:ascii="仿宋" w:hAnsi="仿宋" w:eastAsia="仿宋"/>
                <w:color w:val="000000"/>
                <w:szCs w:val="21"/>
              </w:rPr>
            </w:pPr>
            <w:r>
              <w:rPr>
                <w:rFonts w:hint="eastAsia" w:ascii="仿宋" w:hAnsi="仿宋" w:eastAsia="仿宋"/>
                <w:color w:val="000000"/>
                <w:szCs w:val="21"/>
              </w:rPr>
              <w:t>规格及型号</w:t>
            </w:r>
          </w:p>
        </w:tc>
        <w:tc>
          <w:tcPr>
            <w:tcW w:w="1707" w:type="dxa"/>
            <w:noWrap/>
            <w:vAlign w:val="center"/>
          </w:tcPr>
          <w:p>
            <w:pPr>
              <w:spacing w:line="360" w:lineRule="auto"/>
              <w:jc w:val="center"/>
              <w:rPr>
                <w:rFonts w:ascii="仿宋" w:hAnsi="仿宋" w:eastAsia="仿宋"/>
                <w:color w:val="000000"/>
                <w:szCs w:val="21"/>
              </w:rPr>
            </w:pPr>
            <w:r>
              <w:rPr>
                <w:rFonts w:hint="eastAsia" w:ascii="仿宋" w:hAnsi="仿宋" w:eastAsia="仿宋"/>
                <w:color w:val="000000"/>
                <w:szCs w:val="21"/>
              </w:rPr>
              <w:t>数量</w:t>
            </w:r>
          </w:p>
        </w:tc>
        <w:tc>
          <w:tcPr>
            <w:tcW w:w="3277" w:type="dxa"/>
            <w:noWrap/>
            <w:vAlign w:val="center"/>
          </w:tcPr>
          <w:p>
            <w:pPr>
              <w:spacing w:line="360" w:lineRule="auto"/>
              <w:jc w:val="center"/>
              <w:rPr>
                <w:rFonts w:ascii="仿宋" w:hAnsi="仿宋" w:eastAsia="仿宋"/>
                <w:color w:val="000000"/>
                <w:szCs w:val="21"/>
              </w:rPr>
            </w:pPr>
            <w:r>
              <w:rPr>
                <w:rFonts w:hint="eastAsia" w:ascii="仿宋" w:hAnsi="仿宋" w:eastAsia="仿宋"/>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00" w:type="dxa"/>
            <w:noWrap/>
          </w:tcPr>
          <w:p>
            <w:pPr>
              <w:spacing w:after="60" w:line="360" w:lineRule="auto"/>
              <w:rPr>
                <w:rFonts w:ascii="仿宋" w:hAnsi="仿宋" w:eastAsia="仿宋"/>
                <w:color w:val="000000"/>
                <w:szCs w:val="21"/>
              </w:rPr>
            </w:pPr>
          </w:p>
        </w:tc>
        <w:tc>
          <w:tcPr>
            <w:tcW w:w="1706" w:type="dxa"/>
            <w:noWrap/>
          </w:tcPr>
          <w:p>
            <w:pPr>
              <w:spacing w:after="60" w:line="360" w:lineRule="auto"/>
              <w:rPr>
                <w:rFonts w:ascii="仿宋" w:hAnsi="仿宋" w:eastAsia="仿宋"/>
                <w:color w:val="000000"/>
                <w:szCs w:val="21"/>
              </w:rPr>
            </w:pPr>
          </w:p>
        </w:tc>
        <w:tc>
          <w:tcPr>
            <w:tcW w:w="1707" w:type="dxa"/>
            <w:noWrap/>
          </w:tcPr>
          <w:p>
            <w:pPr>
              <w:spacing w:after="60" w:line="360" w:lineRule="auto"/>
              <w:rPr>
                <w:rFonts w:ascii="仿宋" w:hAnsi="仿宋" w:eastAsia="仿宋"/>
                <w:color w:val="000000"/>
                <w:szCs w:val="21"/>
              </w:rPr>
            </w:pPr>
          </w:p>
        </w:tc>
        <w:tc>
          <w:tcPr>
            <w:tcW w:w="3277" w:type="dxa"/>
            <w:noWrap/>
          </w:tcPr>
          <w:p>
            <w:pPr>
              <w:spacing w:after="60" w:line="360" w:lineRule="auto"/>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00" w:type="dxa"/>
            <w:noWrap/>
          </w:tcPr>
          <w:p>
            <w:pPr>
              <w:spacing w:after="60" w:line="360" w:lineRule="auto"/>
              <w:rPr>
                <w:rFonts w:ascii="仿宋" w:hAnsi="仿宋" w:eastAsia="仿宋"/>
                <w:color w:val="000000"/>
                <w:szCs w:val="21"/>
              </w:rPr>
            </w:pPr>
          </w:p>
        </w:tc>
        <w:tc>
          <w:tcPr>
            <w:tcW w:w="1706" w:type="dxa"/>
            <w:noWrap/>
          </w:tcPr>
          <w:p>
            <w:pPr>
              <w:spacing w:after="60" w:line="360" w:lineRule="auto"/>
              <w:rPr>
                <w:rFonts w:ascii="仿宋" w:hAnsi="仿宋" w:eastAsia="仿宋"/>
                <w:color w:val="000000"/>
                <w:szCs w:val="21"/>
              </w:rPr>
            </w:pPr>
          </w:p>
        </w:tc>
        <w:tc>
          <w:tcPr>
            <w:tcW w:w="1707" w:type="dxa"/>
            <w:noWrap/>
          </w:tcPr>
          <w:p>
            <w:pPr>
              <w:spacing w:after="60" w:line="360" w:lineRule="auto"/>
              <w:rPr>
                <w:rFonts w:ascii="仿宋" w:hAnsi="仿宋" w:eastAsia="仿宋"/>
                <w:color w:val="000000"/>
                <w:szCs w:val="21"/>
              </w:rPr>
            </w:pPr>
          </w:p>
        </w:tc>
        <w:tc>
          <w:tcPr>
            <w:tcW w:w="3277" w:type="dxa"/>
            <w:noWrap/>
          </w:tcPr>
          <w:p>
            <w:pPr>
              <w:spacing w:after="60" w:line="360" w:lineRule="auto"/>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00" w:type="dxa"/>
            <w:noWrap/>
          </w:tcPr>
          <w:p>
            <w:pPr>
              <w:spacing w:after="60" w:line="360" w:lineRule="auto"/>
              <w:rPr>
                <w:rFonts w:ascii="仿宋" w:hAnsi="仿宋" w:eastAsia="仿宋"/>
                <w:color w:val="000000"/>
                <w:szCs w:val="21"/>
              </w:rPr>
            </w:pPr>
          </w:p>
        </w:tc>
        <w:tc>
          <w:tcPr>
            <w:tcW w:w="1706" w:type="dxa"/>
            <w:noWrap/>
          </w:tcPr>
          <w:p>
            <w:pPr>
              <w:spacing w:after="60" w:line="360" w:lineRule="auto"/>
              <w:rPr>
                <w:rFonts w:ascii="仿宋" w:hAnsi="仿宋" w:eastAsia="仿宋"/>
                <w:color w:val="000000"/>
                <w:szCs w:val="21"/>
              </w:rPr>
            </w:pPr>
          </w:p>
        </w:tc>
        <w:tc>
          <w:tcPr>
            <w:tcW w:w="1707" w:type="dxa"/>
            <w:noWrap/>
          </w:tcPr>
          <w:p>
            <w:pPr>
              <w:spacing w:after="60" w:line="360" w:lineRule="auto"/>
              <w:rPr>
                <w:rFonts w:ascii="仿宋" w:hAnsi="仿宋" w:eastAsia="仿宋"/>
                <w:color w:val="000000"/>
                <w:szCs w:val="21"/>
              </w:rPr>
            </w:pPr>
          </w:p>
        </w:tc>
        <w:tc>
          <w:tcPr>
            <w:tcW w:w="3277" w:type="dxa"/>
            <w:noWrap/>
          </w:tcPr>
          <w:p>
            <w:pPr>
              <w:spacing w:after="60" w:line="360" w:lineRule="auto"/>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00" w:type="dxa"/>
            <w:noWrap/>
          </w:tcPr>
          <w:p>
            <w:pPr>
              <w:spacing w:after="60" w:line="360" w:lineRule="auto"/>
              <w:rPr>
                <w:rFonts w:ascii="仿宋" w:hAnsi="仿宋" w:eastAsia="仿宋"/>
                <w:color w:val="000000"/>
                <w:szCs w:val="21"/>
              </w:rPr>
            </w:pPr>
          </w:p>
        </w:tc>
        <w:tc>
          <w:tcPr>
            <w:tcW w:w="1706" w:type="dxa"/>
            <w:noWrap/>
          </w:tcPr>
          <w:p>
            <w:pPr>
              <w:spacing w:after="60" w:line="360" w:lineRule="auto"/>
              <w:rPr>
                <w:rFonts w:ascii="仿宋" w:hAnsi="仿宋" w:eastAsia="仿宋"/>
                <w:color w:val="000000"/>
                <w:szCs w:val="21"/>
              </w:rPr>
            </w:pPr>
          </w:p>
        </w:tc>
        <w:tc>
          <w:tcPr>
            <w:tcW w:w="1707" w:type="dxa"/>
            <w:noWrap/>
          </w:tcPr>
          <w:p>
            <w:pPr>
              <w:spacing w:after="60" w:line="360" w:lineRule="auto"/>
              <w:rPr>
                <w:rFonts w:ascii="仿宋" w:hAnsi="仿宋" w:eastAsia="仿宋"/>
                <w:color w:val="000000"/>
                <w:szCs w:val="21"/>
              </w:rPr>
            </w:pPr>
          </w:p>
        </w:tc>
        <w:tc>
          <w:tcPr>
            <w:tcW w:w="3277" w:type="dxa"/>
            <w:noWrap/>
          </w:tcPr>
          <w:p>
            <w:pPr>
              <w:spacing w:after="60" w:line="360" w:lineRule="auto"/>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500" w:type="dxa"/>
            <w:noWrap/>
          </w:tcPr>
          <w:p>
            <w:pPr>
              <w:spacing w:after="60" w:line="360" w:lineRule="auto"/>
              <w:rPr>
                <w:rFonts w:ascii="仿宋" w:hAnsi="仿宋" w:eastAsia="仿宋"/>
                <w:color w:val="000000"/>
                <w:szCs w:val="21"/>
              </w:rPr>
            </w:pPr>
          </w:p>
        </w:tc>
        <w:tc>
          <w:tcPr>
            <w:tcW w:w="1706" w:type="dxa"/>
            <w:noWrap/>
          </w:tcPr>
          <w:p>
            <w:pPr>
              <w:spacing w:after="60" w:line="360" w:lineRule="auto"/>
              <w:rPr>
                <w:rFonts w:ascii="仿宋" w:hAnsi="仿宋" w:eastAsia="仿宋"/>
                <w:color w:val="000000"/>
                <w:szCs w:val="21"/>
              </w:rPr>
            </w:pPr>
          </w:p>
        </w:tc>
        <w:tc>
          <w:tcPr>
            <w:tcW w:w="1707" w:type="dxa"/>
            <w:noWrap/>
          </w:tcPr>
          <w:p>
            <w:pPr>
              <w:spacing w:after="60" w:line="360" w:lineRule="auto"/>
              <w:rPr>
                <w:rFonts w:ascii="仿宋" w:hAnsi="仿宋" w:eastAsia="仿宋"/>
                <w:color w:val="000000"/>
                <w:szCs w:val="21"/>
              </w:rPr>
            </w:pPr>
          </w:p>
        </w:tc>
        <w:tc>
          <w:tcPr>
            <w:tcW w:w="3277" w:type="dxa"/>
            <w:noWrap/>
          </w:tcPr>
          <w:p>
            <w:pPr>
              <w:spacing w:after="60" w:line="360" w:lineRule="auto"/>
              <w:rPr>
                <w:rFonts w:ascii="仿宋" w:hAnsi="仿宋" w:eastAsia="仿宋"/>
                <w:color w:val="000000"/>
                <w:szCs w:val="21"/>
              </w:rPr>
            </w:pPr>
          </w:p>
        </w:tc>
      </w:tr>
    </w:tbl>
    <w:p>
      <w:pPr>
        <w:spacing w:after="60"/>
        <w:rPr>
          <w:rFonts w:ascii="仿宋" w:hAnsi="仿宋" w:eastAsia="仿宋"/>
          <w:color w:val="000000"/>
        </w:rPr>
      </w:pPr>
      <w:r>
        <w:rPr>
          <w:rFonts w:hint="eastAsia" w:ascii="仿宋" w:hAnsi="仿宋" w:eastAsia="仿宋"/>
          <w:color w:val="000000"/>
        </w:rPr>
        <w:t>（此表可延长）</w:t>
      </w:r>
    </w:p>
    <w:p>
      <w:pPr>
        <w:spacing w:after="60"/>
        <w:rPr>
          <w:rFonts w:ascii="仿宋" w:hAnsi="仿宋" w:eastAsia="仿宋"/>
          <w:color w:val="000000"/>
        </w:rPr>
      </w:pPr>
    </w:p>
    <w:p>
      <w:pPr>
        <w:spacing w:after="60"/>
        <w:rPr>
          <w:rFonts w:ascii="仿宋" w:hAnsi="仿宋" w:eastAsia="仿宋" w:cs="Arial"/>
          <w:color w:val="000000"/>
        </w:rPr>
      </w:pPr>
      <w:r>
        <w:rPr>
          <w:rFonts w:hint="eastAsia" w:ascii="仿宋" w:hAnsi="仿宋" w:eastAsia="仿宋"/>
          <w:color w:val="000000"/>
          <w:szCs w:val="21"/>
        </w:rPr>
        <w:t>投标供应商授权代表签字：</w:t>
      </w:r>
      <w:r>
        <w:rPr>
          <w:rFonts w:hint="eastAsia" w:ascii="仿宋" w:hAnsi="仿宋" w:eastAsia="仿宋" w:cs="Arial"/>
          <w:color w:val="000000"/>
        </w:rPr>
        <w:t>________________________</w:t>
      </w:r>
    </w:p>
    <w:p>
      <w:pPr>
        <w:spacing w:after="60"/>
        <w:rPr>
          <w:rFonts w:ascii="仿宋" w:hAnsi="仿宋" w:eastAsia="仿宋" w:cs="Arial"/>
          <w:color w:val="000000"/>
        </w:rPr>
      </w:pPr>
    </w:p>
    <w:p>
      <w:pPr>
        <w:spacing w:after="60"/>
        <w:rPr>
          <w:rFonts w:ascii="仿宋" w:hAnsi="仿宋" w:eastAsia="仿宋" w:cs="Arial"/>
          <w:color w:val="000000"/>
        </w:rPr>
      </w:pPr>
    </w:p>
    <w:p>
      <w:pPr>
        <w:spacing w:after="60"/>
        <w:rPr>
          <w:rFonts w:ascii="仿宋" w:hAnsi="仿宋" w:eastAsia="仿宋" w:cs="Arial"/>
          <w:color w:val="000000"/>
        </w:rPr>
      </w:pPr>
      <w:r>
        <w:rPr>
          <w:rFonts w:hint="eastAsia" w:ascii="仿宋" w:hAnsi="仿宋" w:eastAsia="仿宋" w:cs="Arial"/>
          <w:color w:val="000000"/>
          <w:szCs w:val="21"/>
        </w:rPr>
        <w:t>投标供应商盖章：</w:t>
      </w:r>
      <w:r>
        <w:rPr>
          <w:rFonts w:hint="eastAsia" w:ascii="仿宋" w:hAnsi="仿宋" w:eastAsia="仿宋" w:cs="Arial"/>
          <w:color w:val="000000"/>
        </w:rPr>
        <w:t>_______________________________</w:t>
      </w:r>
    </w:p>
    <w:p>
      <w:pPr>
        <w:spacing w:after="60"/>
        <w:rPr>
          <w:rFonts w:ascii="仿宋" w:hAnsi="仿宋" w:eastAsia="仿宋"/>
          <w:color w:val="000000"/>
        </w:rPr>
      </w:pPr>
    </w:p>
    <w:p>
      <w:pPr>
        <w:spacing w:after="60"/>
        <w:rPr>
          <w:rFonts w:ascii="仿宋" w:hAnsi="仿宋" w:eastAsia="仿宋"/>
          <w:color w:val="000000"/>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rPr>
          <w:rFonts w:ascii="仿宋" w:hAnsi="仿宋" w:eastAsia="仿宋"/>
          <w:color w:val="000000"/>
          <w:sz w:val="24"/>
        </w:rPr>
      </w:pPr>
      <w:r>
        <w:rPr>
          <w:rFonts w:ascii="仿宋" w:hAnsi="仿宋" w:eastAsia="仿宋"/>
          <w:color w:val="000000"/>
          <w:sz w:val="24"/>
        </w:rPr>
        <w:br w:type="page"/>
      </w:r>
    </w:p>
    <w:p>
      <w:pPr>
        <w:pStyle w:val="4"/>
        <w:jc w:val="center"/>
        <w:rPr>
          <w:color w:val="000000"/>
        </w:rPr>
      </w:pPr>
      <w:r>
        <w:rPr>
          <w:rFonts w:hint="eastAsia"/>
          <w:color w:val="000000"/>
        </w:rPr>
        <w:t>6.同类项目主要业绩一览表</w:t>
      </w:r>
    </w:p>
    <w:p>
      <w:pPr>
        <w:spacing w:after="60"/>
        <w:rPr>
          <w:rFonts w:ascii="仿宋" w:hAnsi="仿宋" w:eastAsia="仿宋" w:cs="Arial"/>
          <w:color w:val="000000"/>
          <w:szCs w:val="21"/>
        </w:rPr>
      </w:pPr>
      <w:r>
        <w:rPr>
          <w:rFonts w:hint="eastAsia" w:ascii="仿宋" w:hAnsi="仿宋" w:eastAsia="仿宋" w:cs="Arial"/>
          <w:color w:val="000000"/>
          <w:szCs w:val="21"/>
        </w:rPr>
        <w:t>投标供应商名称：__________________</w:t>
      </w:r>
    </w:p>
    <w:p>
      <w:pPr>
        <w:spacing w:after="60"/>
        <w:rPr>
          <w:rFonts w:ascii="仿宋" w:hAnsi="仿宋" w:eastAsia="仿宋" w:cs="Arial"/>
          <w:color w:val="000000"/>
          <w:szCs w:val="21"/>
        </w:rPr>
      </w:pPr>
      <w:r>
        <w:rPr>
          <w:rFonts w:hint="eastAsia" w:ascii="仿宋" w:hAnsi="仿宋" w:eastAsia="仿宋" w:cs="Arial"/>
          <w:color w:val="000000"/>
          <w:szCs w:val="21"/>
        </w:rPr>
        <w:t>招标编号：_________________________</w:t>
      </w:r>
    </w:p>
    <w:p>
      <w:pPr>
        <w:spacing w:after="60"/>
        <w:rPr>
          <w:rFonts w:ascii="仿宋" w:hAnsi="仿宋" w:eastAsia="仿宋" w:cs="Arial"/>
          <w:color w:val="000000"/>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2347"/>
        <w:gridCol w:w="1197"/>
        <w:gridCol w:w="1134"/>
        <w:gridCol w:w="1701"/>
        <w:gridCol w:w="12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8" w:type="dxa"/>
            <w:noWrap/>
            <w:vAlign w:val="center"/>
          </w:tcPr>
          <w:p>
            <w:pPr>
              <w:spacing w:after="60"/>
              <w:jc w:val="center"/>
              <w:rPr>
                <w:rFonts w:ascii="仿宋" w:hAnsi="仿宋" w:eastAsia="仿宋"/>
                <w:color w:val="000000"/>
                <w:szCs w:val="21"/>
              </w:rPr>
            </w:pPr>
            <w:r>
              <w:rPr>
                <w:rFonts w:hint="eastAsia" w:ascii="仿宋" w:hAnsi="仿宋" w:eastAsia="仿宋"/>
                <w:color w:val="000000"/>
                <w:szCs w:val="21"/>
              </w:rPr>
              <w:t>序号</w:t>
            </w:r>
          </w:p>
        </w:tc>
        <w:tc>
          <w:tcPr>
            <w:tcW w:w="2347" w:type="dxa"/>
            <w:noWrap/>
            <w:vAlign w:val="center"/>
          </w:tcPr>
          <w:p>
            <w:pPr>
              <w:spacing w:after="60"/>
              <w:jc w:val="center"/>
              <w:rPr>
                <w:rFonts w:ascii="仿宋" w:hAnsi="仿宋" w:eastAsia="仿宋"/>
                <w:color w:val="000000"/>
                <w:szCs w:val="21"/>
              </w:rPr>
            </w:pPr>
            <w:r>
              <w:rPr>
                <w:rFonts w:hint="eastAsia" w:ascii="仿宋" w:hAnsi="仿宋" w:eastAsia="仿宋"/>
                <w:color w:val="000000"/>
                <w:szCs w:val="21"/>
              </w:rPr>
              <w:t>项目名称</w:t>
            </w:r>
          </w:p>
        </w:tc>
        <w:tc>
          <w:tcPr>
            <w:tcW w:w="1197" w:type="dxa"/>
            <w:noWrap/>
            <w:vAlign w:val="center"/>
          </w:tcPr>
          <w:p>
            <w:pPr>
              <w:spacing w:after="60"/>
              <w:jc w:val="center"/>
              <w:rPr>
                <w:rFonts w:ascii="仿宋" w:hAnsi="仿宋" w:eastAsia="仿宋"/>
                <w:color w:val="000000"/>
                <w:szCs w:val="21"/>
              </w:rPr>
            </w:pPr>
            <w:r>
              <w:rPr>
                <w:rFonts w:hint="eastAsia" w:ascii="仿宋" w:hAnsi="仿宋" w:eastAsia="仿宋"/>
                <w:color w:val="000000"/>
                <w:szCs w:val="21"/>
              </w:rPr>
              <w:t>项目单位</w:t>
            </w:r>
          </w:p>
        </w:tc>
        <w:tc>
          <w:tcPr>
            <w:tcW w:w="1134" w:type="dxa"/>
            <w:noWrap/>
            <w:vAlign w:val="center"/>
          </w:tcPr>
          <w:p>
            <w:pPr>
              <w:spacing w:after="60"/>
              <w:jc w:val="center"/>
              <w:rPr>
                <w:rFonts w:ascii="仿宋" w:hAnsi="仿宋" w:eastAsia="仿宋"/>
                <w:color w:val="000000"/>
                <w:szCs w:val="21"/>
              </w:rPr>
            </w:pPr>
            <w:r>
              <w:rPr>
                <w:rFonts w:hint="eastAsia" w:ascii="仿宋" w:hAnsi="仿宋" w:eastAsia="仿宋"/>
                <w:color w:val="000000"/>
                <w:szCs w:val="21"/>
              </w:rPr>
              <w:t>实施时间</w:t>
            </w:r>
          </w:p>
        </w:tc>
        <w:tc>
          <w:tcPr>
            <w:tcW w:w="1701" w:type="dxa"/>
            <w:noWrap/>
            <w:vAlign w:val="center"/>
          </w:tcPr>
          <w:p>
            <w:pPr>
              <w:spacing w:after="60"/>
              <w:jc w:val="center"/>
              <w:rPr>
                <w:rFonts w:ascii="仿宋" w:hAnsi="仿宋" w:eastAsia="仿宋"/>
                <w:color w:val="000000"/>
                <w:szCs w:val="21"/>
              </w:rPr>
            </w:pPr>
            <w:r>
              <w:rPr>
                <w:rFonts w:hint="eastAsia" w:ascii="仿宋" w:hAnsi="仿宋" w:eastAsia="仿宋"/>
                <w:color w:val="000000"/>
                <w:szCs w:val="21"/>
              </w:rPr>
              <w:t>规模（金额）</w:t>
            </w:r>
          </w:p>
        </w:tc>
        <w:tc>
          <w:tcPr>
            <w:tcW w:w="1206" w:type="dxa"/>
            <w:noWrap/>
            <w:vAlign w:val="center"/>
          </w:tcPr>
          <w:p>
            <w:pPr>
              <w:spacing w:after="60"/>
              <w:jc w:val="center"/>
              <w:rPr>
                <w:rFonts w:ascii="仿宋" w:hAnsi="仿宋" w:eastAsia="仿宋"/>
                <w:color w:val="000000"/>
                <w:szCs w:val="21"/>
              </w:rPr>
            </w:pPr>
            <w:r>
              <w:rPr>
                <w:rFonts w:hint="eastAsia" w:ascii="仿宋" w:hAnsi="仿宋" w:eastAsia="仿宋"/>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000000"/>
                <w:szCs w:val="21"/>
              </w:rPr>
            </w:pPr>
          </w:p>
        </w:tc>
        <w:tc>
          <w:tcPr>
            <w:tcW w:w="2347" w:type="dxa"/>
            <w:noWrap/>
          </w:tcPr>
          <w:p>
            <w:pPr>
              <w:spacing w:after="60"/>
              <w:rPr>
                <w:rFonts w:ascii="仿宋" w:hAnsi="仿宋" w:eastAsia="仿宋"/>
                <w:color w:val="000000"/>
                <w:szCs w:val="21"/>
              </w:rPr>
            </w:pPr>
          </w:p>
        </w:tc>
        <w:tc>
          <w:tcPr>
            <w:tcW w:w="1197" w:type="dxa"/>
            <w:noWrap/>
          </w:tcPr>
          <w:p>
            <w:pPr>
              <w:spacing w:after="60"/>
              <w:rPr>
                <w:rFonts w:ascii="仿宋" w:hAnsi="仿宋" w:eastAsia="仿宋"/>
                <w:color w:val="000000"/>
                <w:szCs w:val="21"/>
              </w:rPr>
            </w:pPr>
          </w:p>
        </w:tc>
        <w:tc>
          <w:tcPr>
            <w:tcW w:w="1134" w:type="dxa"/>
            <w:noWrap/>
          </w:tcPr>
          <w:p>
            <w:pPr>
              <w:spacing w:after="60"/>
              <w:rPr>
                <w:rFonts w:ascii="仿宋" w:hAnsi="仿宋" w:eastAsia="仿宋"/>
                <w:color w:val="000000"/>
                <w:szCs w:val="21"/>
              </w:rPr>
            </w:pPr>
          </w:p>
        </w:tc>
        <w:tc>
          <w:tcPr>
            <w:tcW w:w="1701" w:type="dxa"/>
            <w:noWrap/>
          </w:tcPr>
          <w:p>
            <w:pPr>
              <w:spacing w:after="60"/>
              <w:rPr>
                <w:rFonts w:ascii="仿宋" w:hAnsi="仿宋" w:eastAsia="仿宋"/>
                <w:color w:val="000000"/>
                <w:szCs w:val="21"/>
              </w:rPr>
            </w:pPr>
          </w:p>
        </w:tc>
        <w:tc>
          <w:tcPr>
            <w:tcW w:w="1206" w:type="dxa"/>
            <w:noWrap/>
          </w:tcPr>
          <w:p>
            <w:pPr>
              <w:spacing w:after="60"/>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000000"/>
                <w:szCs w:val="21"/>
              </w:rPr>
            </w:pPr>
          </w:p>
        </w:tc>
        <w:tc>
          <w:tcPr>
            <w:tcW w:w="2347" w:type="dxa"/>
            <w:noWrap/>
          </w:tcPr>
          <w:p>
            <w:pPr>
              <w:spacing w:after="60"/>
              <w:rPr>
                <w:rFonts w:ascii="仿宋" w:hAnsi="仿宋" w:eastAsia="仿宋"/>
                <w:color w:val="000000"/>
                <w:szCs w:val="21"/>
              </w:rPr>
            </w:pPr>
          </w:p>
        </w:tc>
        <w:tc>
          <w:tcPr>
            <w:tcW w:w="1197" w:type="dxa"/>
            <w:noWrap/>
          </w:tcPr>
          <w:p>
            <w:pPr>
              <w:spacing w:after="60"/>
              <w:rPr>
                <w:rFonts w:ascii="仿宋" w:hAnsi="仿宋" w:eastAsia="仿宋"/>
                <w:color w:val="000000"/>
                <w:szCs w:val="21"/>
              </w:rPr>
            </w:pPr>
          </w:p>
        </w:tc>
        <w:tc>
          <w:tcPr>
            <w:tcW w:w="1134" w:type="dxa"/>
            <w:noWrap/>
          </w:tcPr>
          <w:p>
            <w:pPr>
              <w:spacing w:after="60"/>
              <w:rPr>
                <w:rFonts w:ascii="仿宋" w:hAnsi="仿宋" w:eastAsia="仿宋"/>
                <w:color w:val="000000"/>
                <w:szCs w:val="21"/>
              </w:rPr>
            </w:pPr>
          </w:p>
        </w:tc>
        <w:tc>
          <w:tcPr>
            <w:tcW w:w="1701" w:type="dxa"/>
            <w:noWrap/>
          </w:tcPr>
          <w:p>
            <w:pPr>
              <w:spacing w:after="60"/>
              <w:rPr>
                <w:rFonts w:ascii="仿宋" w:hAnsi="仿宋" w:eastAsia="仿宋"/>
                <w:color w:val="000000"/>
                <w:szCs w:val="21"/>
              </w:rPr>
            </w:pPr>
          </w:p>
        </w:tc>
        <w:tc>
          <w:tcPr>
            <w:tcW w:w="1206" w:type="dxa"/>
            <w:noWrap/>
          </w:tcPr>
          <w:p>
            <w:pPr>
              <w:spacing w:after="60"/>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000000"/>
                <w:szCs w:val="21"/>
              </w:rPr>
            </w:pPr>
          </w:p>
        </w:tc>
        <w:tc>
          <w:tcPr>
            <w:tcW w:w="2347" w:type="dxa"/>
            <w:noWrap/>
          </w:tcPr>
          <w:p>
            <w:pPr>
              <w:spacing w:after="60"/>
              <w:rPr>
                <w:rFonts w:ascii="仿宋" w:hAnsi="仿宋" w:eastAsia="仿宋"/>
                <w:color w:val="000000"/>
                <w:szCs w:val="21"/>
              </w:rPr>
            </w:pPr>
          </w:p>
        </w:tc>
        <w:tc>
          <w:tcPr>
            <w:tcW w:w="1197" w:type="dxa"/>
            <w:noWrap/>
          </w:tcPr>
          <w:p>
            <w:pPr>
              <w:spacing w:after="60"/>
              <w:rPr>
                <w:rFonts w:ascii="仿宋" w:hAnsi="仿宋" w:eastAsia="仿宋"/>
                <w:color w:val="000000"/>
                <w:szCs w:val="21"/>
              </w:rPr>
            </w:pPr>
          </w:p>
        </w:tc>
        <w:tc>
          <w:tcPr>
            <w:tcW w:w="1134" w:type="dxa"/>
            <w:noWrap/>
          </w:tcPr>
          <w:p>
            <w:pPr>
              <w:spacing w:after="60"/>
              <w:rPr>
                <w:rFonts w:ascii="仿宋" w:hAnsi="仿宋" w:eastAsia="仿宋"/>
                <w:color w:val="000000"/>
                <w:szCs w:val="21"/>
              </w:rPr>
            </w:pPr>
          </w:p>
        </w:tc>
        <w:tc>
          <w:tcPr>
            <w:tcW w:w="1701" w:type="dxa"/>
            <w:noWrap/>
          </w:tcPr>
          <w:p>
            <w:pPr>
              <w:spacing w:after="60"/>
              <w:rPr>
                <w:rFonts w:ascii="仿宋" w:hAnsi="仿宋" w:eastAsia="仿宋"/>
                <w:color w:val="000000"/>
                <w:szCs w:val="21"/>
              </w:rPr>
            </w:pPr>
          </w:p>
        </w:tc>
        <w:tc>
          <w:tcPr>
            <w:tcW w:w="1206" w:type="dxa"/>
            <w:noWrap/>
          </w:tcPr>
          <w:p>
            <w:pPr>
              <w:spacing w:after="60"/>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000000"/>
                <w:szCs w:val="21"/>
              </w:rPr>
            </w:pPr>
          </w:p>
        </w:tc>
        <w:tc>
          <w:tcPr>
            <w:tcW w:w="2347" w:type="dxa"/>
            <w:noWrap/>
          </w:tcPr>
          <w:p>
            <w:pPr>
              <w:spacing w:after="60"/>
              <w:rPr>
                <w:rFonts w:ascii="仿宋" w:hAnsi="仿宋" w:eastAsia="仿宋"/>
                <w:color w:val="000000"/>
                <w:szCs w:val="21"/>
              </w:rPr>
            </w:pPr>
          </w:p>
        </w:tc>
        <w:tc>
          <w:tcPr>
            <w:tcW w:w="1197" w:type="dxa"/>
            <w:noWrap/>
          </w:tcPr>
          <w:p>
            <w:pPr>
              <w:spacing w:after="60"/>
              <w:rPr>
                <w:rFonts w:ascii="仿宋" w:hAnsi="仿宋" w:eastAsia="仿宋"/>
                <w:color w:val="000000"/>
                <w:szCs w:val="21"/>
              </w:rPr>
            </w:pPr>
          </w:p>
        </w:tc>
        <w:tc>
          <w:tcPr>
            <w:tcW w:w="1134" w:type="dxa"/>
            <w:noWrap/>
          </w:tcPr>
          <w:p>
            <w:pPr>
              <w:spacing w:after="60"/>
              <w:rPr>
                <w:rFonts w:ascii="仿宋" w:hAnsi="仿宋" w:eastAsia="仿宋"/>
                <w:color w:val="000000"/>
                <w:szCs w:val="21"/>
              </w:rPr>
            </w:pPr>
          </w:p>
        </w:tc>
        <w:tc>
          <w:tcPr>
            <w:tcW w:w="1701" w:type="dxa"/>
            <w:noWrap/>
          </w:tcPr>
          <w:p>
            <w:pPr>
              <w:spacing w:after="60"/>
              <w:rPr>
                <w:rFonts w:ascii="仿宋" w:hAnsi="仿宋" w:eastAsia="仿宋"/>
                <w:color w:val="000000"/>
                <w:szCs w:val="21"/>
              </w:rPr>
            </w:pPr>
          </w:p>
        </w:tc>
        <w:tc>
          <w:tcPr>
            <w:tcW w:w="1206" w:type="dxa"/>
            <w:noWrap/>
          </w:tcPr>
          <w:p>
            <w:pPr>
              <w:spacing w:after="60"/>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000000"/>
                <w:szCs w:val="21"/>
              </w:rPr>
            </w:pPr>
          </w:p>
        </w:tc>
        <w:tc>
          <w:tcPr>
            <w:tcW w:w="2347" w:type="dxa"/>
            <w:noWrap/>
          </w:tcPr>
          <w:p>
            <w:pPr>
              <w:spacing w:after="60"/>
              <w:rPr>
                <w:rFonts w:ascii="仿宋" w:hAnsi="仿宋" w:eastAsia="仿宋"/>
                <w:color w:val="000000"/>
                <w:szCs w:val="21"/>
              </w:rPr>
            </w:pPr>
          </w:p>
        </w:tc>
        <w:tc>
          <w:tcPr>
            <w:tcW w:w="1197" w:type="dxa"/>
            <w:noWrap/>
          </w:tcPr>
          <w:p>
            <w:pPr>
              <w:spacing w:after="60"/>
              <w:rPr>
                <w:rFonts w:ascii="仿宋" w:hAnsi="仿宋" w:eastAsia="仿宋"/>
                <w:color w:val="000000"/>
                <w:szCs w:val="21"/>
              </w:rPr>
            </w:pPr>
          </w:p>
        </w:tc>
        <w:tc>
          <w:tcPr>
            <w:tcW w:w="1134" w:type="dxa"/>
            <w:noWrap/>
          </w:tcPr>
          <w:p>
            <w:pPr>
              <w:spacing w:after="60"/>
              <w:rPr>
                <w:rFonts w:ascii="仿宋" w:hAnsi="仿宋" w:eastAsia="仿宋"/>
                <w:color w:val="000000"/>
                <w:szCs w:val="21"/>
              </w:rPr>
            </w:pPr>
          </w:p>
        </w:tc>
        <w:tc>
          <w:tcPr>
            <w:tcW w:w="1701" w:type="dxa"/>
            <w:noWrap/>
          </w:tcPr>
          <w:p>
            <w:pPr>
              <w:spacing w:after="60"/>
              <w:rPr>
                <w:rFonts w:ascii="仿宋" w:hAnsi="仿宋" w:eastAsia="仿宋"/>
                <w:color w:val="000000"/>
                <w:szCs w:val="21"/>
              </w:rPr>
            </w:pPr>
          </w:p>
        </w:tc>
        <w:tc>
          <w:tcPr>
            <w:tcW w:w="1206" w:type="dxa"/>
            <w:noWrap/>
          </w:tcPr>
          <w:p>
            <w:pPr>
              <w:spacing w:after="60"/>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000000"/>
                <w:szCs w:val="21"/>
              </w:rPr>
            </w:pPr>
          </w:p>
        </w:tc>
        <w:tc>
          <w:tcPr>
            <w:tcW w:w="2347" w:type="dxa"/>
            <w:noWrap/>
          </w:tcPr>
          <w:p>
            <w:pPr>
              <w:spacing w:after="60"/>
              <w:rPr>
                <w:rFonts w:ascii="仿宋" w:hAnsi="仿宋" w:eastAsia="仿宋"/>
                <w:color w:val="000000"/>
                <w:szCs w:val="21"/>
              </w:rPr>
            </w:pPr>
          </w:p>
        </w:tc>
        <w:tc>
          <w:tcPr>
            <w:tcW w:w="1197" w:type="dxa"/>
            <w:noWrap/>
          </w:tcPr>
          <w:p>
            <w:pPr>
              <w:spacing w:after="60"/>
              <w:rPr>
                <w:rFonts w:ascii="仿宋" w:hAnsi="仿宋" w:eastAsia="仿宋"/>
                <w:color w:val="000000"/>
                <w:szCs w:val="21"/>
              </w:rPr>
            </w:pPr>
          </w:p>
        </w:tc>
        <w:tc>
          <w:tcPr>
            <w:tcW w:w="1134" w:type="dxa"/>
            <w:noWrap/>
          </w:tcPr>
          <w:p>
            <w:pPr>
              <w:spacing w:after="60"/>
              <w:rPr>
                <w:rFonts w:ascii="仿宋" w:hAnsi="仿宋" w:eastAsia="仿宋"/>
                <w:color w:val="000000"/>
                <w:szCs w:val="21"/>
              </w:rPr>
            </w:pPr>
          </w:p>
        </w:tc>
        <w:tc>
          <w:tcPr>
            <w:tcW w:w="1701" w:type="dxa"/>
            <w:noWrap/>
          </w:tcPr>
          <w:p>
            <w:pPr>
              <w:spacing w:after="60"/>
              <w:rPr>
                <w:rFonts w:ascii="仿宋" w:hAnsi="仿宋" w:eastAsia="仿宋"/>
                <w:color w:val="000000"/>
                <w:szCs w:val="21"/>
              </w:rPr>
            </w:pPr>
          </w:p>
        </w:tc>
        <w:tc>
          <w:tcPr>
            <w:tcW w:w="1206" w:type="dxa"/>
            <w:noWrap/>
          </w:tcPr>
          <w:p>
            <w:pPr>
              <w:spacing w:after="60"/>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000000"/>
                <w:szCs w:val="21"/>
              </w:rPr>
            </w:pPr>
          </w:p>
        </w:tc>
        <w:tc>
          <w:tcPr>
            <w:tcW w:w="2347" w:type="dxa"/>
            <w:noWrap/>
          </w:tcPr>
          <w:p>
            <w:pPr>
              <w:spacing w:after="60"/>
              <w:rPr>
                <w:rFonts w:ascii="仿宋" w:hAnsi="仿宋" w:eastAsia="仿宋"/>
                <w:color w:val="000000"/>
                <w:szCs w:val="21"/>
              </w:rPr>
            </w:pPr>
          </w:p>
        </w:tc>
        <w:tc>
          <w:tcPr>
            <w:tcW w:w="1197" w:type="dxa"/>
            <w:noWrap/>
          </w:tcPr>
          <w:p>
            <w:pPr>
              <w:spacing w:after="60"/>
              <w:rPr>
                <w:rFonts w:ascii="仿宋" w:hAnsi="仿宋" w:eastAsia="仿宋"/>
                <w:color w:val="000000"/>
                <w:szCs w:val="21"/>
              </w:rPr>
            </w:pPr>
          </w:p>
        </w:tc>
        <w:tc>
          <w:tcPr>
            <w:tcW w:w="1134" w:type="dxa"/>
            <w:noWrap/>
          </w:tcPr>
          <w:p>
            <w:pPr>
              <w:spacing w:after="60"/>
              <w:rPr>
                <w:rFonts w:ascii="仿宋" w:hAnsi="仿宋" w:eastAsia="仿宋"/>
                <w:color w:val="000000"/>
                <w:szCs w:val="21"/>
              </w:rPr>
            </w:pPr>
          </w:p>
        </w:tc>
        <w:tc>
          <w:tcPr>
            <w:tcW w:w="1701" w:type="dxa"/>
            <w:noWrap/>
          </w:tcPr>
          <w:p>
            <w:pPr>
              <w:spacing w:after="60"/>
              <w:rPr>
                <w:rFonts w:ascii="仿宋" w:hAnsi="仿宋" w:eastAsia="仿宋"/>
                <w:color w:val="000000"/>
                <w:szCs w:val="21"/>
              </w:rPr>
            </w:pPr>
          </w:p>
        </w:tc>
        <w:tc>
          <w:tcPr>
            <w:tcW w:w="1206" w:type="dxa"/>
            <w:noWrap/>
          </w:tcPr>
          <w:p>
            <w:pPr>
              <w:spacing w:after="60"/>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000000"/>
                <w:szCs w:val="21"/>
              </w:rPr>
            </w:pPr>
          </w:p>
        </w:tc>
        <w:tc>
          <w:tcPr>
            <w:tcW w:w="2347" w:type="dxa"/>
            <w:noWrap/>
          </w:tcPr>
          <w:p>
            <w:pPr>
              <w:spacing w:after="60"/>
              <w:rPr>
                <w:rFonts w:ascii="仿宋" w:hAnsi="仿宋" w:eastAsia="仿宋"/>
                <w:color w:val="000000"/>
                <w:szCs w:val="21"/>
              </w:rPr>
            </w:pPr>
          </w:p>
        </w:tc>
        <w:tc>
          <w:tcPr>
            <w:tcW w:w="1197" w:type="dxa"/>
            <w:noWrap/>
          </w:tcPr>
          <w:p>
            <w:pPr>
              <w:spacing w:after="60"/>
              <w:rPr>
                <w:rFonts w:ascii="仿宋" w:hAnsi="仿宋" w:eastAsia="仿宋"/>
                <w:color w:val="000000"/>
                <w:szCs w:val="21"/>
              </w:rPr>
            </w:pPr>
          </w:p>
        </w:tc>
        <w:tc>
          <w:tcPr>
            <w:tcW w:w="1134" w:type="dxa"/>
            <w:noWrap/>
          </w:tcPr>
          <w:p>
            <w:pPr>
              <w:spacing w:after="60"/>
              <w:rPr>
                <w:rFonts w:ascii="仿宋" w:hAnsi="仿宋" w:eastAsia="仿宋"/>
                <w:color w:val="000000"/>
                <w:szCs w:val="21"/>
              </w:rPr>
            </w:pPr>
          </w:p>
        </w:tc>
        <w:tc>
          <w:tcPr>
            <w:tcW w:w="1701" w:type="dxa"/>
            <w:noWrap/>
          </w:tcPr>
          <w:p>
            <w:pPr>
              <w:spacing w:after="60"/>
              <w:rPr>
                <w:rFonts w:ascii="仿宋" w:hAnsi="仿宋" w:eastAsia="仿宋"/>
                <w:color w:val="000000"/>
                <w:szCs w:val="21"/>
              </w:rPr>
            </w:pPr>
          </w:p>
        </w:tc>
        <w:tc>
          <w:tcPr>
            <w:tcW w:w="1206" w:type="dxa"/>
            <w:noWrap/>
          </w:tcPr>
          <w:p>
            <w:pPr>
              <w:spacing w:after="60"/>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000000"/>
                <w:szCs w:val="21"/>
              </w:rPr>
            </w:pPr>
          </w:p>
        </w:tc>
        <w:tc>
          <w:tcPr>
            <w:tcW w:w="2347" w:type="dxa"/>
            <w:noWrap/>
          </w:tcPr>
          <w:p>
            <w:pPr>
              <w:spacing w:after="60"/>
              <w:rPr>
                <w:rFonts w:ascii="仿宋" w:hAnsi="仿宋" w:eastAsia="仿宋"/>
                <w:color w:val="000000"/>
                <w:szCs w:val="21"/>
              </w:rPr>
            </w:pPr>
          </w:p>
        </w:tc>
        <w:tc>
          <w:tcPr>
            <w:tcW w:w="1197" w:type="dxa"/>
            <w:noWrap/>
          </w:tcPr>
          <w:p>
            <w:pPr>
              <w:spacing w:after="60"/>
              <w:rPr>
                <w:rFonts w:ascii="仿宋" w:hAnsi="仿宋" w:eastAsia="仿宋"/>
                <w:color w:val="000000"/>
                <w:szCs w:val="21"/>
              </w:rPr>
            </w:pPr>
          </w:p>
        </w:tc>
        <w:tc>
          <w:tcPr>
            <w:tcW w:w="1134" w:type="dxa"/>
            <w:noWrap/>
          </w:tcPr>
          <w:p>
            <w:pPr>
              <w:spacing w:after="60"/>
              <w:rPr>
                <w:rFonts w:ascii="仿宋" w:hAnsi="仿宋" w:eastAsia="仿宋"/>
                <w:color w:val="000000"/>
                <w:szCs w:val="21"/>
              </w:rPr>
            </w:pPr>
          </w:p>
        </w:tc>
        <w:tc>
          <w:tcPr>
            <w:tcW w:w="1701" w:type="dxa"/>
            <w:noWrap/>
          </w:tcPr>
          <w:p>
            <w:pPr>
              <w:spacing w:after="60"/>
              <w:rPr>
                <w:rFonts w:ascii="仿宋" w:hAnsi="仿宋" w:eastAsia="仿宋"/>
                <w:color w:val="000000"/>
                <w:szCs w:val="21"/>
              </w:rPr>
            </w:pPr>
          </w:p>
        </w:tc>
        <w:tc>
          <w:tcPr>
            <w:tcW w:w="1206" w:type="dxa"/>
            <w:noWrap/>
          </w:tcPr>
          <w:p>
            <w:pPr>
              <w:spacing w:after="60"/>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noWrap/>
          </w:tcPr>
          <w:p>
            <w:pPr>
              <w:spacing w:after="60"/>
              <w:rPr>
                <w:rFonts w:ascii="仿宋" w:hAnsi="仿宋" w:eastAsia="仿宋"/>
                <w:color w:val="000000"/>
                <w:szCs w:val="21"/>
              </w:rPr>
            </w:pPr>
          </w:p>
        </w:tc>
        <w:tc>
          <w:tcPr>
            <w:tcW w:w="2347" w:type="dxa"/>
            <w:noWrap/>
          </w:tcPr>
          <w:p>
            <w:pPr>
              <w:spacing w:after="60"/>
              <w:rPr>
                <w:rFonts w:ascii="仿宋" w:hAnsi="仿宋" w:eastAsia="仿宋"/>
                <w:color w:val="000000"/>
                <w:szCs w:val="21"/>
              </w:rPr>
            </w:pPr>
          </w:p>
        </w:tc>
        <w:tc>
          <w:tcPr>
            <w:tcW w:w="1197" w:type="dxa"/>
            <w:noWrap/>
          </w:tcPr>
          <w:p>
            <w:pPr>
              <w:spacing w:after="60"/>
              <w:rPr>
                <w:rFonts w:ascii="仿宋" w:hAnsi="仿宋" w:eastAsia="仿宋"/>
                <w:color w:val="000000"/>
                <w:szCs w:val="21"/>
              </w:rPr>
            </w:pPr>
          </w:p>
        </w:tc>
        <w:tc>
          <w:tcPr>
            <w:tcW w:w="1134" w:type="dxa"/>
            <w:noWrap/>
          </w:tcPr>
          <w:p>
            <w:pPr>
              <w:spacing w:after="60"/>
              <w:rPr>
                <w:rFonts w:ascii="仿宋" w:hAnsi="仿宋" w:eastAsia="仿宋"/>
                <w:color w:val="000000"/>
                <w:szCs w:val="21"/>
              </w:rPr>
            </w:pPr>
          </w:p>
        </w:tc>
        <w:tc>
          <w:tcPr>
            <w:tcW w:w="1701" w:type="dxa"/>
            <w:noWrap/>
          </w:tcPr>
          <w:p>
            <w:pPr>
              <w:spacing w:after="60"/>
              <w:rPr>
                <w:rFonts w:ascii="仿宋" w:hAnsi="仿宋" w:eastAsia="仿宋"/>
                <w:color w:val="000000"/>
                <w:szCs w:val="21"/>
              </w:rPr>
            </w:pPr>
          </w:p>
        </w:tc>
        <w:tc>
          <w:tcPr>
            <w:tcW w:w="1206" w:type="dxa"/>
            <w:noWrap/>
          </w:tcPr>
          <w:p>
            <w:pPr>
              <w:spacing w:after="60"/>
              <w:rPr>
                <w:rFonts w:ascii="仿宋" w:hAnsi="仿宋" w:eastAsia="仿宋"/>
                <w:color w:val="000000"/>
                <w:szCs w:val="21"/>
              </w:rPr>
            </w:pPr>
          </w:p>
        </w:tc>
      </w:tr>
    </w:tbl>
    <w:p>
      <w:pPr>
        <w:spacing w:after="60"/>
        <w:rPr>
          <w:rFonts w:ascii="仿宋" w:hAnsi="仿宋" w:eastAsia="仿宋"/>
          <w:color w:val="000000"/>
        </w:rPr>
      </w:pPr>
    </w:p>
    <w:p>
      <w:pPr>
        <w:spacing w:after="60"/>
        <w:rPr>
          <w:rFonts w:ascii="仿宋" w:hAnsi="仿宋" w:eastAsia="仿宋" w:cs="Arial"/>
          <w:color w:val="000000"/>
        </w:rPr>
      </w:pPr>
      <w:r>
        <w:rPr>
          <w:rFonts w:hint="eastAsia" w:ascii="仿宋" w:hAnsi="仿宋" w:eastAsia="仿宋"/>
          <w:color w:val="000000"/>
          <w:szCs w:val="21"/>
        </w:rPr>
        <w:t>投标供应商授权代表：</w:t>
      </w:r>
      <w:r>
        <w:rPr>
          <w:rFonts w:hint="eastAsia" w:ascii="仿宋" w:hAnsi="仿宋" w:eastAsia="仿宋" w:cs="Arial"/>
          <w:color w:val="000000"/>
        </w:rPr>
        <w:t>________________________</w:t>
      </w:r>
    </w:p>
    <w:p>
      <w:pPr>
        <w:spacing w:after="60"/>
        <w:rPr>
          <w:rFonts w:ascii="仿宋" w:hAnsi="仿宋" w:eastAsia="仿宋" w:cs="Arial"/>
          <w:color w:val="000000"/>
        </w:rPr>
      </w:pPr>
    </w:p>
    <w:p>
      <w:pPr>
        <w:spacing w:after="60"/>
        <w:rPr>
          <w:rFonts w:ascii="仿宋" w:hAnsi="仿宋" w:eastAsia="仿宋" w:cs="Arial"/>
          <w:color w:val="000000"/>
        </w:rPr>
      </w:pPr>
    </w:p>
    <w:p>
      <w:pPr>
        <w:spacing w:after="60"/>
        <w:rPr>
          <w:rFonts w:ascii="仿宋" w:hAnsi="仿宋" w:eastAsia="仿宋"/>
          <w:color w:val="000000"/>
        </w:rPr>
      </w:pPr>
      <w:r>
        <w:rPr>
          <w:rFonts w:hint="eastAsia" w:ascii="仿宋" w:hAnsi="仿宋" w:eastAsia="仿宋" w:cs="Arial"/>
          <w:color w:val="000000"/>
          <w:szCs w:val="21"/>
        </w:rPr>
        <w:t>投标供应商盖章：</w:t>
      </w:r>
      <w:r>
        <w:rPr>
          <w:rFonts w:hint="eastAsia" w:ascii="仿宋" w:hAnsi="仿宋" w:eastAsia="仿宋" w:cs="Arial"/>
          <w:color w:val="000000"/>
        </w:rPr>
        <w:t>____________________________</w:t>
      </w:r>
    </w:p>
    <w:p>
      <w:pPr>
        <w:rPr>
          <w:rFonts w:ascii="仿宋" w:hAnsi="仿宋" w:eastAsia="仿宋"/>
          <w:color w:val="000000"/>
        </w:rPr>
      </w:pPr>
    </w:p>
    <w:p>
      <w:pPr>
        <w:rPr>
          <w:rFonts w:ascii="仿宋" w:hAnsi="仿宋" w:eastAsia="仿宋"/>
          <w:color w:val="000000"/>
        </w:rPr>
      </w:pPr>
    </w:p>
    <w:p>
      <w:pPr>
        <w:rPr>
          <w:rFonts w:ascii="仿宋" w:hAnsi="仿宋" w:eastAsia="仿宋"/>
          <w:color w:val="000000"/>
        </w:rPr>
      </w:pPr>
    </w:p>
    <w:p>
      <w:pPr>
        <w:jc w:val="left"/>
        <w:rPr>
          <w:rFonts w:ascii="仿宋" w:hAnsi="仿宋" w:eastAsia="仿宋"/>
          <w:color w:val="000000"/>
          <w:sz w:val="24"/>
        </w:rPr>
      </w:pPr>
    </w:p>
    <w:p>
      <w:pPr>
        <w:pStyle w:val="4"/>
        <w:jc w:val="center"/>
        <w:rPr>
          <w:color w:val="000000"/>
        </w:rPr>
      </w:pPr>
      <w:r>
        <w:rPr>
          <w:rFonts w:hint="eastAsia"/>
          <w:color w:val="000000"/>
        </w:rPr>
        <w:br w:type="page"/>
      </w:r>
      <w:r>
        <w:rPr>
          <w:rFonts w:hint="eastAsia"/>
          <w:color w:val="000000"/>
        </w:rPr>
        <w:t>7.项目主要管理和技术人员情况表</w:t>
      </w:r>
    </w:p>
    <w:p>
      <w:pPr>
        <w:spacing w:after="60"/>
        <w:rPr>
          <w:rFonts w:ascii="仿宋" w:hAnsi="仿宋" w:eastAsia="仿宋" w:cs="Arial"/>
          <w:color w:val="000000"/>
          <w:szCs w:val="21"/>
        </w:rPr>
      </w:pPr>
      <w:r>
        <w:rPr>
          <w:rFonts w:hint="eastAsia" w:ascii="仿宋" w:hAnsi="仿宋" w:eastAsia="仿宋" w:cs="Arial"/>
          <w:color w:val="000000"/>
          <w:szCs w:val="21"/>
        </w:rPr>
        <w:t>投标供应商名称：__________________</w:t>
      </w:r>
    </w:p>
    <w:p>
      <w:pPr>
        <w:spacing w:after="60"/>
        <w:rPr>
          <w:rFonts w:ascii="仿宋" w:hAnsi="仿宋" w:eastAsia="仿宋" w:cs="Arial"/>
          <w:color w:val="000000"/>
          <w:szCs w:val="21"/>
        </w:rPr>
      </w:pPr>
      <w:r>
        <w:rPr>
          <w:rFonts w:hint="eastAsia" w:ascii="仿宋" w:hAnsi="仿宋" w:eastAsia="仿宋" w:cs="Arial"/>
          <w:color w:val="000000"/>
          <w:szCs w:val="21"/>
        </w:rPr>
        <w:t>招标编号：_________________________</w:t>
      </w:r>
    </w:p>
    <w:p>
      <w:pPr>
        <w:spacing w:after="60"/>
        <w:rPr>
          <w:rFonts w:ascii="仿宋" w:hAnsi="仿宋" w:eastAsia="仿宋" w:cs="Arial"/>
          <w:color w:val="000000"/>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8"/>
        <w:gridCol w:w="1800"/>
        <w:gridCol w:w="1260"/>
        <w:gridCol w:w="39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18" w:type="dxa"/>
            <w:noWrap/>
          </w:tcPr>
          <w:p>
            <w:pPr>
              <w:spacing w:after="60"/>
              <w:jc w:val="center"/>
              <w:rPr>
                <w:rFonts w:ascii="仿宋" w:hAnsi="仿宋" w:eastAsia="仿宋"/>
                <w:color w:val="000000"/>
                <w:szCs w:val="21"/>
              </w:rPr>
            </w:pPr>
            <w:r>
              <w:rPr>
                <w:rFonts w:hint="eastAsia" w:ascii="仿宋" w:hAnsi="仿宋" w:eastAsia="仿宋"/>
                <w:color w:val="000000"/>
                <w:szCs w:val="21"/>
              </w:rPr>
              <w:t>姓名</w:t>
            </w:r>
          </w:p>
        </w:tc>
        <w:tc>
          <w:tcPr>
            <w:tcW w:w="1800" w:type="dxa"/>
            <w:noWrap/>
          </w:tcPr>
          <w:p>
            <w:pPr>
              <w:spacing w:after="60"/>
              <w:jc w:val="center"/>
              <w:rPr>
                <w:rFonts w:ascii="仿宋" w:hAnsi="仿宋" w:eastAsia="仿宋"/>
                <w:color w:val="000000"/>
                <w:szCs w:val="21"/>
              </w:rPr>
            </w:pPr>
            <w:r>
              <w:rPr>
                <w:rFonts w:hint="eastAsia" w:ascii="仿宋" w:hAnsi="仿宋" w:eastAsia="仿宋"/>
                <w:color w:val="000000"/>
                <w:szCs w:val="21"/>
              </w:rPr>
              <w:t>部门和职务</w:t>
            </w:r>
          </w:p>
        </w:tc>
        <w:tc>
          <w:tcPr>
            <w:tcW w:w="1260" w:type="dxa"/>
            <w:noWrap/>
          </w:tcPr>
          <w:p>
            <w:pPr>
              <w:tabs>
                <w:tab w:val="center" w:pos="522"/>
              </w:tabs>
              <w:spacing w:after="60"/>
              <w:rPr>
                <w:rFonts w:ascii="仿宋" w:hAnsi="仿宋" w:eastAsia="仿宋"/>
                <w:color w:val="000000"/>
                <w:szCs w:val="21"/>
              </w:rPr>
            </w:pPr>
            <w:r>
              <w:rPr>
                <w:rFonts w:hint="eastAsia" w:ascii="仿宋" w:hAnsi="仿宋" w:eastAsia="仿宋"/>
                <w:color w:val="000000"/>
                <w:szCs w:val="21"/>
              </w:rPr>
              <w:tab/>
            </w:r>
            <w:r>
              <w:rPr>
                <w:rFonts w:hint="eastAsia" w:ascii="仿宋" w:hAnsi="仿宋" w:eastAsia="仿宋"/>
                <w:color w:val="000000"/>
                <w:szCs w:val="21"/>
              </w:rPr>
              <w:t>职称</w:t>
            </w:r>
          </w:p>
        </w:tc>
        <w:tc>
          <w:tcPr>
            <w:tcW w:w="3976" w:type="dxa"/>
            <w:noWrap/>
          </w:tcPr>
          <w:p>
            <w:pPr>
              <w:spacing w:after="60"/>
              <w:jc w:val="center"/>
              <w:rPr>
                <w:rFonts w:ascii="仿宋" w:hAnsi="仿宋" w:eastAsia="仿宋"/>
                <w:color w:val="000000"/>
                <w:szCs w:val="21"/>
              </w:rPr>
            </w:pPr>
            <w:r>
              <w:rPr>
                <w:rFonts w:hint="eastAsia" w:ascii="仿宋" w:hAnsi="仿宋" w:eastAsia="仿宋"/>
                <w:color w:val="000000"/>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tcPr>
          <w:p>
            <w:pPr>
              <w:spacing w:after="60"/>
              <w:rPr>
                <w:rFonts w:ascii="仿宋" w:hAnsi="仿宋" w:eastAsia="仿宋"/>
                <w:color w:val="000000"/>
                <w:szCs w:val="21"/>
              </w:rPr>
            </w:pPr>
          </w:p>
        </w:tc>
        <w:tc>
          <w:tcPr>
            <w:tcW w:w="1800" w:type="dxa"/>
            <w:noWrap/>
          </w:tcPr>
          <w:p>
            <w:pPr>
              <w:spacing w:after="60"/>
              <w:rPr>
                <w:rFonts w:ascii="仿宋" w:hAnsi="仿宋" w:eastAsia="仿宋"/>
                <w:color w:val="000000"/>
                <w:szCs w:val="21"/>
              </w:rPr>
            </w:pPr>
          </w:p>
        </w:tc>
        <w:tc>
          <w:tcPr>
            <w:tcW w:w="1260" w:type="dxa"/>
            <w:noWrap/>
          </w:tcPr>
          <w:p>
            <w:pPr>
              <w:spacing w:after="60"/>
              <w:rPr>
                <w:rFonts w:ascii="仿宋" w:hAnsi="仿宋" w:eastAsia="仿宋"/>
                <w:color w:val="000000"/>
                <w:szCs w:val="21"/>
              </w:rPr>
            </w:pPr>
          </w:p>
        </w:tc>
        <w:tc>
          <w:tcPr>
            <w:tcW w:w="3976" w:type="dxa"/>
            <w:noWrap/>
          </w:tcPr>
          <w:p>
            <w:pPr>
              <w:spacing w:after="60"/>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tcPr>
          <w:p>
            <w:pPr>
              <w:spacing w:after="60"/>
              <w:rPr>
                <w:rFonts w:ascii="仿宋" w:hAnsi="仿宋" w:eastAsia="仿宋"/>
                <w:color w:val="000000"/>
                <w:szCs w:val="21"/>
              </w:rPr>
            </w:pPr>
          </w:p>
        </w:tc>
        <w:tc>
          <w:tcPr>
            <w:tcW w:w="1800" w:type="dxa"/>
            <w:noWrap/>
          </w:tcPr>
          <w:p>
            <w:pPr>
              <w:spacing w:after="60"/>
              <w:rPr>
                <w:rFonts w:ascii="仿宋" w:hAnsi="仿宋" w:eastAsia="仿宋"/>
                <w:color w:val="000000"/>
                <w:szCs w:val="21"/>
              </w:rPr>
            </w:pPr>
          </w:p>
        </w:tc>
        <w:tc>
          <w:tcPr>
            <w:tcW w:w="1260" w:type="dxa"/>
            <w:noWrap/>
          </w:tcPr>
          <w:p>
            <w:pPr>
              <w:spacing w:after="60"/>
              <w:rPr>
                <w:rFonts w:ascii="仿宋" w:hAnsi="仿宋" w:eastAsia="仿宋"/>
                <w:color w:val="000000"/>
                <w:szCs w:val="21"/>
              </w:rPr>
            </w:pPr>
          </w:p>
        </w:tc>
        <w:tc>
          <w:tcPr>
            <w:tcW w:w="3976" w:type="dxa"/>
            <w:noWrap/>
          </w:tcPr>
          <w:p>
            <w:pPr>
              <w:spacing w:after="60"/>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tcPr>
          <w:p>
            <w:pPr>
              <w:spacing w:after="60"/>
              <w:rPr>
                <w:rFonts w:ascii="仿宋" w:hAnsi="仿宋" w:eastAsia="仿宋"/>
                <w:color w:val="000000"/>
                <w:szCs w:val="21"/>
              </w:rPr>
            </w:pPr>
          </w:p>
        </w:tc>
        <w:tc>
          <w:tcPr>
            <w:tcW w:w="1800" w:type="dxa"/>
            <w:noWrap/>
          </w:tcPr>
          <w:p>
            <w:pPr>
              <w:spacing w:after="60"/>
              <w:rPr>
                <w:rFonts w:ascii="仿宋" w:hAnsi="仿宋" w:eastAsia="仿宋"/>
                <w:color w:val="000000"/>
                <w:szCs w:val="21"/>
              </w:rPr>
            </w:pPr>
          </w:p>
        </w:tc>
        <w:tc>
          <w:tcPr>
            <w:tcW w:w="1260" w:type="dxa"/>
            <w:noWrap/>
          </w:tcPr>
          <w:p>
            <w:pPr>
              <w:spacing w:after="60"/>
              <w:rPr>
                <w:rFonts w:ascii="仿宋" w:hAnsi="仿宋" w:eastAsia="仿宋"/>
                <w:color w:val="000000"/>
                <w:szCs w:val="21"/>
              </w:rPr>
            </w:pPr>
          </w:p>
        </w:tc>
        <w:tc>
          <w:tcPr>
            <w:tcW w:w="3976" w:type="dxa"/>
            <w:noWrap/>
          </w:tcPr>
          <w:p>
            <w:pPr>
              <w:spacing w:after="60"/>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tcPr>
          <w:p>
            <w:pPr>
              <w:spacing w:after="60"/>
              <w:rPr>
                <w:rFonts w:ascii="仿宋" w:hAnsi="仿宋" w:eastAsia="仿宋"/>
                <w:color w:val="000000"/>
                <w:szCs w:val="21"/>
              </w:rPr>
            </w:pPr>
          </w:p>
        </w:tc>
        <w:tc>
          <w:tcPr>
            <w:tcW w:w="1800" w:type="dxa"/>
            <w:noWrap/>
          </w:tcPr>
          <w:p>
            <w:pPr>
              <w:spacing w:after="60"/>
              <w:rPr>
                <w:rFonts w:ascii="仿宋" w:hAnsi="仿宋" w:eastAsia="仿宋"/>
                <w:color w:val="000000"/>
                <w:szCs w:val="21"/>
              </w:rPr>
            </w:pPr>
          </w:p>
        </w:tc>
        <w:tc>
          <w:tcPr>
            <w:tcW w:w="1260" w:type="dxa"/>
            <w:noWrap/>
          </w:tcPr>
          <w:p>
            <w:pPr>
              <w:spacing w:after="60"/>
              <w:rPr>
                <w:rFonts w:ascii="仿宋" w:hAnsi="仿宋" w:eastAsia="仿宋"/>
                <w:color w:val="000000"/>
                <w:szCs w:val="21"/>
              </w:rPr>
            </w:pPr>
          </w:p>
        </w:tc>
        <w:tc>
          <w:tcPr>
            <w:tcW w:w="3976" w:type="dxa"/>
            <w:noWrap/>
          </w:tcPr>
          <w:p>
            <w:pPr>
              <w:spacing w:after="60"/>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tcPr>
          <w:p>
            <w:pPr>
              <w:spacing w:after="60"/>
              <w:rPr>
                <w:rFonts w:ascii="仿宋" w:hAnsi="仿宋" w:eastAsia="仿宋"/>
                <w:color w:val="000000"/>
                <w:szCs w:val="21"/>
              </w:rPr>
            </w:pPr>
          </w:p>
        </w:tc>
        <w:tc>
          <w:tcPr>
            <w:tcW w:w="1800" w:type="dxa"/>
            <w:noWrap/>
          </w:tcPr>
          <w:p>
            <w:pPr>
              <w:spacing w:after="60"/>
              <w:rPr>
                <w:rFonts w:ascii="仿宋" w:hAnsi="仿宋" w:eastAsia="仿宋"/>
                <w:color w:val="000000"/>
                <w:szCs w:val="21"/>
              </w:rPr>
            </w:pPr>
          </w:p>
        </w:tc>
        <w:tc>
          <w:tcPr>
            <w:tcW w:w="1260" w:type="dxa"/>
            <w:noWrap/>
          </w:tcPr>
          <w:p>
            <w:pPr>
              <w:spacing w:after="60"/>
              <w:rPr>
                <w:rFonts w:ascii="仿宋" w:hAnsi="仿宋" w:eastAsia="仿宋"/>
                <w:color w:val="000000"/>
                <w:szCs w:val="21"/>
              </w:rPr>
            </w:pPr>
          </w:p>
        </w:tc>
        <w:tc>
          <w:tcPr>
            <w:tcW w:w="3976" w:type="dxa"/>
            <w:noWrap/>
          </w:tcPr>
          <w:p>
            <w:pPr>
              <w:spacing w:after="60"/>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tcPr>
          <w:p>
            <w:pPr>
              <w:spacing w:after="60"/>
              <w:rPr>
                <w:rFonts w:ascii="仿宋" w:hAnsi="仿宋" w:eastAsia="仿宋"/>
                <w:color w:val="000000"/>
                <w:szCs w:val="21"/>
              </w:rPr>
            </w:pPr>
          </w:p>
        </w:tc>
        <w:tc>
          <w:tcPr>
            <w:tcW w:w="1800" w:type="dxa"/>
            <w:noWrap/>
          </w:tcPr>
          <w:p>
            <w:pPr>
              <w:spacing w:after="60"/>
              <w:rPr>
                <w:rFonts w:ascii="仿宋" w:hAnsi="仿宋" w:eastAsia="仿宋"/>
                <w:color w:val="000000"/>
                <w:szCs w:val="21"/>
              </w:rPr>
            </w:pPr>
          </w:p>
        </w:tc>
        <w:tc>
          <w:tcPr>
            <w:tcW w:w="1260" w:type="dxa"/>
            <w:noWrap/>
          </w:tcPr>
          <w:p>
            <w:pPr>
              <w:spacing w:after="60"/>
              <w:rPr>
                <w:rFonts w:ascii="仿宋" w:hAnsi="仿宋" w:eastAsia="仿宋"/>
                <w:color w:val="000000"/>
                <w:szCs w:val="21"/>
              </w:rPr>
            </w:pPr>
          </w:p>
        </w:tc>
        <w:tc>
          <w:tcPr>
            <w:tcW w:w="3976" w:type="dxa"/>
            <w:noWrap/>
          </w:tcPr>
          <w:p>
            <w:pPr>
              <w:spacing w:after="60"/>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tcPr>
          <w:p>
            <w:pPr>
              <w:spacing w:after="60"/>
              <w:rPr>
                <w:rFonts w:ascii="仿宋" w:hAnsi="仿宋" w:eastAsia="仿宋"/>
                <w:color w:val="000000"/>
                <w:szCs w:val="21"/>
              </w:rPr>
            </w:pPr>
          </w:p>
        </w:tc>
        <w:tc>
          <w:tcPr>
            <w:tcW w:w="1800" w:type="dxa"/>
            <w:noWrap/>
          </w:tcPr>
          <w:p>
            <w:pPr>
              <w:spacing w:after="60"/>
              <w:rPr>
                <w:rFonts w:ascii="仿宋" w:hAnsi="仿宋" w:eastAsia="仿宋"/>
                <w:color w:val="000000"/>
                <w:szCs w:val="21"/>
              </w:rPr>
            </w:pPr>
          </w:p>
        </w:tc>
        <w:tc>
          <w:tcPr>
            <w:tcW w:w="1260" w:type="dxa"/>
            <w:noWrap/>
          </w:tcPr>
          <w:p>
            <w:pPr>
              <w:spacing w:after="60"/>
              <w:rPr>
                <w:rFonts w:ascii="仿宋" w:hAnsi="仿宋" w:eastAsia="仿宋"/>
                <w:color w:val="000000"/>
                <w:szCs w:val="21"/>
              </w:rPr>
            </w:pPr>
          </w:p>
        </w:tc>
        <w:tc>
          <w:tcPr>
            <w:tcW w:w="3976" w:type="dxa"/>
            <w:noWrap/>
          </w:tcPr>
          <w:p>
            <w:pPr>
              <w:spacing w:after="60"/>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noWrap/>
          </w:tcPr>
          <w:p>
            <w:pPr>
              <w:spacing w:after="60"/>
              <w:rPr>
                <w:rFonts w:ascii="仿宋" w:hAnsi="仿宋" w:eastAsia="仿宋"/>
                <w:color w:val="000000"/>
                <w:szCs w:val="21"/>
              </w:rPr>
            </w:pPr>
          </w:p>
        </w:tc>
        <w:tc>
          <w:tcPr>
            <w:tcW w:w="1800" w:type="dxa"/>
            <w:noWrap/>
          </w:tcPr>
          <w:p>
            <w:pPr>
              <w:spacing w:after="60"/>
              <w:rPr>
                <w:rFonts w:ascii="仿宋" w:hAnsi="仿宋" w:eastAsia="仿宋"/>
                <w:color w:val="000000"/>
                <w:szCs w:val="21"/>
              </w:rPr>
            </w:pPr>
          </w:p>
        </w:tc>
        <w:tc>
          <w:tcPr>
            <w:tcW w:w="1260" w:type="dxa"/>
            <w:noWrap/>
          </w:tcPr>
          <w:p>
            <w:pPr>
              <w:spacing w:after="60"/>
              <w:rPr>
                <w:rFonts w:ascii="仿宋" w:hAnsi="仿宋" w:eastAsia="仿宋"/>
                <w:color w:val="000000"/>
                <w:szCs w:val="21"/>
              </w:rPr>
            </w:pPr>
          </w:p>
        </w:tc>
        <w:tc>
          <w:tcPr>
            <w:tcW w:w="3976" w:type="dxa"/>
            <w:noWrap/>
          </w:tcPr>
          <w:p>
            <w:pPr>
              <w:spacing w:after="60"/>
              <w:rPr>
                <w:rFonts w:ascii="仿宋" w:hAnsi="仿宋" w:eastAsia="仿宋"/>
                <w:color w:val="000000"/>
                <w:szCs w:val="21"/>
              </w:rPr>
            </w:pPr>
          </w:p>
        </w:tc>
      </w:tr>
    </w:tbl>
    <w:p>
      <w:pPr>
        <w:spacing w:after="60"/>
        <w:rPr>
          <w:rFonts w:ascii="仿宋" w:hAnsi="仿宋" w:eastAsia="仿宋"/>
          <w:color w:val="000000"/>
        </w:rPr>
      </w:pPr>
    </w:p>
    <w:p>
      <w:pPr>
        <w:spacing w:after="60"/>
        <w:rPr>
          <w:rFonts w:ascii="仿宋" w:hAnsi="仿宋" w:eastAsia="仿宋"/>
          <w:color w:val="000000"/>
        </w:rPr>
      </w:pPr>
    </w:p>
    <w:p>
      <w:pPr>
        <w:spacing w:after="60"/>
        <w:rPr>
          <w:rFonts w:ascii="仿宋" w:hAnsi="仿宋" w:eastAsia="仿宋" w:cs="Arial"/>
          <w:color w:val="000000"/>
          <w:szCs w:val="21"/>
        </w:rPr>
      </w:pPr>
      <w:r>
        <w:rPr>
          <w:rFonts w:hint="eastAsia" w:ascii="仿宋" w:hAnsi="仿宋" w:eastAsia="仿宋" w:cs="Arial"/>
          <w:color w:val="000000"/>
          <w:szCs w:val="21"/>
        </w:rPr>
        <w:t>投标供应商授权代表签字：________________________</w:t>
      </w:r>
    </w:p>
    <w:p>
      <w:pPr>
        <w:spacing w:after="60"/>
        <w:rPr>
          <w:rFonts w:ascii="仿宋" w:hAnsi="仿宋" w:eastAsia="仿宋" w:cs="Arial"/>
          <w:color w:val="000000"/>
          <w:szCs w:val="21"/>
        </w:rPr>
      </w:pPr>
    </w:p>
    <w:p>
      <w:pPr>
        <w:spacing w:after="60"/>
        <w:rPr>
          <w:rFonts w:ascii="仿宋" w:hAnsi="仿宋" w:eastAsia="仿宋" w:cs="Arial"/>
          <w:color w:val="000000"/>
          <w:szCs w:val="21"/>
        </w:rPr>
      </w:pPr>
    </w:p>
    <w:p>
      <w:pPr>
        <w:spacing w:after="60"/>
        <w:rPr>
          <w:rFonts w:ascii="仿宋" w:hAnsi="仿宋" w:eastAsia="仿宋" w:cs="Arial"/>
          <w:color w:val="000000"/>
          <w:szCs w:val="21"/>
        </w:rPr>
      </w:pPr>
    </w:p>
    <w:p>
      <w:pPr>
        <w:spacing w:after="60"/>
        <w:rPr>
          <w:rFonts w:ascii="仿宋" w:hAnsi="仿宋" w:eastAsia="仿宋" w:cs="Arial"/>
          <w:color w:val="000000"/>
          <w:szCs w:val="21"/>
        </w:rPr>
      </w:pPr>
    </w:p>
    <w:p>
      <w:pPr>
        <w:spacing w:after="60"/>
        <w:rPr>
          <w:rFonts w:ascii="仿宋" w:hAnsi="仿宋" w:eastAsia="仿宋" w:cs="Arial"/>
          <w:color w:val="000000"/>
          <w:szCs w:val="21"/>
        </w:rPr>
      </w:pPr>
      <w:r>
        <w:rPr>
          <w:rFonts w:hint="eastAsia" w:ascii="仿宋" w:hAnsi="仿宋" w:eastAsia="仿宋" w:cs="Arial"/>
          <w:color w:val="000000"/>
          <w:szCs w:val="21"/>
        </w:rPr>
        <w:t>投标供应商盖章：_________________________________</w:t>
      </w:r>
    </w:p>
    <w:p>
      <w:pPr>
        <w:spacing w:after="60"/>
        <w:rPr>
          <w:rFonts w:ascii="仿宋" w:hAnsi="仿宋" w:eastAsia="仿宋"/>
          <w:bCs/>
          <w:color w:val="000000"/>
        </w:rPr>
      </w:pPr>
      <w:r>
        <w:rPr>
          <w:rFonts w:hint="eastAsia" w:ascii="仿宋" w:hAnsi="仿宋" w:eastAsia="仿宋"/>
          <w:bCs/>
          <w:color w:val="000000"/>
        </w:rPr>
        <w:t>注：1、项目负责人还应作特别说明；</w:t>
      </w:r>
    </w:p>
    <w:p>
      <w:pPr>
        <w:rPr>
          <w:rFonts w:ascii="仿宋" w:hAnsi="仿宋" w:eastAsia="仿宋"/>
          <w:color w:val="000000"/>
        </w:rPr>
      </w:pPr>
      <w:r>
        <w:rPr>
          <w:rFonts w:hint="eastAsia" w:ascii="仿宋" w:hAnsi="仿宋" w:eastAsia="仿宋"/>
          <w:color w:val="000000"/>
        </w:rPr>
        <w:tab/>
      </w:r>
      <w:r>
        <w:rPr>
          <w:rFonts w:hint="eastAsia" w:ascii="仿宋" w:hAnsi="仿宋" w:eastAsia="仿宋"/>
          <w:color w:val="000000"/>
        </w:rPr>
        <w:t>2、主要管理和技术人员必须是在投标人本公司工作3个月以上的在职人员，须提供社保局的社保证明；</w:t>
      </w:r>
    </w:p>
    <w:p>
      <w:pPr>
        <w:rPr>
          <w:rFonts w:ascii="仿宋" w:hAnsi="仿宋" w:eastAsia="仿宋"/>
          <w:color w:val="000000"/>
        </w:rPr>
      </w:pPr>
      <w:r>
        <w:rPr>
          <w:rFonts w:hint="eastAsia" w:ascii="仿宋" w:hAnsi="仿宋" w:eastAsia="仿宋"/>
          <w:color w:val="000000"/>
        </w:rPr>
        <w:t xml:space="preserve">    3、另附人员安排计划。</w:t>
      </w: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p>
    <w:p>
      <w:pPr>
        <w:pStyle w:val="4"/>
        <w:jc w:val="center"/>
        <w:rPr>
          <w:rFonts w:ascii="黑体" w:hAnsi="黑体" w:eastAsia="黑体" w:cs="黑体"/>
          <w:color w:val="000000"/>
          <w:szCs w:val="30"/>
        </w:rPr>
      </w:pPr>
      <w:r>
        <w:rPr>
          <w:color w:val="000000"/>
          <w:sz w:val="24"/>
        </w:rPr>
        <w:br w:type="page"/>
      </w:r>
      <w:r>
        <w:rPr>
          <w:rFonts w:hint="eastAsia"/>
          <w:color w:val="000000"/>
        </w:rPr>
        <w:t>8.实施方案</w:t>
      </w:r>
    </w:p>
    <w:p>
      <w:pPr>
        <w:spacing w:after="60"/>
        <w:rPr>
          <w:rFonts w:ascii="仿宋" w:hAnsi="仿宋" w:eastAsia="仿宋" w:cs="仿宋"/>
          <w:color w:val="000000"/>
          <w:szCs w:val="21"/>
        </w:rPr>
      </w:pPr>
      <w:r>
        <w:rPr>
          <w:rFonts w:hint="eastAsia" w:ascii="仿宋" w:hAnsi="仿宋" w:eastAsia="仿宋" w:cs="仿宋"/>
          <w:color w:val="000000"/>
          <w:szCs w:val="21"/>
        </w:rPr>
        <w:t>投标人名称__________________</w:t>
      </w:r>
    </w:p>
    <w:p>
      <w:pPr>
        <w:spacing w:after="60"/>
        <w:rPr>
          <w:rFonts w:ascii="仿宋" w:hAnsi="仿宋" w:eastAsia="仿宋" w:cs="仿宋"/>
          <w:color w:val="000000"/>
          <w:szCs w:val="21"/>
        </w:rPr>
      </w:pPr>
      <w:r>
        <w:rPr>
          <w:rFonts w:hint="eastAsia" w:ascii="仿宋" w:hAnsi="仿宋" w:eastAsia="仿宋" w:cs="仿宋"/>
          <w:color w:val="000000"/>
          <w:szCs w:val="21"/>
        </w:rPr>
        <w:t>招标编号____________________</w:t>
      </w:r>
    </w:p>
    <w:p>
      <w:pPr>
        <w:rPr>
          <w:rFonts w:ascii="仿宋" w:hAnsi="仿宋" w:eastAsia="仿宋" w:cs="仿宋"/>
          <w:color w:val="000000"/>
        </w:rPr>
      </w:pPr>
    </w:p>
    <w:p>
      <w:pPr>
        <w:rPr>
          <w:rFonts w:ascii="仿宋" w:hAnsi="仿宋" w:eastAsia="仿宋" w:cs="仿宋"/>
          <w:color w:val="000000"/>
        </w:rPr>
      </w:pPr>
      <w:r>
        <w:rPr>
          <w:rFonts w:hint="eastAsia" w:ascii="仿宋" w:hAnsi="仿宋" w:eastAsia="仿宋" w:cs="仿宋"/>
          <w:color w:val="000000"/>
        </w:rPr>
        <w:t>主要内容应包括但不限于以下内容：</w:t>
      </w:r>
    </w:p>
    <w:p>
      <w:pPr>
        <w:jc w:val="left"/>
        <w:rPr>
          <w:rFonts w:ascii="仿宋" w:hAnsi="仿宋" w:eastAsia="仿宋"/>
          <w:color w:val="000000"/>
          <w:sz w:val="24"/>
        </w:rPr>
      </w:pPr>
    </w:p>
    <w:p>
      <w:pPr>
        <w:pStyle w:val="4"/>
        <w:jc w:val="center"/>
        <w:rPr>
          <w:rFonts w:ascii="黑体" w:hAnsi="黑体" w:eastAsia="黑体" w:cs="黑体"/>
          <w:color w:val="000000"/>
          <w:szCs w:val="30"/>
        </w:rPr>
      </w:pPr>
      <w:r>
        <w:rPr>
          <w:color w:val="000000"/>
          <w:sz w:val="24"/>
        </w:rPr>
        <w:br w:type="page"/>
      </w:r>
      <w:bookmarkStart w:id="17" w:name="_Toc18801"/>
      <w:bookmarkStart w:id="18" w:name="_Toc51746112"/>
      <w:r>
        <w:rPr>
          <w:rFonts w:hint="eastAsia"/>
          <w:color w:val="000000"/>
        </w:rPr>
        <w:t>9.投标人诚信承诺函</w:t>
      </w:r>
      <w:bookmarkEnd w:id="17"/>
      <w:bookmarkEnd w:id="18"/>
    </w:p>
    <w:p>
      <w:pPr>
        <w:spacing w:line="400" w:lineRule="exact"/>
        <w:jc w:val="left"/>
        <w:rPr>
          <w:rFonts w:ascii="仿宋" w:hAnsi="仿宋" w:eastAsia="仿宋" w:cs="仿宋"/>
          <w:color w:val="000000"/>
          <w:szCs w:val="21"/>
        </w:rPr>
      </w:pPr>
      <w:r>
        <w:rPr>
          <w:rFonts w:hint="eastAsia" w:ascii="仿宋" w:hAnsi="仿宋" w:eastAsia="仿宋" w:cs="仿宋"/>
          <w:color w:val="000000"/>
          <w:szCs w:val="21"/>
        </w:rPr>
        <w:t>致</w:t>
      </w:r>
      <w:r>
        <w:rPr>
          <w:rFonts w:hint="eastAsia" w:ascii="仿宋" w:hAnsi="仿宋" w:eastAsia="仿宋" w:cs="仿宋"/>
          <w:color w:val="000000"/>
          <w:kern w:val="0"/>
          <w:szCs w:val="21"/>
        </w:rPr>
        <w:t>深圳市前海深港现代服务业合作区管理局：</w:t>
      </w:r>
    </w:p>
    <w:p>
      <w:pPr>
        <w:spacing w:line="400" w:lineRule="exact"/>
        <w:ind w:firstLine="420" w:firstLineChars="200"/>
        <w:jc w:val="left"/>
        <w:rPr>
          <w:rFonts w:ascii="仿宋" w:hAnsi="仿宋" w:eastAsia="仿宋" w:cs="仿宋"/>
          <w:color w:val="000000"/>
          <w:szCs w:val="21"/>
        </w:rPr>
      </w:pPr>
      <w:r>
        <w:rPr>
          <w:rFonts w:hint="eastAsia" w:ascii="仿宋" w:hAnsi="仿宋" w:eastAsia="仿宋" w:cs="仿宋"/>
          <w:color w:val="000000"/>
          <w:szCs w:val="21"/>
        </w:rPr>
        <w:t>我单位承诺近三年在采购招标投标活动中，不存在以下情形：</w:t>
      </w:r>
    </w:p>
    <w:p>
      <w:pPr>
        <w:pStyle w:val="19"/>
        <w:tabs>
          <w:tab w:val="left" w:pos="567"/>
        </w:tabs>
        <w:spacing w:line="400" w:lineRule="exact"/>
        <w:ind w:left="420"/>
        <w:rPr>
          <w:rFonts w:ascii="仿宋" w:hAnsi="仿宋" w:eastAsia="仿宋" w:cs="仿宋"/>
          <w:b w:val="0"/>
          <w:color w:val="000000"/>
          <w:sz w:val="21"/>
          <w:szCs w:val="21"/>
        </w:rPr>
      </w:pPr>
      <w:r>
        <w:rPr>
          <w:rFonts w:hint="eastAsia" w:ascii="仿宋" w:hAnsi="仿宋" w:eastAsia="仿宋" w:cs="仿宋"/>
          <w:b w:val="0"/>
          <w:color w:val="000000"/>
          <w:sz w:val="21"/>
          <w:szCs w:val="21"/>
        </w:rPr>
        <w:t>（一）被纪检监察部门立案调查，违法违规事实成立的；</w:t>
      </w:r>
    </w:p>
    <w:p>
      <w:pPr>
        <w:pStyle w:val="19"/>
        <w:tabs>
          <w:tab w:val="left" w:pos="567"/>
        </w:tabs>
        <w:spacing w:line="400" w:lineRule="exact"/>
        <w:ind w:left="420"/>
        <w:rPr>
          <w:rFonts w:ascii="仿宋" w:hAnsi="仿宋" w:eastAsia="仿宋" w:cs="仿宋"/>
          <w:b w:val="0"/>
          <w:color w:val="000000"/>
          <w:sz w:val="21"/>
          <w:szCs w:val="21"/>
        </w:rPr>
      </w:pPr>
      <w:r>
        <w:rPr>
          <w:rFonts w:hint="eastAsia" w:ascii="仿宋" w:hAnsi="仿宋" w:eastAsia="仿宋" w:cs="仿宋"/>
          <w:b w:val="0"/>
          <w:color w:val="000000"/>
          <w:sz w:val="21"/>
          <w:szCs w:val="21"/>
        </w:rPr>
        <w:t>（二）未按本条例规定签订、履行采购合同，造成严重后果的；</w:t>
      </w:r>
    </w:p>
    <w:p>
      <w:pPr>
        <w:pStyle w:val="19"/>
        <w:tabs>
          <w:tab w:val="left" w:pos="567"/>
        </w:tabs>
        <w:spacing w:line="400" w:lineRule="exact"/>
        <w:ind w:left="420"/>
        <w:rPr>
          <w:rFonts w:ascii="仿宋" w:hAnsi="仿宋" w:eastAsia="仿宋" w:cs="仿宋"/>
          <w:b w:val="0"/>
          <w:color w:val="000000"/>
          <w:sz w:val="21"/>
          <w:szCs w:val="21"/>
        </w:rPr>
      </w:pPr>
      <w:r>
        <w:rPr>
          <w:rFonts w:hint="eastAsia" w:ascii="仿宋" w:hAnsi="仿宋" w:eastAsia="仿宋" w:cs="仿宋"/>
          <w:b w:val="0"/>
          <w:color w:val="000000"/>
          <w:sz w:val="21"/>
          <w:szCs w:val="21"/>
        </w:rPr>
        <w:t>（三）隐瞒真实情况，提供虚假资料的；</w:t>
      </w:r>
    </w:p>
    <w:p>
      <w:pPr>
        <w:pStyle w:val="19"/>
        <w:tabs>
          <w:tab w:val="left" w:pos="567"/>
        </w:tabs>
        <w:spacing w:line="400" w:lineRule="exact"/>
        <w:ind w:left="420"/>
        <w:rPr>
          <w:rFonts w:ascii="仿宋" w:hAnsi="仿宋" w:eastAsia="仿宋" w:cs="仿宋"/>
          <w:b w:val="0"/>
          <w:color w:val="000000"/>
          <w:sz w:val="21"/>
          <w:szCs w:val="21"/>
        </w:rPr>
      </w:pPr>
      <w:r>
        <w:rPr>
          <w:rFonts w:hint="eastAsia" w:ascii="仿宋" w:hAnsi="仿宋" w:eastAsia="仿宋" w:cs="仿宋"/>
          <w:b w:val="0"/>
          <w:color w:val="000000"/>
          <w:sz w:val="21"/>
          <w:szCs w:val="21"/>
        </w:rPr>
        <w:t>（四）以非法手段排斥其他供应商参与竞争的；</w:t>
      </w:r>
    </w:p>
    <w:p>
      <w:pPr>
        <w:pStyle w:val="19"/>
        <w:tabs>
          <w:tab w:val="left" w:pos="567"/>
        </w:tabs>
        <w:spacing w:line="400" w:lineRule="exact"/>
        <w:ind w:left="420"/>
        <w:rPr>
          <w:rFonts w:ascii="仿宋" w:hAnsi="仿宋" w:eastAsia="仿宋" w:cs="仿宋"/>
          <w:b w:val="0"/>
          <w:color w:val="000000"/>
          <w:sz w:val="21"/>
          <w:szCs w:val="21"/>
        </w:rPr>
      </w:pPr>
      <w:r>
        <w:rPr>
          <w:rFonts w:hint="eastAsia" w:ascii="仿宋" w:hAnsi="仿宋" w:eastAsia="仿宋" w:cs="仿宋"/>
          <w:b w:val="0"/>
          <w:color w:val="000000"/>
          <w:sz w:val="21"/>
          <w:szCs w:val="21"/>
        </w:rPr>
        <w:t>（五）与其他采购参加人串通投标的；</w:t>
      </w:r>
    </w:p>
    <w:p>
      <w:pPr>
        <w:pStyle w:val="19"/>
        <w:tabs>
          <w:tab w:val="left" w:pos="567"/>
        </w:tabs>
        <w:spacing w:line="400" w:lineRule="exact"/>
        <w:ind w:left="420"/>
        <w:rPr>
          <w:rFonts w:ascii="仿宋" w:hAnsi="仿宋" w:eastAsia="仿宋" w:cs="仿宋"/>
          <w:b w:val="0"/>
          <w:color w:val="000000"/>
          <w:sz w:val="21"/>
          <w:szCs w:val="21"/>
        </w:rPr>
      </w:pPr>
      <w:r>
        <w:rPr>
          <w:rFonts w:hint="eastAsia" w:ascii="仿宋" w:hAnsi="仿宋" w:eastAsia="仿宋" w:cs="仿宋"/>
          <w:b w:val="0"/>
          <w:color w:val="000000"/>
          <w:sz w:val="21"/>
          <w:szCs w:val="21"/>
        </w:rPr>
        <w:t xml:space="preserve">（六）在采购活动中应当回避而未回避的； </w:t>
      </w:r>
    </w:p>
    <w:p>
      <w:pPr>
        <w:pStyle w:val="19"/>
        <w:tabs>
          <w:tab w:val="left" w:pos="567"/>
        </w:tabs>
        <w:spacing w:line="400" w:lineRule="exact"/>
        <w:ind w:left="420"/>
        <w:rPr>
          <w:rFonts w:ascii="仿宋" w:hAnsi="仿宋" w:eastAsia="仿宋" w:cs="仿宋"/>
          <w:b w:val="0"/>
          <w:color w:val="000000"/>
          <w:sz w:val="21"/>
          <w:szCs w:val="21"/>
        </w:rPr>
      </w:pPr>
      <w:r>
        <w:rPr>
          <w:rFonts w:hint="eastAsia" w:ascii="仿宋" w:hAnsi="仿宋" w:eastAsia="仿宋" w:cs="仿宋"/>
          <w:b w:val="0"/>
          <w:color w:val="000000"/>
          <w:sz w:val="21"/>
          <w:szCs w:val="21"/>
        </w:rPr>
        <w:t xml:space="preserve">（七）恶意投诉的； </w:t>
      </w:r>
    </w:p>
    <w:p>
      <w:pPr>
        <w:pStyle w:val="19"/>
        <w:tabs>
          <w:tab w:val="left" w:pos="567"/>
        </w:tabs>
        <w:spacing w:line="400" w:lineRule="exact"/>
        <w:ind w:left="420"/>
        <w:rPr>
          <w:rFonts w:ascii="仿宋" w:hAnsi="仿宋" w:eastAsia="仿宋" w:cs="仿宋"/>
          <w:b w:val="0"/>
          <w:color w:val="000000"/>
          <w:sz w:val="21"/>
          <w:szCs w:val="21"/>
        </w:rPr>
      </w:pPr>
      <w:r>
        <w:rPr>
          <w:rFonts w:hint="eastAsia" w:ascii="仿宋" w:hAnsi="仿宋" w:eastAsia="仿宋" w:cs="仿宋"/>
          <w:b w:val="0"/>
          <w:color w:val="000000"/>
          <w:sz w:val="21"/>
          <w:szCs w:val="21"/>
        </w:rPr>
        <w:t xml:space="preserve">（八）向采购项目相关人行贿或者提供其他不当利益的； </w:t>
      </w:r>
    </w:p>
    <w:p>
      <w:pPr>
        <w:pStyle w:val="19"/>
        <w:tabs>
          <w:tab w:val="left" w:pos="567"/>
        </w:tabs>
        <w:spacing w:line="400" w:lineRule="exact"/>
        <w:ind w:left="420"/>
        <w:rPr>
          <w:rFonts w:ascii="仿宋" w:hAnsi="仿宋" w:eastAsia="仿宋" w:cs="仿宋"/>
          <w:b w:val="0"/>
          <w:color w:val="000000"/>
          <w:sz w:val="21"/>
          <w:szCs w:val="21"/>
        </w:rPr>
      </w:pPr>
      <w:r>
        <w:rPr>
          <w:rFonts w:hint="eastAsia" w:ascii="仿宋" w:hAnsi="仿宋" w:eastAsia="仿宋" w:cs="仿宋"/>
          <w:b w:val="0"/>
          <w:color w:val="000000"/>
          <w:sz w:val="21"/>
          <w:szCs w:val="21"/>
        </w:rPr>
        <w:t>（九）阻碍、抗拒主管部门监督检查的；</w:t>
      </w:r>
    </w:p>
    <w:p>
      <w:pPr>
        <w:pStyle w:val="19"/>
        <w:tabs>
          <w:tab w:val="left" w:pos="567"/>
        </w:tabs>
        <w:spacing w:line="400" w:lineRule="exact"/>
        <w:ind w:left="420"/>
        <w:rPr>
          <w:rFonts w:ascii="仿宋" w:hAnsi="仿宋" w:eastAsia="仿宋" w:cs="仿宋"/>
          <w:b w:val="0"/>
          <w:color w:val="000000"/>
          <w:sz w:val="21"/>
          <w:szCs w:val="21"/>
        </w:rPr>
      </w:pPr>
      <w:r>
        <w:rPr>
          <w:rFonts w:hint="eastAsia" w:ascii="仿宋" w:hAnsi="仿宋" w:eastAsia="仿宋" w:cs="仿宋"/>
          <w:b w:val="0"/>
          <w:color w:val="000000"/>
          <w:sz w:val="21"/>
          <w:szCs w:val="21"/>
        </w:rPr>
        <w:t>（十）履约检查不合格或者评价为差的；</w:t>
      </w:r>
    </w:p>
    <w:p>
      <w:pPr>
        <w:spacing w:line="400" w:lineRule="exact"/>
        <w:ind w:firstLine="420" w:firstLineChars="200"/>
        <w:jc w:val="left"/>
        <w:rPr>
          <w:rFonts w:ascii="仿宋" w:hAnsi="仿宋" w:eastAsia="仿宋" w:cs="仿宋"/>
          <w:color w:val="000000"/>
          <w:szCs w:val="21"/>
        </w:rPr>
      </w:pPr>
      <w:r>
        <w:rPr>
          <w:rFonts w:hint="eastAsia" w:ascii="仿宋" w:hAnsi="仿宋" w:eastAsia="仿宋" w:cs="仿宋"/>
          <w:color w:val="000000"/>
          <w:szCs w:val="21"/>
        </w:rPr>
        <w:t>（十一）主管部门认定的其他情形。</w:t>
      </w:r>
    </w:p>
    <w:p>
      <w:pPr>
        <w:spacing w:line="400" w:lineRule="exact"/>
        <w:ind w:firstLine="420" w:firstLineChars="200"/>
        <w:jc w:val="left"/>
        <w:rPr>
          <w:rFonts w:ascii="仿宋" w:hAnsi="仿宋" w:eastAsia="仿宋" w:cs="仿宋"/>
          <w:color w:val="000000"/>
          <w:szCs w:val="21"/>
        </w:rPr>
      </w:pPr>
      <w:r>
        <w:rPr>
          <w:rFonts w:hint="eastAsia" w:ascii="仿宋" w:hAnsi="仿宋" w:eastAsia="仿宋" w:cs="仿宋"/>
          <w:color w:val="000000"/>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400" w:lineRule="exact"/>
        <w:ind w:firstLine="420" w:firstLineChars="200"/>
        <w:jc w:val="left"/>
        <w:rPr>
          <w:rFonts w:ascii="仿宋" w:hAnsi="仿宋" w:eastAsia="仿宋" w:cs="仿宋"/>
          <w:color w:val="000000"/>
          <w:szCs w:val="21"/>
        </w:rPr>
      </w:pPr>
      <w:r>
        <w:rPr>
          <w:rFonts w:hint="eastAsia" w:ascii="仿宋" w:hAnsi="仿宋" w:eastAsia="仿宋" w:cs="仿宋"/>
          <w:color w:val="000000"/>
          <w:szCs w:val="21"/>
        </w:rPr>
        <w:t>特此承诺。</w:t>
      </w:r>
    </w:p>
    <w:p>
      <w:pPr>
        <w:spacing w:line="400" w:lineRule="exact"/>
        <w:ind w:firstLine="3150" w:firstLineChars="1500"/>
        <w:jc w:val="left"/>
        <w:rPr>
          <w:rFonts w:ascii="仿宋" w:hAnsi="仿宋" w:eastAsia="仿宋" w:cs="仿宋"/>
          <w:color w:val="000000"/>
          <w:szCs w:val="21"/>
        </w:rPr>
      </w:pPr>
    </w:p>
    <w:p>
      <w:pPr>
        <w:spacing w:line="400" w:lineRule="exact"/>
        <w:ind w:firstLine="3150" w:firstLineChars="1500"/>
        <w:jc w:val="left"/>
        <w:rPr>
          <w:rFonts w:ascii="仿宋" w:hAnsi="仿宋" w:eastAsia="仿宋" w:cs="仿宋"/>
          <w:color w:val="000000"/>
          <w:szCs w:val="21"/>
        </w:rPr>
      </w:pPr>
    </w:p>
    <w:p>
      <w:pPr>
        <w:spacing w:line="400" w:lineRule="exact"/>
        <w:ind w:firstLine="3150" w:firstLineChars="1500"/>
        <w:jc w:val="left"/>
        <w:rPr>
          <w:rFonts w:ascii="仿宋" w:hAnsi="仿宋" w:eastAsia="仿宋" w:cs="仿宋"/>
          <w:color w:val="000000"/>
          <w:szCs w:val="21"/>
        </w:rPr>
      </w:pPr>
    </w:p>
    <w:p>
      <w:pPr>
        <w:spacing w:line="400" w:lineRule="exact"/>
        <w:ind w:firstLine="3150" w:firstLineChars="1500"/>
        <w:jc w:val="left"/>
        <w:rPr>
          <w:rFonts w:ascii="仿宋" w:hAnsi="仿宋" w:eastAsia="仿宋" w:cs="仿宋"/>
          <w:color w:val="000000"/>
          <w:szCs w:val="21"/>
        </w:rPr>
      </w:pPr>
      <w:r>
        <w:rPr>
          <w:rFonts w:hint="eastAsia" w:ascii="仿宋" w:hAnsi="仿宋" w:eastAsia="仿宋" w:cs="仿宋"/>
          <w:color w:val="000000"/>
          <w:szCs w:val="21"/>
        </w:rPr>
        <w:t>法定代表人或其授权委托人（</w:t>
      </w:r>
      <w:r>
        <w:rPr>
          <w:rFonts w:hint="eastAsia" w:ascii="仿宋" w:hAnsi="仿宋" w:eastAsia="仿宋" w:cs="仿宋"/>
          <w:b/>
          <w:color w:val="000000"/>
          <w:szCs w:val="21"/>
        </w:rPr>
        <w:t>签名</w:t>
      </w:r>
      <w:r>
        <w:rPr>
          <w:rFonts w:hint="eastAsia" w:ascii="仿宋" w:hAnsi="仿宋" w:eastAsia="仿宋" w:cs="仿宋"/>
          <w:color w:val="000000"/>
          <w:szCs w:val="21"/>
        </w:rPr>
        <w:t>）：</w:t>
      </w:r>
    </w:p>
    <w:p>
      <w:pPr>
        <w:spacing w:line="400" w:lineRule="exact"/>
        <w:jc w:val="left"/>
        <w:rPr>
          <w:rFonts w:ascii="仿宋" w:hAnsi="仿宋" w:eastAsia="仿宋" w:cs="仿宋"/>
          <w:color w:val="000000"/>
          <w:szCs w:val="21"/>
        </w:rPr>
      </w:pPr>
    </w:p>
    <w:p>
      <w:pPr>
        <w:spacing w:line="400" w:lineRule="exact"/>
        <w:ind w:firstLine="3150" w:firstLineChars="1500"/>
        <w:jc w:val="left"/>
        <w:rPr>
          <w:rFonts w:ascii="仿宋" w:hAnsi="仿宋" w:eastAsia="仿宋" w:cs="仿宋"/>
          <w:color w:val="000000"/>
          <w:szCs w:val="21"/>
        </w:rPr>
      </w:pPr>
      <w:r>
        <w:rPr>
          <w:rFonts w:hint="eastAsia" w:ascii="仿宋" w:hAnsi="仿宋" w:eastAsia="仿宋" w:cs="仿宋"/>
          <w:color w:val="000000"/>
          <w:szCs w:val="21"/>
        </w:rPr>
        <w:t>投标单位（</w:t>
      </w:r>
      <w:r>
        <w:rPr>
          <w:rFonts w:hint="eastAsia" w:ascii="仿宋" w:hAnsi="仿宋" w:eastAsia="仿宋" w:cs="仿宋"/>
          <w:b/>
          <w:color w:val="000000"/>
          <w:szCs w:val="21"/>
        </w:rPr>
        <w:t>盖公章</w:t>
      </w:r>
      <w:r>
        <w:rPr>
          <w:rFonts w:hint="eastAsia" w:ascii="仿宋" w:hAnsi="仿宋" w:eastAsia="仿宋" w:cs="仿宋"/>
          <w:color w:val="000000"/>
          <w:szCs w:val="21"/>
        </w:rPr>
        <w:t>）：</w:t>
      </w:r>
    </w:p>
    <w:p>
      <w:pPr>
        <w:spacing w:line="400" w:lineRule="exact"/>
        <w:jc w:val="left"/>
        <w:rPr>
          <w:rFonts w:ascii="仿宋" w:hAnsi="仿宋" w:eastAsia="仿宋" w:cs="仿宋"/>
          <w:color w:val="000000"/>
          <w:szCs w:val="21"/>
        </w:rPr>
      </w:pPr>
    </w:p>
    <w:p>
      <w:pPr>
        <w:spacing w:line="400" w:lineRule="exact"/>
        <w:jc w:val="right"/>
        <w:rPr>
          <w:rFonts w:ascii="仿宋" w:hAnsi="仿宋" w:eastAsia="仿宋" w:cs="仿宋"/>
          <w:color w:val="000000"/>
          <w:szCs w:val="21"/>
        </w:rPr>
      </w:pPr>
      <w:r>
        <w:rPr>
          <w:rFonts w:hint="eastAsia" w:ascii="仿宋" w:hAnsi="仿宋" w:eastAsia="仿宋" w:cs="仿宋"/>
          <w:color w:val="000000"/>
          <w:szCs w:val="21"/>
        </w:rPr>
        <w:t>日期：   年  月  日</w:t>
      </w:r>
    </w:p>
    <w:p>
      <w:pPr>
        <w:jc w:val="left"/>
        <w:rPr>
          <w:rFonts w:ascii="仿宋" w:hAnsi="仿宋" w:eastAsia="仿宋"/>
          <w:color w:val="000000"/>
          <w:sz w:val="24"/>
        </w:rPr>
      </w:pPr>
    </w:p>
    <w:p>
      <w:pPr>
        <w:pStyle w:val="4"/>
        <w:jc w:val="center"/>
        <w:rPr>
          <w:color w:val="000000"/>
        </w:rPr>
      </w:pPr>
      <w:r>
        <w:rPr>
          <w:color w:val="000000"/>
          <w:sz w:val="24"/>
        </w:rPr>
        <w:br w:type="page"/>
      </w:r>
      <w:bookmarkStart w:id="19" w:name="_Toc51746113"/>
      <w:bookmarkStart w:id="20" w:name="_Toc28891"/>
      <w:r>
        <w:rPr>
          <w:rFonts w:hint="eastAsia"/>
          <w:color w:val="000000"/>
        </w:rPr>
        <w:t>10.用户需求响应表</w:t>
      </w:r>
      <w:bookmarkEnd w:id="19"/>
      <w:bookmarkEnd w:id="20"/>
    </w:p>
    <w:p>
      <w:pPr>
        <w:ind w:firstLine="420" w:firstLineChars="200"/>
        <w:rPr>
          <w:rFonts w:ascii="仿宋" w:hAnsi="仿宋" w:eastAsia="仿宋" w:cs="仿宋"/>
          <w:color w:val="000000"/>
        </w:rPr>
      </w:pPr>
      <w:r>
        <w:rPr>
          <w:rFonts w:hint="eastAsia" w:ascii="仿宋" w:hAnsi="仿宋" w:eastAsia="仿宋" w:cs="仿宋"/>
          <w:color w:val="000000"/>
        </w:rPr>
        <w:t>投标人应按照招标文件要求，根据“用户需求书”内容作出全面响应（按第五章货物或服务要求和商务条件逐条响应，包括技术和商务的所有内容）。对必须满足的内容，必须完全满足。对响应有差异的，则说明差异的内容。</w:t>
      </w:r>
    </w:p>
    <w:p>
      <w:pPr>
        <w:rPr>
          <w:color w:val="000000"/>
        </w:rPr>
      </w:pPr>
    </w:p>
    <w:p>
      <w:pPr>
        <w:pStyle w:val="20"/>
        <w:outlineLvl w:val="0"/>
        <w:rPr>
          <w:rFonts w:ascii="楷体" w:hAnsi="楷体" w:eastAsia="楷体" w:cs="楷体"/>
          <w:b w:val="0"/>
          <w:bCs w:val="0"/>
          <w:color w:val="000000"/>
        </w:rPr>
      </w:pPr>
      <w:r>
        <w:rPr>
          <w:rFonts w:hint="eastAsia" w:ascii="楷体" w:hAnsi="楷体" w:eastAsia="楷体" w:cs="楷体"/>
          <w:b w:val="0"/>
          <w:bCs w:val="0"/>
          <w:color w:val="000000"/>
        </w:rPr>
        <w:t>用户需求响应表</w:t>
      </w:r>
    </w:p>
    <w:p>
      <w:pPr>
        <w:spacing w:line="400" w:lineRule="exact"/>
        <w:rPr>
          <w:rFonts w:ascii="仿宋" w:hAnsi="仿宋" w:eastAsia="仿宋" w:cs="仿宋"/>
          <w:color w:val="000000"/>
        </w:rPr>
      </w:pPr>
      <w:r>
        <w:rPr>
          <w:rFonts w:hint="eastAsia" w:ascii="仿宋" w:hAnsi="仿宋" w:eastAsia="仿宋" w:cs="仿宋"/>
          <w:bCs/>
          <w:color w:val="000000"/>
        </w:rPr>
        <w:t>招标编号：</w:t>
      </w:r>
    </w:p>
    <w:p>
      <w:pPr>
        <w:spacing w:line="400" w:lineRule="exact"/>
        <w:ind w:left="618" w:hanging="618"/>
        <w:rPr>
          <w:rFonts w:ascii="仿宋" w:hAnsi="仿宋" w:eastAsia="仿宋" w:cs="仿宋"/>
          <w:bCs/>
          <w:color w:val="000000"/>
        </w:rPr>
      </w:pPr>
      <w:r>
        <w:rPr>
          <w:rFonts w:hint="eastAsia" w:ascii="仿宋" w:hAnsi="仿宋" w:eastAsia="仿宋" w:cs="仿宋"/>
          <w:color w:val="000000"/>
        </w:rPr>
        <w:t>[说明]投标人应对照招标文件要求与投标的实际情况对招标文件中“用户需求书”的条款内容作全面响应</w:t>
      </w:r>
      <w:r>
        <w:rPr>
          <w:rFonts w:hint="eastAsia" w:ascii="仿宋" w:hAnsi="仿宋" w:eastAsia="仿宋" w:cs="仿宋"/>
          <w:b/>
          <w:bCs/>
          <w:color w:val="000000"/>
        </w:rPr>
        <w:t>（按第五章技术要求和商务要求逐条响应，包括技术和商务的所有内容）</w:t>
      </w:r>
      <w:r>
        <w:rPr>
          <w:rFonts w:hint="eastAsia" w:ascii="仿宋" w:hAnsi="仿宋" w:eastAsia="仿宋" w:cs="仿宋"/>
          <w:color w:val="000000"/>
        </w:rPr>
        <w:t>。</w:t>
      </w:r>
    </w:p>
    <w:tbl>
      <w:tblPr>
        <w:tblStyle w:val="15"/>
        <w:tblW w:w="93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2"/>
        <w:gridCol w:w="7108"/>
        <w:gridCol w:w="708"/>
        <w:gridCol w:w="9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582" w:type="dxa"/>
            <w:shd w:val="clear" w:color="auto" w:fill="FFFFFF"/>
            <w:noWrap/>
            <w:vAlign w:val="center"/>
          </w:tcPr>
          <w:p>
            <w:pPr>
              <w:jc w:val="center"/>
              <w:rPr>
                <w:rFonts w:ascii="宋体" w:hAnsi="宋体" w:cs="宋体"/>
                <w:color w:val="000000"/>
                <w:szCs w:val="21"/>
              </w:rPr>
            </w:pPr>
            <w:r>
              <w:rPr>
                <w:rFonts w:hint="eastAsia" w:ascii="宋体" w:hAnsi="宋体" w:cs="宋体"/>
                <w:color w:val="000000"/>
                <w:szCs w:val="21"/>
              </w:rPr>
              <w:t>序号</w:t>
            </w:r>
          </w:p>
        </w:tc>
        <w:tc>
          <w:tcPr>
            <w:tcW w:w="7108" w:type="dxa"/>
            <w:shd w:val="clear" w:color="auto" w:fill="FFFFFF"/>
            <w:noWrap/>
            <w:vAlign w:val="center"/>
          </w:tcPr>
          <w:p>
            <w:pPr>
              <w:jc w:val="center"/>
              <w:rPr>
                <w:rFonts w:ascii="宋体" w:hAnsi="宋体" w:cs="宋体"/>
                <w:color w:val="000000"/>
              </w:rPr>
            </w:pPr>
            <w:r>
              <w:rPr>
                <w:rFonts w:hint="eastAsia" w:ascii="宋体" w:hAnsi="宋体" w:cs="宋体"/>
                <w:color w:val="000000"/>
              </w:rPr>
              <w:t>招标文件条款描述</w:t>
            </w:r>
          </w:p>
        </w:tc>
        <w:tc>
          <w:tcPr>
            <w:tcW w:w="708" w:type="dxa"/>
            <w:shd w:val="clear" w:color="auto" w:fill="FFFFFF"/>
            <w:noWrap/>
            <w:vAlign w:val="center"/>
          </w:tcPr>
          <w:p>
            <w:pPr>
              <w:jc w:val="center"/>
              <w:rPr>
                <w:rFonts w:ascii="宋体" w:hAnsi="宋体" w:cs="宋体"/>
                <w:color w:val="000000"/>
              </w:rPr>
            </w:pPr>
            <w:r>
              <w:rPr>
                <w:rFonts w:hint="eastAsia" w:ascii="宋体" w:hAnsi="宋体" w:cs="宋体"/>
                <w:color w:val="000000"/>
              </w:rPr>
              <w:t>投标人响应描述</w:t>
            </w:r>
          </w:p>
        </w:tc>
        <w:tc>
          <w:tcPr>
            <w:tcW w:w="940" w:type="dxa"/>
            <w:shd w:val="clear" w:color="auto" w:fill="FFFFFF"/>
            <w:noWrap/>
            <w:vAlign w:val="center"/>
          </w:tcPr>
          <w:p>
            <w:pPr>
              <w:jc w:val="center"/>
              <w:rPr>
                <w:rFonts w:ascii="宋体" w:hAnsi="宋体" w:cs="宋体"/>
                <w:color w:val="000000"/>
              </w:rPr>
            </w:pPr>
            <w:r>
              <w:rPr>
                <w:rFonts w:hint="eastAsia" w:ascii="宋体" w:hAnsi="宋体" w:cs="宋体"/>
                <w:color w:val="000000"/>
              </w:rPr>
              <w:t>偏离情况说明</w:t>
            </w:r>
          </w:p>
          <w:p>
            <w:pPr>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582" w:type="dxa"/>
            <w:noWrap/>
            <w:vAlign w:val="center"/>
          </w:tcPr>
          <w:p>
            <w:pPr>
              <w:numPr>
                <w:ilvl w:val="0"/>
                <w:numId w:val="5"/>
              </w:numPr>
              <w:ind w:left="0" w:firstLine="0"/>
              <w:jc w:val="center"/>
              <w:rPr>
                <w:rFonts w:ascii="宋体" w:hAnsi="宋体" w:cs="宋体"/>
                <w:color w:val="000000"/>
                <w:szCs w:val="21"/>
              </w:rPr>
            </w:pPr>
          </w:p>
        </w:tc>
        <w:tc>
          <w:tcPr>
            <w:tcW w:w="7108" w:type="dxa"/>
            <w:noWrap/>
            <w:vAlign w:val="center"/>
          </w:tcPr>
          <w:p>
            <w:pPr>
              <w:pStyle w:val="13"/>
              <w:spacing w:before="0" w:beforeAutospacing="0" w:after="0" w:afterAutospacing="0" w:line="360" w:lineRule="exact"/>
              <w:outlineLvl w:val="1"/>
              <w:rPr>
                <w:rFonts w:ascii="仿宋" w:hAnsi="仿宋" w:eastAsia="仿宋"/>
                <w:b/>
                <w:sz w:val="21"/>
                <w:szCs w:val="21"/>
                <w:highlight w:val="none"/>
              </w:rPr>
            </w:pPr>
            <w:r>
              <w:rPr>
                <w:rFonts w:hint="eastAsia" w:ascii="仿宋" w:hAnsi="仿宋" w:eastAsia="仿宋"/>
                <w:b/>
                <w:sz w:val="21"/>
                <w:szCs w:val="21"/>
                <w:highlight w:val="none"/>
              </w:rPr>
              <w:t>（一）主要工作内容</w:t>
            </w:r>
          </w:p>
          <w:p>
            <w:pPr>
              <w:pStyle w:val="13"/>
              <w:tabs>
                <w:tab w:val="left" w:pos="3495"/>
              </w:tabs>
              <w:spacing w:before="0" w:beforeAutospacing="0" w:after="0" w:afterAutospacing="0" w:line="360" w:lineRule="exact"/>
              <w:outlineLvl w:val="1"/>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结合前海深港国际金融城发展规划要求，提供金融城招商策略建议，通过招商推介会、发布会、金融沙龙、互联网宣传等多种方式，介绍前海最新投资环境、投资机遇、扶持政策和楼宇载体等情况，加大金融城宣传工作。通过行业分析、企业调研、资源对接等方法，形成招商目标企业长、短名单，精准对接目标企业协助前海管理局与企业进行洽谈，推动更多金融机构落户前海。</w:t>
            </w:r>
          </w:p>
          <w:p>
            <w:pPr>
              <w:pStyle w:val="13"/>
              <w:tabs>
                <w:tab w:val="left" w:pos="3495"/>
              </w:tabs>
              <w:spacing w:before="0" w:beforeAutospacing="0" w:after="0" w:afterAutospacing="0" w:line="360" w:lineRule="exact"/>
              <w:outlineLvl w:val="1"/>
              <w:rPr>
                <w:rFonts w:ascii="仿宋" w:hAnsi="仿宋" w:eastAsia="仿宋"/>
                <w:b/>
                <w:kern w:val="2"/>
                <w:sz w:val="21"/>
                <w:szCs w:val="21"/>
                <w:highlight w:val="none"/>
              </w:rPr>
            </w:pPr>
            <w:r>
              <w:rPr>
                <w:rFonts w:hint="eastAsia" w:ascii="仿宋" w:hAnsi="仿宋" w:eastAsia="仿宋"/>
                <w:b/>
                <w:kern w:val="2"/>
                <w:sz w:val="21"/>
                <w:szCs w:val="21"/>
                <w:highlight w:val="none"/>
              </w:rPr>
              <w:t>（二）工作计划安排</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ascii="仿宋" w:hAnsi="仿宋" w:eastAsia="仿宋"/>
                <w:kern w:val="2"/>
                <w:sz w:val="21"/>
                <w:szCs w:val="21"/>
                <w:highlight w:val="none"/>
              </w:rPr>
              <w:t>本项目应在本合同签订之日起</w:t>
            </w:r>
            <w:r>
              <w:rPr>
                <w:rFonts w:hint="eastAsia" w:ascii="仿宋" w:hAnsi="仿宋" w:eastAsia="仿宋"/>
                <w:kern w:val="2"/>
                <w:sz w:val="21"/>
                <w:szCs w:val="21"/>
                <w:highlight w:val="none"/>
                <w:lang w:val="en-US" w:eastAsia="zh-CN"/>
              </w:rPr>
              <w:t>12</w:t>
            </w:r>
            <w:r>
              <w:rPr>
                <w:rFonts w:ascii="仿宋" w:hAnsi="仿宋" w:eastAsia="仿宋"/>
                <w:kern w:val="2"/>
                <w:sz w:val="21"/>
                <w:szCs w:val="21"/>
                <w:highlight w:val="none"/>
              </w:rPr>
              <w:t>个月内完成全部项目工作内容并提交最终成果。各工作阶段具体工作时间和内容安排如下：</w:t>
            </w:r>
          </w:p>
          <w:p>
            <w:pPr>
              <w:pStyle w:val="13"/>
              <w:spacing w:before="0" w:beforeAutospacing="0" w:after="0" w:afterAutospacing="0" w:line="360" w:lineRule="exact"/>
              <w:rPr>
                <w:rFonts w:ascii="仿宋" w:hAnsi="仿宋" w:eastAsia="仿宋"/>
                <w:kern w:val="2"/>
                <w:sz w:val="21"/>
                <w:szCs w:val="21"/>
                <w:highlight w:val="none"/>
              </w:rPr>
            </w:pPr>
            <w:r>
              <w:rPr>
                <w:rFonts w:hint="eastAsia" w:ascii="仿宋" w:hAnsi="仿宋" w:eastAsia="仿宋"/>
                <w:kern w:val="2"/>
                <w:sz w:val="21"/>
                <w:szCs w:val="21"/>
                <w:highlight w:val="none"/>
              </w:rPr>
              <w:t>表1 工作阶段划分与成果提交计划表</w:t>
            </w:r>
          </w:p>
          <w:tbl>
            <w:tblPr>
              <w:tblStyle w:val="15"/>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0"/>
              <w:gridCol w:w="3082"/>
              <w:gridCol w:w="10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序号</w:t>
                  </w:r>
                </w:p>
              </w:tc>
              <w:tc>
                <w:tcPr>
                  <w:tcW w:w="1080" w:type="dxa"/>
                  <w:tcBorders>
                    <w:bottom w:val="single" w:color="000000" w:sz="4" w:space="0"/>
                  </w:tcBorders>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工作阶段</w:t>
                  </w:r>
                </w:p>
              </w:tc>
              <w:tc>
                <w:tcPr>
                  <w:tcW w:w="3082" w:type="dxa"/>
                  <w:tcBorders>
                    <w:bottom w:val="single" w:color="000000" w:sz="4" w:space="0"/>
                  </w:tcBorders>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工作内容及成果</w:t>
                  </w:r>
                </w:p>
              </w:tc>
              <w:tc>
                <w:tcPr>
                  <w:tcW w:w="1050" w:type="dxa"/>
                  <w:tcBorders>
                    <w:bottom w:val="single" w:color="000000" w:sz="4" w:space="0"/>
                  </w:tcBorders>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完成时间</w:t>
                  </w:r>
                </w:p>
              </w:tc>
              <w:tc>
                <w:tcPr>
                  <w:tcW w:w="2550" w:type="dxa"/>
                  <w:tcBorders>
                    <w:bottom w:val="single" w:color="000000" w:sz="4" w:space="0"/>
                  </w:tcBorders>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成果验收方式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52" w:type="dxa"/>
                  <w:shd w:val="clear" w:color="auto" w:fill="auto"/>
                  <w:noWrap/>
                  <w:vAlign w:val="center"/>
                </w:tcPr>
                <w:p>
                  <w:pPr>
                    <w:pStyle w:val="8"/>
                    <w:spacing w:after="0"/>
                    <w:jc w:val="center"/>
                    <w:rPr>
                      <w:rFonts w:ascii="仿宋" w:hAnsi="仿宋" w:eastAsia="仿宋"/>
                      <w:sz w:val="21"/>
                      <w:szCs w:val="21"/>
                      <w:highlight w:val="none"/>
                    </w:rPr>
                  </w:pPr>
                  <w:r>
                    <w:rPr>
                      <w:rFonts w:ascii="仿宋" w:hAnsi="仿宋" w:eastAsia="仿宋"/>
                      <w:sz w:val="21"/>
                      <w:szCs w:val="21"/>
                      <w:highlight w:val="none"/>
                    </w:rPr>
                    <w:t>1</w:t>
                  </w:r>
                </w:p>
              </w:tc>
              <w:tc>
                <w:tcPr>
                  <w:tcW w:w="1080" w:type="dxa"/>
                  <w:shd w:val="clear" w:color="auto" w:fill="auto"/>
                  <w:noWrap/>
                  <w:vAlign w:val="center"/>
                </w:tcPr>
                <w:p>
                  <w:pPr>
                    <w:pStyle w:val="8"/>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初期成果</w:t>
                  </w:r>
                </w:p>
              </w:tc>
              <w:tc>
                <w:tcPr>
                  <w:tcW w:w="3082" w:type="dxa"/>
                  <w:shd w:val="clear" w:color="auto" w:fill="auto"/>
                  <w:noWrap/>
                  <w:vAlign w:val="center"/>
                </w:tcPr>
                <w:p>
                  <w:pPr>
                    <w:pStyle w:val="8"/>
                    <w:spacing w:after="0"/>
                    <w:rPr>
                      <w:rFonts w:hint="eastAsia" w:ascii="仿宋" w:hAnsi="仿宋" w:eastAsia="仿宋" w:cs="仿宋"/>
                      <w:sz w:val="21"/>
                      <w:szCs w:val="21"/>
                      <w:highlight w:val="none"/>
                    </w:rPr>
                  </w:pPr>
                  <w:r>
                    <w:rPr>
                      <w:rFonts w:hint="eastAsia" w:ascii="仿宋" w:hAnsi="仿宋" w:eastAsia="仿宋"/>
                      <w:sz w:val="21"/>
                      <w:szCs w:val="21"/>
                      <w:highlight w:val="none"/>
                      <w:lang w:val="en-US" w:eastAsia="zh-CN"/>
                    </w:rPr>
                    <w:t>结合前海深港国际金融城规划要求，形成招商引资举措建议，并通过编制或发布金融城投资指南、海内外网络宣传等方式，提升金融城品牌影响力。</w:t>
                  </w:r>
                </w:p>
              </w:tc>
              <w:tc>
                <w:tcPr>
                  <w:tcW w:w="1050"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合同签订后</w:t>
                  </w:r>
                </w:p>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lang w:val="en-US" w:eastAsia="zh-CN"/>
                    </w:rPr>
                    <w:t>3</w:t>
                  </w:r>
                  <w:r>
                    <w:rPr>
                      <w:rFonts w:ascii="仿宋" w:hAnsi="仿宋" w:eastAsia="仿宋"/>
                      <w:sz w:val="21"/>
                      <w:szCs w:val="21"/>
                      <w:highlight w:val="none"/>
                    </w:rPr>
                    <w:t>个月</w:t>
                  </w:r>
                  <w:r>
                    <w:rPr>
                      <w:rFonts w:hint="eastAsia" w:ascii="仿宋" w:hAnsi="仿宋" w:eastAsia="仿宋"/>
                      <w:sz w:val="21"/>
                      <w:szCs w:val="21"/>
                      <w:highlight w:val="none"/>
                    </w:rPr>
                    <w:t>内</w:t>
                  </w:r>
                </w:p>
              </w:tc>
              <w:tc>
                <w:tcPr>
                  <w:tcW w:w="2550"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Cs w:val="21"/>
                      <w:lang w:eastAsia="zh-CN"/>
                    </w:rPr>
                    <w:t>深圳市</w:t>
                  </w:r>
                  <w:r>
                    <w:rPr>
                      <w:rFonts w:hint="eastAsia" w:ascii="仿宋" w:hAnsi="仿宋" w:eastAsia="仿宋"/>
                      <w:szCs w:val="21"/>
                    </w:rPr>
                    <w:t>前海地方金融监督管理局</w:t>
                  </w:r>
                  <w:r>
                    <w:rPr>
                      <w:rFonts w:hint="eastAsia" w:ascii="仿宋" w:hAnsi="仿宋" w:eastAsia="仿宋"/>
                      <w:sz w:val="24"/>
                      <w:szCs w:val="24"/>
                      <w:highlight w:val="none"/>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52" w:type="dxa"/>
                  <w:vMerge w:val="restart"/>
                  <w:shd w:val="clear" w:color="auto" w:fill="auto"/>
                  <w:noWrap/>
                  <w:vAlign w:val="center"/>
                </w:tcPr>
                <w:p>
                  <w:pPr>
                    <w:pStyle w:val="8"/>
                    <w:spacing w:after="0"/>
                    <w:jc w:val="center"/>
                    <w:rPr>
                      <w:rFonts w:ascii="仿宋" w:hAnsi="仿宋" w:eastAsia="仿宋"/>
                      <w:sz w:val="21"/>
                      <w:szCs w:val="21"/>
                      <w:highlight w:val="none"/>
                    </w:rPr>
                  </w:pPr>
                  <w:r>
                    <w:rPr>
                      <w:rFonts w:ascii="仿宋" w:hAnsi="仿宋" w:eastAsia="仿宋"/>
                      <w:sz w:val="21"/>
                      <w:szCs w:val="21"/>
                      <w:highlight w:val="none"/>
                    </w:rPr>
                    <w:t>2</w:t>
                  </w:r>
                </w:p>
              </w:tc>
              <w:tc>
                <w:tcPr>
                  <w:tcW w:w="1080" w:type="dxa"/>
                  <w:vMerge w:val="restart"/>
                  <w:shd w:val="clear" w:color="auto" w:fill="auto"/>
                  <w:noWrap/>
                  <w:vAlign w:val="center"/>
                </w:tcPr>
                <w:p>
                  <w:pPr>
                    <w:pStyle w:val="8"/>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中期成果</w:t>
                  </w:r>
                </w:p>
              </w:tc>
              <w:tc>
                <w:tcPr>
                  <w:tcW w:w="3082" w:type="dxa"/>
                  <w:shd w:val="clear" w:color="auto" w:fill="auto"/>
                  <w:noWrap/>
                  <w:vAlign w:val="center"/>
                </w:tcPr>
                <w:p>
                  <w:pPr>
                    <w:pStyle w:val="8"/>
                    <w:spacing w:after="0"/>
                    <w:rPr>
                      <w:rFonts w:hint="eastAsia" w:ascii="仿宋" w:hAnsi="仿宋" w:eastAsia="仿宋" w:cs="Times New Roman"/>
                      <w:sz w:val="21"/>
                      <w:szCs w:val="21"/>
                      <w:highlight w:val="none"/>
                    </w:rPr>
                  </w:pPr>
                  <w:r>
                    <w:rPr>
                      <w:rFonts w:hint="eastAsia" w:ascii="仿宋" w:hAnsi="仿宋" w:eastAsia="仿宋" w:cs="Times New Roman"/>
                      <w:sz w:val="21"/>
                      <w:szCs w:val="21"/>
                      <w:highlight w:val="none"/>
                      <w:lang w:val="en-US" w:eastAsia="zh-CN"/>
                    </w:rPr>
                    <w:t>建立前海招商可行性评估体系，通过行业摸排、行业分析、资源对接等方法，建立招商目标企业长名单。</w:t>
                  </w:r>
                </w:p>
              </w:tc>
              <w:tc>
                <w:tcPr>
                  <w:tcW w:w="1050"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合同签订后</w:t>
                  </w:r>
                </w:p>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lang w:val="en-US" w:eastAsia="zh-CN"/>
                    </w:rPr>
                    <w:t>4</w:t>
                  </w:r>
                  <w:r>
                    <w:rPr>
                      <w:rFonts w:hint="eastAsia" w:ascii="仿宋" w:hAnsi="仿宋" w:eastAsia="仿宋"/>
                      <w:sz w:val="21"/>
                      <w:szCs w:val="21"/>
                      <w:highlight w:val="none"/>
                    </w:rPr>
                    <w:t>个月内</w:t>
                  </w:r>
                </w:p>
              </w:tc>
              <w:tc>
                <w:tcPr>
                  <w:tcW w:w="2550" w:type="dxa"/>
                  <w:vMerge w:val="restart"/>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Cs w:val="21"/>
                      <w:lang w:eastAsia="zh-CN"/>
                    </w:rPr>
                    <w:t>深圳市</w:t>
                  </w:r>
                  <w:r>
                    <w:rPr>
                      <w:rFonts w:hint="eastAsia" w:ascii="仿宋" w:hAnsi="仿宋" w:eastAsia="仿宋"/>
                      <w:szCs w:val="21"/>
                    </w:rPr>
                    <w:t>前海地方金融监督管理局</w:t>
                  </w:r>
                  <w:r>
                    <w:rPr>
                      <w:rFonts w:hint="eastAsia" w:ascii="仿宋" w:hAnsi="仿宋" w:eastAsia="仿宋"/>
                      <w:sz w:val="24"/>
                      <w:szCs w:val="24"/>
                      <w:highlight w:val="none"/>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2" w:type="dxa"/>
                  <w:vMerge w:val="continue"/>
                  <w:shd w:val="clear" w:color="auto" w:fill="auto"/>
                  <w:noWrap/>
                  <w:vAlign w:val="center"/>
                </w:tcPr>
                <w:p>
                  <w:pPr>
                    <w:pStyle w:val="8"/>
                    <w:spacing w:after="0"/>
                    <w:jc w:val="center"/>
                    <w:rPr>
                      <w:rFonts w:ascii="仿宋" w:hAnsi="仿宋" w:eastAsia="仿宋"/>
                      <w:sz w:val="21"/>
                      <w:szCs w:val="21"/>
                      <w:highlight w:val="none"/>
                    </w:rPr>
                  </w:pPr>
                </w:p>
              </w:tc>
              <w:tc>
                <w:tcPr>
                  <w:tcW w:w="1080" w:type="dxa"/>
                  <w:vMerge w:val="continue"/>
                  <w:shd w:val="clear" w:color="auto" w:fill="auto"/>
                  <w:noWrap/>
                  <w:vAlign w:val="center"/>
                </w:tcPr>
                <w:p>
                  <w:pPr>
                    <w:pStyle w:val="8"/>
                    <w:spacing w:after="0"/>
                    <w:jc w:val="center"/>
                    <w:rPr>
                      <w:rFonts w:hint="eastAsia" w:ascii="仿宋" w:hAnsi="仿宋" w:eastAsia="仿宋" w:cs="仿宋"/>
                      <w:sz w:val="21"/>
                      <w:szCs w:val="21"/>
                      <w:highlight w:val="none"/>
                    </w:rPr>
                  </w:pPr>
                </w:p>
              </w:tc>
              <w:tc>
                <w:tcPr>
                  <w:tcW w:w="3082" w:type="dxa"/>
                  <w:shd w:val="clear" w:color="auto" w:fill="auto"/>
                  <w:noWrap/>
                  <w:vAlign w:val="center"/>
                </w:tcPr>
                <w:p>
                  <w:pPr>
                    <w:pStyle w:val="8"/>
                    <w:spacing w:after="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在长名单基础上，通过企业访谈、企业调研等方法进行多轮次深度筛选，建立目标企业短名单，并提供精准招商策略建议。推动企业与前海管理局洽谈，</w:t>
                  </w:r>
                </w:p>
              </w:tc>
              <w:tc>
                <w:tcPr>
                  <w:tcW w:w="1050"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合同签订后</w:t>
                  </w:r>
                </w:p>
                <w:p>
                  <w:pPr>
                    <w:pStyle w:val="8"/>
                    <w:spacing w:after="0"/>
                    <w:jc w:val="center"/>
                    <w:rPr>
                      <w:rFonts w:hint="default" w:ascii="仿宋" w:hAnsi="仿宋" w:eastAsia="仿宋"/>
                      <w:sz w:val="21"/>
                      <w:szCs w:val="21"/>
                      <w:highlight w:val="none"/>
                      <w:lang w:val="en-US"/>
                    </w:rPr>
                  </w:pPr>
                  <w:r>
                    <w:rPr>
                      <w:rFonts w:hint="eastAsia" w:ascii="仿宋" w:hAnsi="仿宋" w:eastAsia="仿宋"/>
                      <w:sz w:val="21"/>
                      <w:szCs w:val="21"/>
                      <w:highlight w:val="none"/>
                      <w:lang w:val="en-US" w:eastAsia="zh-CN"/>
                    </w:rPr>
                    <w:t>4-11</w:t>
                  </w:r>
                  <w:r>
                    <w:rPr>
                      <w:rFonts w:hint="eastAsia" w:ascii="仿宋" w:hAnsi="仿宋" w:eastAsia="仿宋"/>
                      <w:sz w:val="21"/>
                      <w:szCs w:val="21"/>
                      <w:highlight w:val="none"/>
                    </w:rPr>
                    <w:t>个月内</w:t>
                  </w:r>
                </w:p>
              </w:tc>
              <w:tc>
                <w:tcPr>
                  <w:tcW w:w="2550" w:type="dxa"/>
                  <w:vMerge w:val="continue"/>
                  <w:shd w:val="clear" w:color="auto" w:fill="auto"/>
                  <w:noWrap/>
                  <w:vAlign w:val="center"/>
                </w:tcPr>
                <w:p>
                  <w:pPr>
                    <w:pStyle w:val="8"/>
                    <w:spacing w:after="0"/>
                    <w:jc w:val="center"/>
                    <w:rPr>
                      <w:rFonts w:hint="eastAsia" w:ascii="仿宋" w:hAnsi="仿宋"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2" w:type="dxa"/>
                  <w:vMerge w:val="continue"/>
                  <w:shd w:val="clear" w:color="auto" w:fill="auto"/>
                  <w:noWrap/>
                  <w:vAlign w:val="center"/>
                </w:tcPr>
                <w:p>
                  <w:pPr>
                    <w:pStyle w:val="8"/>
                    <w:spacing w:after="0"/>
                    <w:jc w:val="center"/>
                    <w:rPr>
                      <w:rFonts w:ascii="仿宋" w:hAnsi="仿宋" w:eastAsia="仿宋"/>
                      <w:sz w:val="21"/>
                      <w:szCs w:val="21"/>
                      <w:highlight w:val="none"/>
                    </w:rPr>
                  </w:pPr>
                </w:p>
              </w:tc>
              <w:tc>
                <w:tcPr>
                  <w:tcW w:w="1080" w:type="dxa"/>
                  <w:vMerge w:val="continue"/>
                  <w:shd w:val="clear" w:color="auto" w:fill="auto"/>
                  <w:noWrap/>
                  <w:vAlign w:val="center"/>
                </w:tcPr>
                <w:p>
                  <w:pPr>
                    <w:pStyle w:val="8"/>
                    <w:spacing w:after="0"/>
                    <w:jc w:val="center"/>
                    <w:rPr>
                      <w:rFonts w:hint="eastAsia" w:ascii="仿宋" w:hAnsi="仿宋" w:eastAsia="仿宋" w:cs="仿宋"/>
                      <w:sz w:val="21"/>
                      <w:szCs w:val="21"/>
                      <w:highlight w:val="none"/>
                    </w:rPr>
                  </w:pPr>
                </w:p>
              </w:tc>
              <w:tc>
                <w:tcPr>
                  <w:tcW w:w="3082" w:type="dxa"/>
                  <w:shd w:val="clear" w:color="auto" w:fill="auto"/>
                  <w:noWrap/>
                  <w:vAlign w:val="center"/>
                </w:tcPr>
                <w:p>
                  <w:pPr>
                    <w:pStyle w:val="8"/>
                    <w:spacing w:after="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举办大型推介会、金融沙龙、小范围闭门会议等活动，提升前海深港国际金融城影响力，挖掘有效项目需求。</w:t>
                  </w:r>
                </w:p>
                <w:p>
                  <w:pPr>
                    <w:pStyle w:val="8"/>
                    <w:spacing w:after="0"/>
                    <w:rPr>
                      <w:rFonts w:hint="eastAsia" w:ascii="仿宋" w:hAnsi="仿宋" w:eastAsia="仿宋" w:cs="仿宋"/>
                      <w:sz w:val="21"/>
                      <w:szCs w:val="21"/>
                      <w:highlight w:val="none"/>
                      <w:lang w:val="en-US" w:eastAsia="zh-CN"/>
                    </w:rPr>
                  </w:pPr>
                </w:p>
              </w:tc>
              <w:tc>
                <w:tcPr>
                  <w:tcW w:w="1050"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合同签订后</w:t>
                  </w:r>
                </w:p>
                <w:p>
                  <w:pPr>
                    <w:pStyle w:val="8"/>
                    <w:spacing w:after="0"/>
                    <w:jc w:val="cente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4-11</w:t>
                  </w:r>
                  <w:r>
                    <w:rPr>
                      <w:rFonts w:hint="eastAsia" w:ascii="仿宋" w:hAnsi="仿宋" w:eastAsia="仿宋"/>
                      <w:sz w:val="21"/>
                      <w:szCs w:val="21"/>
                      <w:highlight w:val="none"/>
                    </w:rPr>
                    <w:t>个月内</w:t>
                  </w:r>
                </w:p>
              </w:tc>
              <w:tc>
                <w:tcPr>
                  <w:tcW w:w="2550" w:type="dxa"/>
                  <w:vMerge w:val="continue"/>
                  <w:shd w:val="clear" w:color="auto" w:fill="auto"/>
                  <w:noWrap/>
                  <w:vAlign w:val="center"/>
                </w:tcPr>
                <w:p>
                  <w:pPr>
                    <w:pStyle w:val="8"/>
                    <w:spacing w:after="0"/>
                    <w:jc w:val="center"/>
                    <w:rPr>
                      <w:rFonts w:hint="eastAsia" w:ascii="仿宋" w:hAnsi="仿宋"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2"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3</w:t>
                  </w:r>
                </w:p>
              </w:tc>
              <w:tc>
                <w:tcPr>
                  <w:tcW w:w="1080" w:type="dxa"/>
                  <w:shd w:val="clear" w:color="auto" w:fill="auto"/>
                  <w:noWrap/>
                  <w:vAlign w:val="center"/>
                </w:tcPr>
                <w:p>
                  <w:pPr>
                    <w:pStyle w:val="8"/>
                    <w:spacing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最终成果</w:t>
                  </w:r>
                </w:p>
              </w:tc>
              <w:tc>
                <w:tcPr>
                  <w:tcW w:w="3082" w:type="dxa"/>
                  <w:shd w:val="clear" w:color="auto" w:fill="auto"/>
                  <w:noWrap/>
                  <w:vAlign w:val="center"/>
                </w:tcPr>
                <w:p>
                  <w:pPr>
                    <w:pStyle w:val="8"/>
                    <w:spacing w:after="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持续开展招引配套服务工作，梳理工作台账工作并形成总结报告。</w:t>
                  </w:r>
                </w:p>
                <w:p>
                  <w:pPr>
                    <w:pStyle w:val="8"/>
                    <w:spacing w:after="0"/>
                    <w:rPr>
                      <w:rFonts w:hint="eastAsia" w:ascii="仿宋" w:hAnsi="仿宋" w:eastAsia="仿宋" w:cs="仿宋"/>
                      <w:sz w:val="21"/>
                      <w:szCs w:val="21"/>
                      <w:highlight w:val="none"/>
                    </w:rPr>
                  </w:pPr>
                </w:p>
              </w:tc>
              <w:tc>
                <w:tcPr>
                  <w:tcW w:w="1050"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 w:val="21"/>
                      <w:szCs w:val="21"/>
                      <w:highlight w:val="none"/>
                    </w:rPr>
                    <w:t>合同签订后</w:t>
                  </w:r>
                </w:p>
                <w:p>
                  <w:pPr>
                    <w:pStyle w:val="8"/>
                    <w:spacing w:after="0"/>
                    <w:jc w:val="center"/>
                    <w:rPr>
                      <w:rFonts w:ascii="仿宋" w:hAnsi="仿宋" w:eastAsia="仿宋"/>
                      <w:sz w:val="21"/>
                      <w:szCs w:val="21"/>
                      <w:highlight w:val="none"/>
                    </w:rPr>
                  </w:pPr>
                  <w:r>
                    <w:rPr>
                      <w:rFonts w:ascii="仿宋" w:hAnsi="仿宋" w:eastAsia="仿宋"/>
                      <w:sz w:val="21"/>
                      <w:szCs w:val="21"/>
                      <w:highlight w:val="none"/>
                    </w:rPr>
                    <w:t>12</w:t>
                  </w:r>
                  <w:r>
                    <w:rPr>
                      <w:rFonts w:hint="eastAsia" w:ascii="仿宋" w:hAnsi="仿宋" w:eastAsia="仿宋"/>
                      <w:sz w:val="21"/>
                      <w:szCs w:val="21"/>
                      <w:highlight w:val="none"/>
                    </w:rPr>
                    <w:t>个月内</w:t>
                  </w:r>
                </w:p>
              </w:tc>
              <w:tc>
                <w:tcPr>
                  <w:tcW w:w="2550" w:type="dxa"/>
                  <w:shd w:val="clear" w:color="auto" w:fill="auto"/>
                  <w:noWrap/>
                  <w:vAlign w:val="center"/>
                </w:tcPr>
                <w:p>
                  <w:pPr>
                    <w:pStyle w:val="8"/>
                    <w:spacing w:after="0"/>
                    <w:jc w:val="center"/>
                    <w:rPr>
                      <w:rFonts w:ascii="仿宋" w:hAnsi="仿宋" w:eastAsia="仿宋"/>
                      <w:sz w:val="21"/>
                      <w:szCs w:val="21"/>
                      <w:highlight w:val="none"/>
                    </w:rPr>
                  </w:pPr>
                  <w:r>
                    <w:rPr>
                      <w:rFonts w:hint="eastAsia" w:ascii="仿宋" w:hAnsi="仿宋" w:eastAsia="仿宋"/>
                      <w:szCs w:val="21"/>
                      <w:lang w:eastAsia="zh-CN"/>
                    </w:rPr>
                    <w:t>深圳市</w:t>
                  </w:r>
                  <w:r>
                    <w:rPr>
                      <w:rFonts w:hint="eastAsia" w:ascii="仿宋" w:hAnsi="仿宋" w:eastAsia="仿宋"/>
                      <w:szCs w:val="21"/>
                    </w:rPr>
                    <w:t>前海地方金融监督管理局</w:t>
                  </w:r>
                  <w:r>
                    <w:rPr>
                      <w:rFonts w:hint="eastAsia" w:ascii="仿宋" w:hAnsi="仿宋" w:eastAsia="仿宋"/>
                      <w:sz w:val="24"/>
                      <w:szCs w:val="24"/>
                      <w:highlight w:val="none"/>
                    </w:rPr>
                    <w:t>审查</w:t>
                  </w:r>
                </w:p>
              </w:tc>
            </w:tr>
          </w:tbl>
          <w:p>
            <w:pPr>
              <w:pStyle w:val="13"/>
              <w:spacing w:before="0" w:beforeAutospacing="0" w:after="0" w:afterAutospacing="0" w:line="276" w:lineRule="auto"/>
              <w:outlineLvl w:val="0"/>
              <w:rPr>
                <w:rFonts w:ascii="仿宋" w:hAnsi="仿宋" w:eastAsia="仿宋"/>
                <w:b/>
                <w:sz w:val="21"/>
                <w:szCs w:val="21"/>
                <w:highlight w:val="none"/>
              </w:rPr>
            </w:pPr>
            <w:r>
              <w:rPr>
                <w:rFonts w:hint="eastAsia" w:ascii="仿宋" w:hAnsi="仿宋" w:eastAsia="仿宋"/>
                <w:b/>
                <w:sz w:val="21"/>
                <w:szCs w:val="21"/>
                <w:highlight w:val="none"/>
              </w:rPr>
              <w:t>三、商务要求</w:t>
            </w:r>
          </w:p>
          <w:p>
            <w:pPr>
              <w:pStyle w:val="13"/>
              <w:spacing w:before="0" w:beforeAutospacing="0" w:after="0" w:afterAutospacing="0" w:line="360" w:lineRule="exact"/>
              <w:outlineLvl w:val="1"/>
              <w:rPr>
                <w:rFonts w:ascii="仿宋" w:hAnsi="仿宋" w:eastAsia="仿宋"/>
                <w:b/>
                <w:sz w:val="21"/>
                <w:szCs w:val="21"/>
                <w:highlight w:val="none"/>
              </w:rPr>
            </w:pPr>
            <w:r>
              <w:rPr>
                <w:rFonts w:hint="eastAsia" w:ascii="仿宋" w:hAnsi="仿宋" w:eastAsia="仿宋"/>
                <w:b/>
                <w:sz w:val="21"/>
                <w:szCs w:val="21"/>
                <w:highlight w:val="none"/>
              </w:rPr>
              <w:t>（一）项目预算（限额）</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ascii="仿宋" w:hAnsi="仿宋" w:eastAsia="仿宋"/>
                <w:kern w:val="2"/>
                <w:sz w:val="21"/>
                <w:szCs w:val="21"/>
                <w:highlight w:val="none"/>
              </w:rPr>
              <w:t>人民币</w:t>
            </w:r>
            <w:r>
              <w:rPr>
                <w:rFonts w:hint="eastAsia" w:ascii="仿宋" w:hAnsi="仿宋" w:eastAsia="仿宋"/>
                <w:kern w:val="2"/>
                <w:sz w:val="21"/>
                <w:szCs w:val="21"/>
                <w:highlight w:val="none"/>
                <w:lang w:val="en-US" w:eastAsia="zh-CN"/>
              </w:rPr>
              <w:t>玖拾贰</w:t>
            </w:r>
            <w:r>
              <w:rPr>
                <w:rFonts w:ascii="仿宋" w:hAnsi="仿宋" w:eastAsia="仿宋"/>
                <w:kern w:val="2"/>
                <w:sz w:val="21"/>
                <w:szCs w:val="21"/>
                <w:highlight w:val="none"/>
              </w:rPr>
              <w:t>万元整（￥</w:t>
            </w:r>
            <w:r>
              <w:rPr>
                <w:rFonts w:hint="eastAsia" w:ascii="仿宋" w:hAnsi="仿宋" w:eastAsia="仿宋"/>
                <w:kern w:val="2"/>
                <w:sz w:val="21"/>
                <w:szCs w:val="21"/>
                <w:highlight w:val="none"/>
                <w:lang w:val="en-US" w:eastAsia="zh-CN"/>
              </w:rPr>
              <w:t>92</w:t>
            </w:r>
            <w:r>
              <w:rPr>
                <w:rFonts w:hint="eastAsia" w:ascii="仿宋" w:hAnsi="仿宋" w:eastAsia="仿宋"/>
                <w:kern w:val="2"/>
                <w:sz w:val="21"/>
                <w:szCs w:val="21"/>
                <w:highlight w:val="none"/>
              </w:rPr>
              <w:t>0</w:t>
            </w:r>
            <w:r>
              <w:rPr>
                <w:rFonts w:ascii="仿宋" w:hAnsi="仿宋" w:eastAsia="仿宋"/>
                <w:kern w:val="2"/>
                <w:sz w:val="21"/>
                <w:szCs w:val="21"/>
                <w:highlight w:val="none"/>
              </w:rPr>
              <w:t>,000.00元）</w:t>
            </w:r>
          </w:p>
          <w:p>
            <w:pPr>
              <w:pStyle w:val="13"/>
              <w:spacing w:before="0" w:beforeAutospacing="0" w:after="0" w:afterAutospacing="0" w:line="360" w:lineRule="exact"/>
              <w:outlineLvl w:val="1"/>
              <w:rPr>
                <w:rFonts w:ascii="仿宋" w:hAnsi="仿宋" w:eastAsia="仿宋"/>
                <w:b/>
                <w:sz w:val="21"/>
                <w:szCs w:val="21"/>
                <w:highlight w:val="none"/>
              </w:rPr>
            </w:pPr>
            <w:r>
              <w:rPr>
                <w:rFonts w:hint="eastAsia" w:ascii="仿宋" w:hAnsi="仿宋" w:eastAsia="仿宋"/>
                <w:b/>
                <w:sz w:val="21"/>
                <w:szCs w:val="21"/>
                <w:highlight w:val="none"/>
              </w:rPr>
              <w:t>（二）最终成果及验收方式</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rPr>
              <w:t>1.最终成果构成如下（包括但不限于）：</w:t>
            </w:r>
          </w:p>
          <w:p>
            <w:pPr>
              <w:pStyle w:val="13"/>
              <w:spacing w:before="0" w:beforeAutospacing="0" w:after="0" w:afterAutospacing="0" w:line="360" w:lineRule="exact"/>
              <w:ind w:firstLine="420" w:firstLineChars="200"/>
              <w:rPr>
                <w:rFonts w:hint="eastAsia" w:ascii="仿宋" w:hAnsi="仿宋" w:eastAsia="仿宋"/>
                <w:kern w:val="2"/>
                <w:sz w:val="21"/>
                <w:szCs w:val="21"/>
                <w:highlight w:val="none"/>
              </w:rPr>
            </w:pPr>
            <w:r>
              <w:rPr>
                <w:rFonts w:hint="eastAsia" w:ascii="仿宋" w:hAnsi="仿宋" w:eastAsia="仿宋"/>
                <w:kern w:val="2"/>
                <w:sz w:val="21"/>
                <w:szCs w:val="21"/>
                <w:highlight w:val="none"/>
              </w:rPr>
              <w:sym w:font="Wingdings 2" w:char="0052"/>
            </w:r>
            <w:r>
              <w:rPr>
                <w:rFonts w:hint="eastAsia" w:ascii="仿宋" w:hAnsi="仿宋" w:eastAsia="仿宋"/>
                <w:kern w:val="2"/>
                <w:sz w:val="21"/>
                <w:szCs w:val="21"/>
                <w:highlight w:val="none"/>
              </w:rPr>
              <w:t xml:space="preserve"> </w:t>
            </w:r>
            <w:r>
              <w:rPr>
                <w:rFonts w:hint="eastAsia" w:ascii="仿宋" w:hAnsi="仿宋" w:eastAsia="仿宋"/>
                <w:kern w:val="2"/>
                <w:sz w:val="21"/>
                <w:szCs w:val="21"/>
                <w:highlight w:val="none"/>
                <w:lang w:val="en-US" w:eastAsia="zh-CN"/>
              </w:rPr>
              <w:t>工作总结</w:t>
            </w:r>
            <w:r>
              <w:rPr>
                <w:rFonts w:hint="eastAsia" w:ascii="仿宋" w:hAnsi="仿宋" w:eastAsia="仿宋"/>
                <w:kern w:val="2"/>
                <w:sz w:val="21"/>
                <w:szCs w:val="21"/>
                <w:highlight w:val="none"/>
              </w:rPr>
              <w:t>报告：</w:t>
            </w:r>
            <w:r>
              <w:rPr>
                <w:rFonts w:hint="eastAsia" w:ascii="仿宋" w:hAnsi="仿宋" w:eastAsia="仿宋"/>
                <w:kern w:val="2"/>
                <w:sz w:val="21"/>
                <w:szCs w:val="21"/>
                <w:highlight w:val="none"/>
                <w:lang w:val="en-US" w:eastAsia="zh-CN"/>
              </w:rPr>
              <w:t>1</w:t>
            </w:r>
            <w:r>
              <w:rPr>
                <w:rFonts w:hint="eastAsia" w:ascii="仿宋" w:hAnsi="仿宋" w:eastAsia="仿宋"/>
                <w:kern w:val="2"/>
                <w:sz w:val="21"/>
                <w:szCs w:val="21"/>
                <w:highlight w:val="none"/>
              </w:rPr>
              <w:t>套</w:t>
            </w:r>
          </w:p>
          <w:p>
            <w:pPr>
              <w:pStyle w:val="13"/>
              <w:spacing w:before="0" w:beforeAutospacing="0" w:after="0" w:afterAutospacing="0" w:line="360" w:lineRule="exact"/>
              <w:ind w:firstLine="420" w:firstLineChars="200"/>
              <w:rPr>
                <w:rFonts w:hint="eastAsia" w:ascii="仿宋" w:hAnsi="仿宋" w:eastAsia="仿宋"/>
                <w:kern w:val="2"/>
                <w:sz w:val="21"/>
                <w:szCs w:val="21"/>
                <w:highlight w:val="none"/>
                <w:lang w:val="en-US" w:eastAsia="zh-CN"/>
              </w:rPr>
            </w:pPr>
            <w:r>
              <w:rPr>
                <w:rFonts w:hint="eastAsia" w:ascii="仿宋" w:hAnsi="仿宋" w:eastAsia="仿宋"/>
                <w:kern w:val="2"/>
                <w:sz w:val="21"/>
                <w:szCs w:val="21"/>
                <w:highlight w:val="none"/>
              </w:rPr>
              <w:sym w:font="Wingdings 2" w:char="0052"/>
            </w:r>
            <w:r>
              <w:rPr>
                <w:rFonts w:hint="eastAsia" w:ascii="仿宋" w:hAnsi="仿宋" w:eastAsia="仿宋"/>
                <w:kern w:val="2"/>
                <w:sz w:val="21"/>
                <w:szCs w:val="21"/>
                <w:highlight w:val="none"/>
              </w:rPr>
              <w:t xml:space="preserve"> </w:t>
            </w:r>
            <w:r>
              <w:rPr>
                <w:rFonts w:hint="eastAsia" w:ascii="仿宋" w:hAnsi="仿宋" w:eastAsia="仿宋"/>
                <w:kern w:val="2"/>
                <w:sz w:val="21"/>
                <w:szCs w:val="21"/>
                <w:highlight w:val="none"/>
                <w:lang w:val="en-US" w:eastAsia="zh-CN"/>
              </w:rPr>
              <w:t>目标企业长名单、短名单</w:t>
            </w:r>
          </w:p>
          <w:p>
            <w:pPr>
              <w:pStyle w:val="13"/>
              <w:spacing w:before="0" w:beforeAutospacing="0" w:after="0" w:afterAutospacing="0" w:line="360" w:lineRule="exact"/>
              <w:ind w:firstLine="420" w:firstLineChars="200"/>
              <w:rPr>
                <w:rFonts w:hint="eastAsia" w:ascii="仿宋" w:hAnsi="仿宋" w:eastAsia="仿宋"/>
                <w:kern w:val="2"/>
                <w:sz w:val="21"/>
                <w:szCs w:val="21"/>
                <w:highlight w:val="none"/>
                <w:lang w:val="en-US" w:eastAsia="zh-CN"/>
              </w:rPr>
            </w:pPr>
            <w:r>
              <w:rPr>
                <w:rFonts w:hint="eastAsia" w:ascii="仿宋" w:hAnsi="仿宋" w:eastAsia="仿宋"/>
                <w:kern w:val="2"/>
                <w:sz w:val="21"/>
                <w:szCs w:val="21"/>
                <w:highlight w:val="none"/>
              </w:rPr>
              <w:sym w:font="Wingdings 2" w:char="0052"/>
            </w:r>
            <w:r>
              <w:rPr>
                <w:rFonts w:hint="eastAsia" w:ascii="仿宋" w:hAnsi="仿宋" w:eastAsia="仿宋"/>
                <w:kern w:val="2"/>
                <w:sz w:val="21"/>
                <w:szCs w:val="21"/>
                <w:highlight w:val="none"/>
                <w:lang w:val="en-US" w:eastAsia="zh-CN"/>
              </w:rPr>
              <w:t xml:space="preserve"> 编制投资指南等类型宣传小册子</w:t>
            </w:r>
          </w:p>
          <w:p>
            <w:pPr>
              <w:pStyle w:val="13"/>
              <w:spacing w:before="0" w:beforeAutospacing="0" w:after="0" w:afterAutospacing="0" w:line="360" w:lineRule="exact"/>
              <w:ind w:firstLine="420" w:firstLineChars="200"/>
              <w:rPr>
                <w:rFonts w:hint="eastAsia" w:ascii="仿宋" w:hAnsi="仿宋" w:eastAsia="仿宋"/>
                <w:kern w:val="2"/>
                <w:sz w:val="21"/>
                <w:szCs w:val="21"/>
                <w:highlight w:val="none"/>
                <w:lang w:val="en-US" w:eastAsia="zh-CN"/>
              </w:rPr>
            </w:pPr>
            <w:r>
              <w:rPr>
                <w:rFonts w:hint="eastAsia" w:ascii="仿宋" w:hAnsi="仿宋" w:eastAsia="仿宋"/>
                <w:kern w:val="2"/>
                <w:sz w:val="21"/>
                <w:szCs w:val="21"/>
                <w:highlight w:val="none"/>
              </w:rPr>
              <w:sym w:font="Wingdings 2" w:char="0052"/>
            </w:r>
            <w:r>
              <w:rPr>
                <w:rFonts w:hint="eastAsia" w:ascii="仿宋" w:hAnsi="仿宋" w:eastAsia="仿宋"/>
                <w:kern w:val="2"/>
                <w:sz w:val="21"/>
                <w:szCs w:val="21"/>
                <w:highlight w:val="none"/>
                <w:lang w:val="en-US" w:eastAsia="zh-CN"/>
              </w:rPr>
              <w:t xml:space="preserve"> 活动举办记录</w:t>
            </w:r>
          </w:p>
          <w:p>
            <w:pPr>
              <w:pStyle w:val="13"/>
              <w:spacing w:before="0" w:beforeAutospacing="0" w:after="0" w:afterAutospacing="0" w:line="360" w:lineRule="exact"/>
              <w:ind w:firstLine="420" w:firstLineChars="200"/>
              <w:rPr>
                <w:rFonts w:hint="eastAsia" w:ascii="仿宋" w:hAnsi="仿宋" w:eastAsia="仿宋"/>
                <w:kern w:val="2"/>
                <w:sz w:val="21"/>
                <w:szCs w:val="21"/>
                <w:highlight w:val="none"/>
                <w:lang w:val="en-US" w:eastAsia="zh-CN"/>
              </w:rPr>
            </w:pPr>
            <w:r>
              <w:rPr>
                <w:rFonts w:hint="eastAsia" w:ascii="仿宋" w:hAnsi="仿宋" w:eastAsia="仿宋"/>
                <w:kern w:val="2"/>
                <w:sz w:val="21"/>
                <w:szCs w:val="21"/>
                <w:highlight w:val="none"/>
              </w:rPr>
              <w:sym w:font="Wingdings 2" w:char="0052"/>
            </w:r>
            <w:r>
              <w:rPr>
                <w:rFonts w:hint="eastAsia" w:ascii="仿宋" w:hAnsi="仿宋" w:eastAsia="仿宋"/>
                <w:kern w:val="2"/>
                <w:sz w:val="21"/>
                <w:szCs w:val="21"/>
                <w:highlight w:val="none"/>
                <w:lang w:val="en-US" w:eastAsia="zh-CN"/>
              </w:rPr>
              <w:t xml:space="preserve"> 12个月工作台账</w:t>
            </w:r>
          </w:p>
          <w:p>
            <w:pPr>
              <w:pStyle w:val="13"/>
              <w:spacing w:before="0" w:beforeAutospacing="0" w:after="0" w:afterAutospacing="0" w:line="360" w:lineRule="exact"/>
              <w:ind w:firstLine="420" w:firstLineChars="200"/>
              <w:rPr>
                <w:rFonts w:hint="eastAsia" w:ascii="仿宋" w:hAnsi="仿宋" w:eastAsia="仿宋"/>
                <w:kern w:val="2"/>
                <w:sz w:val="21"/>
                <w:szCs w:val="21"/>
                <w:highlight w:val="none"/>
                <w:lang w:val="en-US" w:eastAsia="zh-CN"/>
              </w:rPr>
            </w:pPr>
            <w:r>
              <w:rPr>
                <w:rFonts w:hint="eastAsia" w:ascii="仿宋" w:hAnsi="仿宋" w:eastAsia="仿宋"/>
                <w:kern w:val="2"/>
                <w:sz w:val="21"/>
                <w:szCs w:val="21"/>
                <w:highlight w:val="none"/>
              </w:rPr>
              <w:sym w:font="Wingdings 2" w:char="0052"/>
            </w:r>
            <w:r>
              <w:rPr>
                <w:rFonts w:hint="eastAsia" w:ascii="仿宋" w:hAnsi="仿宋" w:eastAsia="仿宋"/>
                <w:kern w:val="2"/>
                <w:sz w:val="21"/>
                <w:szCs w:val="21"/>
                <w:highlight w:val="none"/>
              </w:rPr>
              <w:t xml:space="preserve"> </w:t>
            </w:r>
            <w:r>
              <w:rPr>
                <w:rFonts w:hint="eastAsia" w:ascii="仿宋" w:hAnsi="仿宋" w:eastAsia="仿宋"/>
                <w:kern w:val="2"/>
                <w:sz w:val="21"/>
                <w:szCs w:val="21"/>
                <w:highlight w:val="none"/>
                <w:lang w:val="en-US" w:eastAsia="zh-CN"/>
              </w:rPr>
              <w:t>其他服务成果</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ascii="仿宋" w:hAnsi="仿宋" w:eastAsia="仿宋"/>
                <w:kern w:val="2"/>
                <w:sz w:val="21"/>
                <w:szCs w:val="21"/>
                <w:highlight w:val="none"/>
              </w:rPr>
              <w:sym w:font="Wingdings 2" w:char="0052"/>
            </w:r>
            <w:r>
              <w:rPr>
                <w:rFonts w:hint="eastAsia" w:ascii="仿宋" w:hAnsi="仿宋" w:eastAsia="仿宋"/>
                <w:kern w:val="2"/>
                <w:sz w:val="21"/>
                <w:szCs w:val="21"/>
                <w:highlight w:val="none"/>
              </w:rPr>
              <w:t xml:space="preserve"> 以上文件的电子档案格式要求：WORD、PDF      </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rPr>
              <w:t>2.在合同履行过程中，必要时，采购人可</w:t>
            </w:r>
            <w:r>
              <w:rPr>
                <w:rFonts w:hint="eastAsia" w:ascii="仿宋" w:hAnsi="仿宋" w:eastAsia="仿宋"/>
                <w:kern w:val="2"/>
                <w:sz w:val="21"/>
                <w:szCs w:val="21"/>
                <w:highlight w:val="none"/>
                <w:lang w:eastAsia="zh-CN"/>
              </w:rPr>
              <w:t>委托深圳市</w:t>
            </w:r>
            <w:r>
              <w:rPr>
                <w:rFonts w:hint="eastAsia" w:ascii="仿宋" w:hAnsi="仿宋" w:eastAsia="仿宋"/>
                <w:bCs/>
                <w:color w:val="000000"/>
                <w:sz w:val="21"/>
                <w:szCs w:val="21"/>
                <w:highlight w:val="none"/>
                <w:lang w:eastAsia="zh-CN"/>
              </w:rPr>
              <w:t>前海地方金融监督管理局</w:t>
            </w:r>
            <w:r>
              <w:rPr>
                <w:rFonts w:hint="eastAsia" w:ascii="仿宋" w:hAnsi="仿宋" w:eastAsia="仿宋"/>
                <w:kern w:val="2"/>
                <w:sz w:val="21"/>
                <w:szCs w:val="21"/>
                <w:highlight w:val="none"/>
              </w:rPr>
              <w:t>对最终成果的构成进行调整。采购人如需中标人增加交付成果文本的数量，</w:t>
            </w:r>
            <w:r>
              <w:rPr>
                <w:rFonts w:hint="eastAsia" w:ascii="仿宋" w:hAnsi="仿宋" w:eastAsia="仿宋"/>
                <w:kern w:val="2"/>
                <w:sz w:val="21"/>
                <w:szCs w:val="21"/>
                <w:highlight w:val="none"/>
                <w:lang w:eastAsia="zh-CN"/>
              </w:rPr>
              <w:t>采购人可委托深圳市</w:t>
            </w:r>
            <w:r>
              <w:rPr>
                <w:rFonts w:hint="eastAsia" w:ascii="仿宋" w:hAnsi="仿宋" w:eastAsia="仿宋"/>
                <w:bCs/>
                <w:color w:val="000000"/>
                <w:sz w:val="21"/>
                <w:szCs w:val="21"/>
                <w:highlight w:val="none"/>
                <w:lang w:eastAsia="zh-CN"/>
              </w:rPr>
              <w:t>前海地方金融监督管理局和中标人</w:t>
            </w:r>
            <w:r>
              <w:rPr>
                <w:rFonts w:hint="eastAsia" w:ascii="仿宋" w:hAnsi="仿宋" w:eastAsia="仿宋"/>
                <w:kern w:val="2"/>
                <w:sz w:val="21"/>
                <w:szCs w:val="21"/>
                <w:highlight w:val="none"/>
              </w:rPr>
              <w:t>双方协商解决。</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rPr>
              <w:t>3.最终成果验收合格的标志为：</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ascii="仿宋" w:hAnsi="仿宋" w:eastAsia="仿宋"/>
                <w:kern w:val="2"/>
                <w:sz w:val="21"/>
                <w:szCs w:val="21"/>
                <w:highlight w:val="none"/>
              </w:rPr>
              <w:sym w:font="Wingdings 2" w:char="0052"/>
            </w:r>
            <w:r>
              <w:rPr>
                <w:rFonts w:hint="eastAsia" w:ascii="仿宋" w:hAnsi="仿宋" w:eastAsia="仿宋"/>
                <w:kern w:val="2"/>
                <w:sz w:val="21"/>
                <w:szCs w:val="21"/>
                <w:highlight w:val="none"/>
              </w:rPr>
              <w:t xml:space="preserve"> 深圳市</w:t>
            </w:r>
            <w:r>
              <w:rPr>
                <w:rFonts w:hint="eastAsia" w:ascii="仿宋" w:hAnsi="仿宋" w:eastAsia="仿宋"/>
                <w:bCs/>
                <w:color w:val="000000"/>
                <w:sz w:val="21"/>
                <w:szCs w:val="21"/>
                <w:highlight w:val="none"/>
                <w:lang w:eastAsia="zh-CN"/>
              </w:rPr>
              <w:t>前海地方金融监督管理局</w:t>
            </w:r>
            <w:r>
              <w:rPr>
                <w:rFonts w:hint="eastAsia" w:ascii="仿宋" w:hAnsi="仿宋" w:eastAsia="仿宋"/>
                <w:kern w:val="2"/>
                <w:sz w:val="21"/>
                <w:szCs w:val="21"/>
                <w:highlight w:val="none"/>
              </w:rPr>
              <w:t>审查批准</w:t>
            </w:r>
          </w:p>
          <w:p>
            <w:pPr>
              <w:pStyle w:val="13"/>
              <w:spacing w:before="0" w:beforeAutospacing="0" w:after="0" w:afterAutospacing="0" w:line="360" w:lineRule="exact"/>
              <w:outlineLvl w:val="1"/>
              <w:rPr>
                <w:rFonts w:ascii="仿宋" w:hAnsi="仿宋" w:eastAsia="仿宋"/>
                <w:b/>
                <w:sz w:val="21"/>
                <w:szCs w:val="21"/>
                <w:highlight w:val="none"/>
              </w:rPr>
            </w:pPr>
            <w:r>
              <w:rPr>
                <w:rFonts w:hint="eastAsia" w:ascii="仿宋" w:hAnsi="仿宋" w:eastAsia="仿宋"/>
                <w:b/>
                <w:sz w:val="21"/>
                <w:szCs w:val="21"/>
                <w:highlight w:val="none"/>
              </w:rPr>
              <w:t>（三）报价组成及支付方式</w:t>
            </w:r>
          </w:p>
          <w:p>
            <w:pPr>
              <w:pStyle w:val="13"/>
              <w:spacing w:before="0" w:beforeAutospacing="0" w:after="0" w:afterAutospacing="0" w:line="360" w:lineRule="exact"/>
              <w:ind w:firstLine="420" w:firstLineChars="200"/>
              <w:outlineLvl w:val="2"/>
              <w:rPr>
                <w:rFonts w:ascii="仿宋" w:hAnsi="仿宋" w:eastAsia="仿宋"/>
                <w:kern w:val="2"/>
                <w:sz w:val="21"/>
                <w:szCs w:val="21"/>
                <w:highlight w:val="none"/>
              </w:rPr>
            </w:pPr>
            <w:r>
              <w:rPr>
                <w:rFonts w:hint="eastAsia" w:ascii="仿宋" w:hAnsi="仿宋" w:eastAsia="仿宋"/>
                <w:kern w:val="2"/>
                <w:sz w:val="21"/>
                <w:szCs w:val="21"/>
                <w:highlight w:val="none"/>
              </w:rPr>
              <w:t>1.报价</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rPr>
              <w:t>中标人合同费用应包括项目研究、成果报告编制及后续服务等过程中的全部费用。在合同实施期间，除另签补充合同外，不接受中标人以任何理由、任何名目提出增加费用的要求。</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rPr>
              <w:t>本项目报价包含但不限于：</w:t>
            </w:r>
            <w:r>
              <w:rPr>
                <w:rFonts w:ascii="仿宋" w:hAnsi="仿宋" w:eastAsia="仿宋"/>
                <w:kern w:val="2"/>
                <w:sz w:val="21"/>
                <w:szCs w:val="21"/>
                <w:highlight w:val="none"/>
              </w:rPr>
              <w:sym w:font="Wingdings 2" w:char="F052"/>
            </w:r>
            <w:r>
              <w:rPr>
                <w:rFonts w:hint="eastAsia" w:ascii="仿宋" w:hAnsi="仿宋" w:eastAsia="仿宋"/>
                <w:kern w:val="2"/>
                <w:sz w:val="21"/>
                <w:szCs w:val="21"/>
                <w:highlight w:val="none"/>
              </w:rPr>
              <w:t>项目产生的快递费用；</w:t>
            </w:r>
            <w:r>
              <w:rPr>
                <w:rFonts w:ascii="仿宋" w:hAnsi="仿宋" w:eastAsia="仿宋"/>
                <w:kern w:val="2"/>
                <w:sz w:val="21"/>
                <w:szCs w:val="21"/>
                <w:highlight w:val="none"/>
              </w:rPr>
              <w:sym w:font="Wingdings 2" w:char="F052"/>
            </w:r>
            <w:r>
              <w:rPr>
                <w:rFonts w:hint="eastAsia" w:ascii="仿宋" w:hAnsi="仿宋" w:eastAsia="仿宋"/>
                <w:kern w:val="2"/>
                <w:sz w:val="21"/>
                <w:szCs w:val="21"/>
                <w:highlight w:val="none"/>
              </w:rPr>
              <w:t>项目调查及资料印制费用；</w:t>
            </w:r>
            <w:r>
              <w:rPr>
                <w:rFonts w:ascii="仿宋" w:hAnsi="仿宋" w:eastAsia="仿宋"/>
                <w:kern w:val="2"/>
                <w:sz w:val="21"/>
                <w:szCs w:val="21"/>
                <w:highlight w:val="none"/>
              </w:rPr>
              <w:sym w:font="Wingdings 2" w:char="F052"/>
            </w:r>
            <w:r>
              <w:rPr>
                <w:rFonts w:hint="eastAsia" w:ascii="仿宋" w:hAnsi="仿宋" w:eastAsia="仿宋"/>
                <w:kern w:val="2"/>
                <w:sz w:val="21"/>
                <w:szCs w:val="21"/>
                <w:highlight w:val="none"/>
              </w:rPr>
              <w:t>办公费用；</w:t>
            </w:r>
            <w:r>
              <w:rPr>
                <w:rFonts w:ascii="仿宋" w:hAnsi="仿宋" w:eastAsia="仿宋"/>
                <w:kern w:val="2"/>
                <w:sz w:val="21"/>
                <w:szCs w:val="21"/>
                <w:highlight w:val="none"/>
              </w:rPr>
              <w:sym w:font="Wingdings 2" w:char="F052"/>
            </w:r>
            <w:r>
              <w:rPr>
                <w:rFonts w:hint="eastAsia" w:ascii="仿宋" w:hAnsi="仿宋" w:eastAsia="仿宋"/>
                <w:kern w:val="2"/>
                <w:sz w:val="21"/>
                <w:szCs w:val="21"/>
                <w:highlight w:val="none"/>
              </w:rPr>
              <w:t>通讯费用；</w:t>
            </w:r>
            <w:r>
              <w:rPr>
                <w:rFonts w:ascii="仿宋" w:hAnsi="仿宋" w:eastAsia="仿宋"/>
                <w:kern w:val="2"/>
                <w:sz w:val="21"/>
                <w:szCs w:val="21"/>
                <w:highlight w:val="none"/>
              </w:rPr>
              <w:sym w:font="Wingdings 2" w:char="F052"/>
            </w:r>
            <w:r>
              <w:rPr>
                <w:rFonts w:hint="eastAsia" w:ascii="仿宋" w:hAnsi="仿宋" w:eastAsia="仿宋"/>
                <w:kern w:val="2"/>
                <w:sz w:val="21"/>
                <w:szCs w:val="21"/>
                <w:highlight w:val="none"/>
              </w:rPr>
              <w:t>市内交通费用；</w:t>
            </w:r>
            <w:r>
              <w:rPr>
                <w:rFonts w:ascii="仿宋" w:hAnsi="仿宋" w:eastAsia="仿宋"/>
                <w:kern w:val="2"/>
                <w:sz w:val="21"/>
                <w:szCs w:val="21"/>
                <w:highlight w:val="none"/>
              </w:rPr>
              <w:sym w:font="Wingdings 2" w:char="F052"/>
            </w:r>
            <w:r>
              <w:rPr>
                <w:rFonts w:hint="eastAsia" w:ascii="仿宋" w:hAnsi="仿宋" w:eastAsia="仿宋"/>
                <w:kern w:val="2"/>
                <w:sz w:val="21"/>
                <w:szCs w:val="21"/>
                <w:highlight w:val="none"/>
              </w:rPr>
              <w:t>项目成果文本印刷费用；</w:t>
            </w:r>
            <w:r>
              <w:rPr>
                <w:rFonts w:ascii="仿宋" w:hAnsi="仿宋" w:eastAsia="仿宋"/>
                <w:kern w:val="2"/>
                <w:sz w:val="21"/>
                <w:szCs w:val="21"/>
                <w:highlight w:val="none"/>
              </w:rPr>
              <w:sym w:font="Wingdings 2" w:char="F052"/>
            </w:r>
            <w:r>
              <w:rPr>
                <w:rFonts w:hint="eastAsia" w:ascii="仿宋" w:hAnsi="仿宋" w:eastAsia="仿宋"/>
                <w:kern w:val="2"/>
                <w:sz w:val="21"/>
                <w:szCs w:val="21"/>
                <w:highlight w:val="none"/>
              </w:rPr>
              <w:t>评审会费用。</w:t>
            </w:r>
          </w:p>
          <w:p>
            <w:pPr>
              <w:pStyle w:val="13"/>
              <w:spacing w:before="0" w:beforeAutospacing="0" w:after="0" w:afterAutospacing="0" w:line="360" w:lineRule="exact"/>
              <w:ind w:firstLine="420" w:firstLineChars="200"/>
              <w:outlineLvl w:val="2"/>
              <w:rPr>
                <w:rFonts w:ascii="仿宋" w:hAnsi="仿宋" w:eastAsia="仿宋"/>
                <w:kern w:val="2"/>
                <w:sz w:val="21"/>
                <w:szCs w:val="21"/>
                <w:highlight w:val="none"/>
              </w:rPr>
            </w:pPr>
            <w:r>
              <w:rPr>
                <w:rFonts w:hint="eastAsia" w:ascii="仿宋" w:hAnsi="仿宋" w:eastAsia="仿宋"/>
                <w:kern w:val="2"/>
                <w:sz w:val="21"/>
                <w:szCs w:val="21"/>
                <w:highlight w:val="none"/>
              </w:rPr>
              <w:t>2.支付方式</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rPr>
              <w:t>合同价款由采购人分</w:t>
            </w:r>
            <w:r>
              <w:rPr>
                <w:rFonts w:hint="eastAsia" w:ascii="仿宋" w:hAnsi="仿宋" w:eastAsia="仿宋"/>
                <w:kern w:val="2"/>
                <w:sz w:val="21"/>
                <w:szCs w:val="21"/>
                <w:highlight w:val="none"/>
                <w:lang w:val="en-US" w:eastAsia="zh-CN"/>
              </w:rPr>
              <w:t>2</w:t>
            </w:r>
            <w:r>
              <w:rPr>
                <w:rFonts w:hint="eastAsia" w:ascii="仿宋" w:hAnsi="仿宋" w:eastAsia="仿宋"/>
                <w:kern w:val="2"/>
                <w:sz w:val="21"/>
                <w:szCs w:val="21"/>
                <w:highlight w:val="none"/>
              </w:rPr>
              <w:t>期支付至中标人指定银行账户：</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rPr>
              <w:t>首期：本合同签订后15个工作日内，中标人向</w:t>
            </w:r>
            <w:r>
              <w:rPr>
                <w:rFonts w:hint="eastAsia" w:ascii="仿宋" w:hAnsi="仿宋" w:eastAsia="仿宋"/>
                <w:kern w:val="2"/>
                <w:sz w:val="21"/>
                <w:szCs w:val="21"/>
                <w:highlight w:val="none"/>
                <w:lang w:val="en-US" w:eastAsia="zh-CN"/>
              </w:rPr>
              <w:t>采购人</w:t>
            </w:r>
            <w:r>
              <w:rPr>
                <w:rFonts w:hint="eastAsia" w:ascii="仿宋" w:hAnsi="仿宋" w:eastAsia="仿宋"/>
                <w:kern w:val="2"/>
                <w:sz w:val="21"/>
                <w:szCs w:val="21"/>
                <w:highlight w:val="none"/>
              </w:rPr>
              <w:t>提出付款申请，</w:t>
            </w:r>
            <w:r>
              <w:rPr>
                <w:rFonts w:hint="eastAsia" w:ascii="仿宋" w:hAnsi="仿宋" w:eastAsia="仿宋"/>
                <w:kern w:val="2"/>
                <w:sz w:val="21"/>
                <w:szCs w:val="21"/>
                <w:highlight w:val="none"/>
                <w:lang w:val="en-US" w:eastAsia="zh-CN"/>
              </w:rPr>
              <w:t>采购人</w:t>
            </w:r>
            <w:r>
              <w:rPr>
                <w:rFonts w:hint="eastAsia" w:ascii="仿宋" w:hAnsi="仿宋" w:eastAsia="仿宋"/>
                <w:kern w:val="2"/>
                <w:sz w:val="21"/>
                <w:szCs w:val="21"/>
                <w:highlight w:val="none"/>
              </w:rPr>
              <w:t>向中标人支付</w:t>
            </w:r>
            <w:r>
              <w:rPr>
                <w:rFonts w:hint="eastAsia" w:ascii="仿宋" w:hAnsi="仿宋" w:eastAsia="仿宋"/>
                <w:kern w:val="2"/>
                <w:sz w:val="21"/>
                <w:szCs w:val="21"/>
                <w:highlight w:val="none"/>
                <w:lang w:eastAsia="zh-CN"/>
              </w:rPr>
              <w:t>首期款</w:t>
            </w:r>
            <w:r>
              <w:rPr>
                <w:rFonts w:hint="eastAsia" w:ascii="仿宋" w:hAnsi="仿宋" w:eastAsia="仿宋"/>
                <w:kern w:val="2"/>
                <w:sz w:val="21"/>
                <w:szCs w:val="21"/>
                <w:highlight w:val="none"/>
                <w:lang w:val="en-US" w:eastAsia="zh-CN"/>
              </w:rPr>
              <w:t>20%</w:t>
            </w:r>
            <w:r>
              <w:rPr>
                <w:rFonts w:hint="eastAsia" w:ascii="仿宋" w:hAnsi="仿宋" w:eastAsia="仿宋"/>
                <w:kern w:val="2"/>
                <w:sz w:val="21"/>
                <w:szCs w:val="21"/>
                <w:highlight w:val="none"/>
              </w:rPr>
              <w:t>；</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lang w:val="en-US" w:eastAsia="zh-CN"/>
              </w:rPr>
              <w:t>尾款</w:t>
            </w:r>
            <w:r>
              <w:rPr>
                <w:rFonts w:hint="eastAsia" w:ascii="仿宋" w:hAnsi="仿宋" w:eastAsia="仿宋"/>
                <w:kern w:val="2"/>
                <w:sz w:val="21"/>
                <w:szCs w:val="21"/>
                <w:highlight w:val="none"/>
              </w:rPr>
              <w:t>：中标人完成并提交最终成果，并通过成果验收后15个工作日内，中标人向</w:t>
            </w:r>
            <w:r>
              <w:rPr>
                <w:rFonts w:hint="eastAsia" w:ascii="仿宋" w:hAnsi="仿宋" w:eastAsia="仿宋"/>
                <w:kern w:val="2"/>
                <w:sz w:val="21"/>
                <w:szCs w:val="21"/>
                <w:highlight w:val="none"/>
                <w:lang w:val="en-US" w:eastAsia="zh-CN"/>
              </w:rPr>
              <w:t>采购人</w:t>
            </w:r>
            <w:r>
              <w:rPr>
                <w:rFonts w:hint="eastAsia" w:ascii="仿宋" w:hAnsi="仿宋" w:eastAsia="仿宋"/>
                <w:kern w:val="2"/>
                <w:sz w:val="21"/>
                <w:szCs w:val="21"/>
                <w:highlight w:val="none"/>
              </w:rPr>
              <w:t>提出付款申请，</w:t>
            </w:r>
            <w:r>
              <w:rPr>
                <w:rFonts w:hint="eastAsia" w:ascii="仿宋" w:hAnsi="仿宋" w:eastAsia="仿宋"/>
                <w:kern w:val="2"/>
                <w:sz w:val="21"/>
                <w:szCs w:val="21"/>
                <w:highlight w:val="none"/>
                <w:lang w:val="en-US" w:eastAsia="zh-CN"/>
              </w:rPr>
              <w:t>采购人</w:t>
            </w:r>
            <w:r>
              <w:rPr>
                <w:rFonts w:hint="eastAsia" w:ascii="仿宋" w:hAnsi="仿宋" w:eastAsia="仿宋"/>
                <w:kern w:val="2"/>
                <w:sz w:val="21"/>
                <w:szCs w:val="21"/>
                <w:highlight w:val="none"/>
              </w:rPr>
              <w:t>向中标人支付</w:t>
            </w:r>
            <w:r>
              <w:rPr>
                <w:rFonts w:hint="eastAsia" w:ascii="仿宋" w:hAnsi="仿宋" w:eastAsia="仿宋"/>
                <w:kern w:val="2"/>
                <w:sz w:val="21"/>
                <w:szCs w:val="21"/>
                <w:highlight w:val="none"/>
                <w:lang w:eastAsia="zh-CN"/>
              </w:rPr>
              <w:t>剩余尾款</w:t>
            </w:r>
            <w:r>
              <w:rPr>
                <w:rFonts w:hint="eastAsia" w:ascii="仿宋" w:hAnsi="仿宋" w:eastAsia="仿宋"/>
                <w:kern w:val="2"/>
                <w:sz w:val="21"/>
                <w:szCs w:val="21"/>
                <w:highlight w:val="none"/>
              </w:rPr>
              <w:t>；</w:t>
            </w:r>
          </w:p>
          <w:p>
            <w:pPr>
              <w:pStyle w:val="13"/>
              <w:spacing w:before="0" w:beforeAutospacing="0" w:after="0" w:afterAutospacing="0" w:line="360" w:lineRule="exact"/>
              <w:ind w:firstLine="420" w:firstLineChars="200"/>
              <w:rPr>
                <w:rFonts w:ascii="仿宋" w:hAnsi="仿宋" w:eastAsia="仿宋"/>
                <w:kern w:val="2"/>
                <w:sz w:val="21"/>
                <w:szCs w:val="21"/>
                <w:highlight w:val="none"/>
              </w:rPr>
            </w:pPr>
            <w:r>
              <w:rPr>
                <w:rFonts w:hint="eastAsia" w:ascii="仿宋" w:hAnsi="仿宋" w:eastAsia="仿宋"/>
                <w:kern w:val="2"/>
                <w:sz w:val="21"/>
                <w:szCs w:val="21"/>
                <w:highlight w:val="none"/>
              </w:rPr>
              <w:t>上述每期款项均在满足付款条件，且采购人收到中标人开具的载明相应金额的合格发票后15个工作日内付至中标人指定银行账户。如未及时收到发票，则采购人相应付款时间顺延。</w:t>
            </w:r>
          </w:p>
          <w:p>
            <w:pPr>
              <w:pStyle w:val="13"/>
              <w:spacing w:before="0" w:beforeAutospacing="0" w:after="0" w:afterAutospacing="0" w:line="360" w:lineRule="exact"/>
              <w:outlineLvl w:val="1"/>
              <w:rPr>
                <w:rFonts w:ascii="仿宋" w:hAnsi="仿宋" w:eastAsia="仿宋"/>
                <w:b/>
                <w:sz w:val="21"/>
                <w:szCs w:val="21"/>
                <w:highlight w:val="none"/>
              </w:rPr>
            </w:pPr>
            <w:r>
              <w:rPr>
                <w:rFonts w:hint="eastAsia" w:ascii="仿宋" w:hAnsi="仿宋" w:eastAsia="仿宋"/>
                <w:b/>
                <w:sz w:val="21"/>
                <w:szCs w:val="21"/>
                <w:highlight w:val="none"/>
              </w:rPr>
              <w:t>（四）服务期限</w:t>
            </w:r>
          </w:p>
          <w:p>
            <w:pPr>
              <w:pStyle w:val="13"/>
              <w:spacing w:before="0" w:beforeAutospacing="0" w:after="0" w:afterAutospacing="0" w:line="360" w:lineRule="auto"/>
              <w:ind w:firstLine="420" w:firstLineChars="200"/>
              <w:outlineLvl w:val="9"/>
              <w:rPr>
                <w:rFonts w:hint="eastAsia" w:ascii="仿宋" w:hAnsi="仿宋" w:eastAsia="仿宋"/>
                <w:kern w:val="2"/>
                <w:sz w:val="21"/>
                <w:szCs w:val="21"/>
                <w:highlight w:val="none"/>
              </w:rPr>
            </w:pPr>
            <w:r>
              <w:rPr>
                <w:rFonts w:hint="eastAsia" w:ascii="仿宋" w:hAnsi="仿宋" w:eastAsia="仿宋"/>
                <w:kern w:val="2"/>
                <w:sz w:val="21"/>
                <w:szCs w:val="21"/>
                <w:highlight w:val="none"/>
              </w:rPr>
              <w:t>本项目应在本合同签订之日起</w:t>
            </w:r>
            <w:r>
              <w:rPr>
                <w:rFonts w:ascii="仿宋" w:hAnsi="仿宋" w:eastAsia="仿宋"/>
                <w:kern w:val="2"/>
                <w:sz w:val="21"/>
                <w:szCs w:val="21"/>
                <w:highlight w:val="none"/>
              </w:rPr>
              <w:t>12</w:t>
            </w:r>
            <w:r>
              <w:rPr>
                <w:rFonts w:hint="eastAsia" w:ascii="仿宋" w:hAnsi="仿宋" w:eastAsia="仿宋"/>
                <w:kern w:val="2"/>
                <w:sz w:val="21"/>
                <w:szCs w:val="21"/>
                <w:highlight w:val="none"/>
              </w:rPr>
              <w:t>个月内完成全部项目工作内容并提交最终成果。在合同履行过程中，在必要情况下，经双方协商一致，可对上述服务期限时间进行调整，并将最终成果提交日期按照工作进度顺延。</w:t>
            </w:r>
          </w:p>
          <w:p>
            <w:pPr>
              <w:pStyle w:val="13"/>
              <w:numPr>
                <w:ilvl w:val="-1"/>
                <w:numId w:val="0"/>
              </w:numPr>
              <w:spacing w:before="0" w:beforeAutospacing="0" w:after="0" w:afterAutospacing="0" w:line="360" w:lineRule="auto"/>
              <w:ind w:firstLine="0" w:firstLineChars="0"/>
              <w:outlineLvl w:val="9"/>
              <w:rPr>
                <w:rFonts w:hint="eastAsia" w:ascii="仿宋" w:hAnsi="仿宋" w:eastAsia="仿宋"/>
                <w:b/>
                <w:bCs/>
                <w:kern w:val="2"/>
                <w:sz w:val="21"/>
                <w:szCs w:val="21"/>
                <w:highlight w:val="none"/>
                <w:lang w:eastAsia="zh-CN"/>
              </w:rPr>
            </w:pPr>
            <w:r>
              <w:rPr>
                <w:rFonts w:hint="eastAsia" w:ascii="仿宋" w:hAnsi="仿宋" w:eastAsia="仿宋"/>
                <w:b/>
                <w:bCs/>
                <w:kern w:val="2"/>
                <w:sz w:val="21"/>
                <w:szCs w:val="21"/>
                <w:highlight w:val="none"/>
                <w:lang w:eastAsia="zh-CN"/>
              </w:rPr>
              <w:t>（五）服务团队</w:t>
            </w:r>
          </w:p>
          <w:p>
            <w:pPr>
              <w:pStyle w:val="13"/>
              <w:spacing w:before="0" w:beforeAutospacing="0" w:after="0" w:afterAutospacing="0" w:line="360" w:lineRule="auto"/>
              <w:ind w:firstLine="420" w:firstLineChars="200"/>
              <w:outlineLvl w:val="9"/>
              <w:rPr>
                <w:rFonts w:hint="eastAsia" w:ascii="仿宋" w:hAnsi="仿宋" w:eastAsia="仿宋"/>
                <w:kern w:val="2"/>
                <w:sz w:val="21"/>
                <w:szCs w:val="21"/>
                <w:highlight w:val="none"/>
                <w:lang w:eastAsia="zh-CN"/>
              </w:rPr>
            </w:pPr>
            <w:r>
              <w:rPr>
                <w:rFonts w:hint="eastAsia" w:ascii="仿宋" w:hAnsi="仿宋" w:eastAsia="仿宋"/>
                <w:color w:val="auto"/>
                <w:kern w:val="2"/>
                <w:sz w:val="21"/>
                <w:szCs w:val="21"/>
                <w:highlight w:val="none"/>
                <w:lang w:eastAsia="zh-CN"/>
              </w:rPr>
              <w:t>中标人安排不少于</w:t>
            </w:r>
            <w:r>
              <w:rPr>
                <w:rFonts w:hint="eastAsia" w:ascii="仿宋" w:hAnsi="仿宋" w:eastAsia="仿宋"/>
                <w:kern w:val="2"/>
                <w:sz w:val="21"/>
                <w:szCs w:val="21"/>
                <w:highlight w:val="none"/>
                <w:lang w:eastAsia="zh-CN"/>
              </w:rPr>
              <w:t>5</w:t>
            </w:r>
            <w:r>
              <w:rPr>
                <w:rFonts w:hint="eastAsia" w:ascii="仿宋" w:hAnsi="仿宋" w:eastAsia="仿宋"/>
                <w:color w:val="auto"/>
                <w:kern w:val="2"/>
                <w:sz w:val="21"/>
                <w:szCs w:val="21"/>
                <w:highlight w:val="none"/>
                <w:lang w:eastAsia="zh-CN"/>
              </w:rPr>
              <w:t>人组成项目团队，（可增加对项目团队的相应要求至合同文本）。其中，至少有</w:t>
            </w:r>
            <w:r>
              <w:rPr>
                <w:rFonts w:hint="eastAsia" w:ascii="仿宋" w:hAnsi="仿宋" w:eastAsia="仿宋"/>
                <w:color w:val="auto"/>
                <w:kern w:val="2"/>
                <w:sz w:val="21"/>
                <w:szCs w:val="21"/>
                <w:highlight w:val="none"/>
                <w:lang w:val="en-US" w:eastAsia="zh-CN"/>
              </w:rPr>
              <w:t>3人满足如下条件之一：经济学高级职称、</w:t>
            </w:r>
            <w:r>
              <w:rPr>
                <w:rFonts w:hint="eastAsia" w:ascii="仿宋" w:hAnsi="仿宋" w:eastAsia="仿宋"/>
                <w:kern w:val="2"/>
                <w:sz w:val="21"/>
                <w:szCs w:val="21"/>
                <w:highlight w:val="none"/>
                <w:lang w:val="en-US" w:eastAsia="zh-CN"/>
              </w:rPr>
              <w:t>CFA、</w:t>
            </w:r>
            <w:r>
              <w:rPr>
                <w:rFonts w:hint="eastAsia" w:ascii="仿宋" w:hAnsi="仿宋" w:eastAsia="仿宋"/>
                <w:color w:val="auto"/>
                <w:kern w:val="2"/>
                <w:sz w:val="21"/>
                <w:szCs w:val="21"/>
                <w:highlight w:val="none"/>
                <w:lang w:val="en-US" w:eastAsia="zh-CN"/>
              </w:rPr>
              <w:t>国家注册</w:t>
            </w:r>
            <w:r>
              <w:rPr>
                <w:rFonts w:hint="eastAsia" w:ascii="仿宋" w:hAnsi="仿宋" w:eastAsia="仿宋"/>
                <w:kern w:val="2"/>
                <w:sz w:val="21"/>
                <w:szCs w:val="21"/>
                <w:highlight w:val="none"/>
                <w:lang w:val="en-US" w:eastAsia="zh-CN"/>
              </w:rPr>
              <w:t>会计</w:t>
            </w:r>
            <w:r>
              <w:rPr>
                <w:rFonts w:hint="eastAsia" w:ascii="仿宋" w:hAnsi="仿宋" w:eastAsia="仿宋"/>
                <w:color w:val="auto"/>
                <w:kern w:val="2"/>
                <w:sz w:val="21"/>
                <w:szCs w:val="21"/>
                <w:highlight w:val="none"/>
                <w:lang w:val="en-US" w:eastAsia="zh-CN"/>
              </w:rPr>
              <w:t>师</w:t>
            </w:r>
            <w:r>
              <w:rPr>
                <w:rFonts w:hint="eastAsia" w:ascii="仿宋" w:hAnsi="仿宋" w:eastAsia="仿宋"/>
                <w:kern w:val="2"/>
                <w:sz w:val="21"/>
                <w:szCs w:val="21"/>
                <w:highlight w:val="none"/>
                <w:lang w:val="en-US" w:eastAsia="zh-CN"/>
              </w:rPr>
              <w:t>资质、国家注册税务师</w:t>
            </w:r>
            <w:r>
              <w:rPr>
                <w:rFonts w:hint="eastAsia" w:ascii="仿宋" w:hAnsi="仿宋" w:eastAsia="仿宋"/>
                <w:color w:val="auto"/>
                <w:kern w:val="2"/>
                <w:sz w:val="21"/>
                <w:szCs w:val="21"/>
                <w:highlight w:val="none"/>
                <w:lang w:val="en-US" w:eastAsia="zh-CN"/>
              </w:rPr>
              <w:t>资质。</w:t>
            </w:r>
          </w:p>
          <w:p>
            <w:pPr>
              <w:pStyle w:val="13"/>
              <w:spacing w:before="0" w:beforeAutospacing="0" w:after="0" w:afterAutospacing="0" w:line="360" w:lineRule="auto"/>
              <w:ind w:firstLine="422" w:firstLineChars="200"/>
              <w:outlineLvl w:val="9"/>
              <w:rPr>
                <w:rFonts w:ascii="仿宋" w:hAnsi="仿宋" w:eastAsia="仿宋"/>
                <w:b/>
                <w:bCs/>
                <w:color w:val="000000"/>
                <w:sz w:val="21"/>
                <w:szCs w:val="21"/>
              </w:rPr>
            </w:pPr>
            <w:r>
              <w:rPr>
                <w:rFonts w:hint="eastAsia" w:ascii="仿宋" w:hAnsi="仿宋" w:eastAsia="仿宋"/>
                <w:b/>
                <w:bCs/>
                <w:color w:val="000000"/>
                <w:sz w:val="21"/>
                <w:szCs w:val="21"/>
              </w:rPr>
              <w:t>四、其他要求</w:t>
            </w:r>
          </w:p>
          <w:p>
            <w:pPr>
              <w:tabs>
                <w:tab w:val="left" w:pos="1080"/>
              </w:tabs>
              <w:adjustRightInd w:val="0"/>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（一）投标人应确保投标文件中提供的所有资料、信息真实、有效；</w:t>
            </w:r>
          </w:p>
          <w:p>
            <w:pPr>
              <w:tabs>
                <w:tab w:val="left" w:pos="1080"/>
              </w:tabs>
              <w:adjustRightInd w:val="0"/>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二）对于中标人通过提供本项目服务取得的各类信息和数据（包括但不限于企业信息、经济和社会发展数据等），未经采购人同意，中标人不得提供给其他任何第三方，亦不得用于本项目服务内容以外的其他用途。为此，中标人在合同签订后应提供相应的廉洁保密承诺书；</w:t>
            </w:r>
          </w:p>
          <w:p>
            <w:pPr>
              <w:pStyle w:val="6"/>
              <w:tabs>
                <w:tab w:val="left" w:pos="4680"/>
              </w:tabs>
              <w:spacing w:line="360" w:lineRule="auto"/>
              <w:rPr>
                <w:rFonts w:ascii="仿宋" w:hAnsi="仿宋" w:eastAsia="仿宋"/>
                <w:b/>
                <w:color w:val="000000"/>
                <w:sz w:val="21"/>
                <w:szCs w:val="21"/>
              </w:rPr>
            </w:pPr>
            <w:r>
              <w:rPr>
                <w:rFonts w:hint="eastAsia" w:ascii="仿宋" w:hAnsi="仿宋" w:eastAsia="仿宋"/>
                <w:color w:val="000000"/>
                <w:sz w:val="21"/>
                <w:szCs w:val="21"/>
              </w:rPr>
              <w:t>（三）中标人不得将项目非法分包或转包给任何单位和个人，否则采购人有权即刻终止合同，并要求中标人赔偿相应损失。</w:t>
            </w:r>
          </w:p>
          <w:p>
            <w:pPr>
              <w:widowControl/>
              <w:spacing w:line="360" w:lineRule="auto"/>
              <w:ind w:firstLine="420" w:firstLineChars="200"/>
              <w:rPr>
                <w:rFonts w:ascii="楷体" w:hAnsi="楷体" w:eastAsia="楷体" w:cs="楷体"/>
                <w:b/>
                <w:color w:val="000000"/>
                <w:szCs w:val="21"/>
              </w:rPr>
            </w:pPr>
            <w:r>
              <w:rPr>
                <w:rFonts w:hint="eastAsia" w:ascii="宋体" w:hAnsi="宋体" w:cs="宋体"/>
                <w:color w:val="000000"/>
                <w:szCs w:val="21"/>
              </w:rPr>
              <w:t>★</w:t>
            </w:r>
            <w:r>
              <w:rPr>
                <w:rFonts w:hint="eastAsia" w:ascii="仿宋" w:hAnsi="仿宋" w:eastAsia="仿宋" w:cs="宋体"/>
                <w:b/>
                <w:bCs/>
                <w:color w:val="000000"/>
                <w:kern w:val="0"/>
                <w:szCs w:val="21"/>
              </w:rPr>
              <w:t>五、成果归属</w:t>
            </w:r>
          </w:p>
          <w:p>
            <w:pPr>
              <w:widowControl/>
              <w:tabs>
                <w:tab w:val="left" w:pos="1080"/>
              </w:tabs>
              <w:adjustRightInd w:val="0"/>
              <w:snapToGrid w:val="0"/>
              <w:spacing w:line="360" w:lineRule="auto"/>
              <w:ind w:firstLine="420" w:firstLineChars="200"/>
              <w:jc w:val="left"/>
              <w:rPr>
                <w:rFonts w:ascii="仿宋" w:hAnsi="仿宋" w:eastAsia="仿宋"/>
                <w:color w:val="000000"/>
                <w:szCs w:val="21"/>
              </w:rPr>
            </w:pPr>
            <w:r>
              <w:rPr>
                <w:rFonts w:hint="default" w:ascii="仿宋" w:hAnsi="仿宋" w:eastAsia="仿宋"/>
                <w:color w:val="000000"/>
                <w:szCs w:val="21"/>
              </w:rPr>
              <w:t>1.双方对本合同有关的知识产权以及与之相关的所有权利归属约定如下： 本项目全部阶段性成果和最终成果（包括为后续服务范围所编制的文件）的知识产权以及与之相关的所有权利归采购人所有；本合同签署前双方已经拥有的知识产权权利，仍归各自所有。</w:t>
            </w:r>
          </w:p>
          <w:p>
            <w:pPr>
              <w:widowControl/>
              <w:tabs>
                <w:tab w:val="left" w:pos="1080"/>
              </w:tabs>
              <w:adjustRightInd w:val="0"/>
              <w:snapToGrid w:val="0"/>
              <w:spacing w:line="360" w:lineRule="auto"/>
              <w:ind w:firstLine="420" w:firstLineChars="200"/>
              <w:jc w:val="left"/>
              <w:rPr>
                <w:rFonts w:ascii="仿宋" w:hAnsi="仿宋" w:eastAsia="仿宋"/>
                <w:color w:val="000000"/>
                <w:szCs w:val="21"/>
              </w:rPr>
            </w:pPr>
            <w:r>
              <w:rPr>
                <w:rFonts w:hint="default" w:ascii="仿宋" w:hAnsi="仿宋" w:eastAsia="仿宋"/>
                <w:color w:val="000000"/>
                <w:szCs w:val="21"/>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widowControl/>
              <w:tabs>
                <w:tab w:val="left" w:pos="1080"/>
              </w:tabs>
              <w:adjustRightInd w:val="0"/>
              <w:snapToGrid w:val="0"/>
              <w:spacing w:line="360" w:lineRule="auto"/>
              <w:ind w:firstLine="420" w:firstLineChars="200"/>
              <w:jc w:val="left"/>
              <w:rPr>
                <w:rFonts w:ascii="仿宋" w:hAnsi="仿宋" w:eastAsia="仿宋"/>
                <w:color w:val="000000"/>
                <w:szCs w:val="21"/>
              </w:rPr>
            </w:pPr>
            <w:r>
              <w:rPr>
                <w:rFonts w:ascii="仿宋" w:hAnsi="仿宋" w:eastAsia="仿宋"/>
                <w:color w:val="000000"/>
                <w:szCs w:val="21"/>
              </w:rPr>
              <w:t>3</w:t>
            </w:r>
            <w:r>
              <w:rPr>
                <w:rFonts w:hint="default" w:ascii="仿宋" w:hAnsi="仿宋" w:eastAsia="仿宋"/>
                <w:color w:val="000000"/>
                <w:szCs w:val="21"/>
              </w:rPr>
              <w:t>.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tabs>
                <w:tab w:val="left" w:pos="1080"/>
              </w:tabs>
              <w:adjustRightInd w:val="0"/>
              <w:snapToGrid w:val="0"/>
              <w:spacing w:line="360" w:lineRule="auto"/>
              <w:ind w:firstLine="420" w:firstLineChars="200"/>
              <w:jc w:val="left"/>
              <w:rPr>
                <w:rFonts w:ascii="仿宋" w:hAnsi="仿宋" w:eastAsia="仿宋"/>
                <w:color w:val="000000"/>
                <w:szCs w:val="21"/>
              </w:rPr>
            </w:pPr>
            <w:r>
              <w:rPr>
                <w:rFonts w:ascii="仿宋" w:hAnsi="仿宋" w:eastAsia="仿宋"/>
                <w:color w:val="000000"/>
                <w:szCs w:val="21"/>
              </w:rPr>
              <w:t>4</w:t>
            </w:r>
            <w:r>
              <w:rPr>
                <w:rFonts w:hint="default" w:ascii="仿宋" w:hAnsi="仿宋" w:eastAsia="仿宋"/>
                <w:color w:val="000000"/>
                <w:szCs w:val="21"/>
              </w:rPr>
              <w:t>.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widowControl/>
              <w:tabs>
                <w:tab w:val="left" w:pos="1080"/>
              </w:tabs>
              <w:adjustRightInd w:val="0"/>
              <w:snapToGrid w:val="0"/>
              <w:spacing w:line="360" w:lineRule="auto"/>
              <w:ind w:firstLine="420" w:firstLineChars="200"/>
              <w:jc w:val="left"/>
              <w:rPr>
                <w:rFonts w:ascii="仿宋" w:hAnsi="仿宋" w:eastAsia="仿宋"/>
                <w:color w:val="000000"/>
                <w:szCs w:val="21"/>
              </w:rPr>
            </w:pPr>
            <w:r>
              <w:rPr>
                <w:rFonts w:ascii="仿宋" w:hAnsi="仿宋" w:eastAsia="仿宋"/>
                <w:color w:val="000000"/>
                <w:szCs w:val="21"/>
              </w:rPr>
              <w:t>5</w:t>
            </w:r>
            <w:r>
              <w:rPr>
                <w:rFonts w:hint="default" w:ascii="仿宋" w:hAnsi="仿宋" w:eastAsia="仿宋"/>
                <w:color w:val="000000"/>
                <w:szCs w:val="21"/>
              </w:rPr>
              <w:t>.中标人完成本合同项目的研究开发人员享有在有关技术成果文件上写明技术成果完成者的权利和与采购人共同获得有关荣誉证书、奖励的权利。</w:t>
            </w:r>
          </w:p>
          <w:p>
            <w:pPr>
              <w:widowControl/>
              <w:spacing w:line="360" w:lineRule="auto"/>
              <w:ind w:firstLine="420" w:firstLineChars="200"/>
              <w:rPr>
                <w:rFonts w:ascii="仿宋" w:hAnsi="仿宋" w:eastAsia="仿宋" w:cs="宋体"/>
                <w:b/>
                <w:bCs/>
                <w:color w:val="000000"/>
                <w:kern w:val="0"/>
                <w:szCs w:val="21"/>
              </w:rPr>
            </w:pPr>
            <w:r>
              <w:rPr>
                <w:rFonts w:hint="eastAsia" w:ascii="宋体" w:hAnsi="宋体" w:cs="宋体"/>
                <w:color w:val="000000"/>
                <w:szCs w:val="21"/>
              </w:rPr>
              <w:t>★</w:t>
            </w:r>
            <w:r>
              <w:rPr>
                <w:rFonts w:hint="eastAsia" w:ascii="仿宋" w:hAnsi="仿宋" w:eastAsia="仿宋" w:cs="宋体"/>
                <w:b/>
                <w:bCs/>
                <w:color w:val="000000"/>
                <w:kern w:val="0"/>
                <w:szCs w:val="21"/>
              </w:rPr>
              <w:t>六、保密条款</w:t>
            </w:r>
          </w:p>
          <w:p>
            <w:pPr>
              <w:tabs>
                <w:tab w:val="left" w:pos="1080"/>
              </w:tabs>
              <w:adjustRightInd w:val="0"/>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（一）采购人应确保向中标人提供的所有资料信息合法、真实、有效，</w:t>
            </w:r>
            <w:r>
              <w:rPr>
                <w:rFonts w:ascii="仿宋" w:hAnsi="仿宋" w:eastAsia="仿宋"/>
                <w:color w:val="000000"/>
                <w:szCs w:val="21"/>
              </w:rPr>
              <w:t>不</w:t>
            </w:r>
            <w:r>
              <w:rPr>
                <w:rFonts w:hint="eastAsia" w:ascii="仿宋" w:hAnsi="仿宋" w:eastAsia="仿宋"/>
                <w:color w:val="000000"/>
                <w:szCs w:val="21"/>
              </w:rPr>
              <w:t>涉密；</w:t>
            </w:r>
          </w:p>
          <w:p>
            <w:pPr>
              <w:tabs>
                <w:tab w:val="left" w:pos="1080"/>
              </w:tabs>
              <w:adjustRightInd w:val="0"/>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二）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tabs>
                <w:tab w:val="left" w:pos="1080"/>
              </w:tabs>
              <w:adjustRightInd w:val="0"/>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三）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tabs>
                <w:tab w:val="left" w:pos="1080"/>
              </w:tabs>
              <w:adjustRightInd w:val="0"/>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四）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信息和数据（包括但不限于企业信息、经济和社会发展数据等），或公开本项目的阶段性成果或最终成果内容。即使向与履行本合同有关的人员提供前述保密信息，也应限于履行合同的必需范围，且这些人员应接受至少与本条款同等严格的保密条款的约束。如发生以上情况，中标人应向采购人支付本合同项下服务费用总价款20%的违约金，如果违约金无法弥补采购人损失，采购人保留要求中标人赔偿全部损失的权利。</w:t>
            </w:r>
          </w:p>
          <w:p>
            <w:pPr>
              <w:tabs>
                <w:tab w:val="left" w:pos="1080"/>
              </w:tabs>
              <w:adjustRightInd w:val="0"/>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（五）中标人实施项目的程序应符合国家安全、保密的有关规定和标准。</w:t>
            </w:r>
          </w:p>
          <w:p>
            <w:pPr>
              <w:pStyle w:val="11"/>
              <w:adjustRightInd w:val="0"/>
              <w:snapToGrid w:val="0"/>
              <w:spacing w:line="360" w:lineRule="auto"/>
              <w:ind w:firstLine="420" w:firstLineChars="200"/>
              <w:rPr>
                <w:rFonts w:ascii="仿宋" w:hAnsi="仿宋" w:eastAsia="仿宋"/>
                <w:b/>
                <w:color w:val="000000"/>
                <w:sz w:val="21"/>
                <w:szCs w:val="21"/>
              </w:rPr>
            </w:pPr>
            <w:r>
              <w:rPr>
                <w:rFonts w:hint="eastAsia" w:ascii="仿宋" w:hAnsi="仿宋" w:eastAsia="仿宋"/>
                <w:color w:val="000000"/>
                <w:sz w:val="21"/>
                <w:szCs w:val="21"/>
              </w:rPr>
              <w:t>（六）无论本合同或本合同其他条款是否有效，本保密条款始终约束双方。国家秘密的保密期限由国家有关部门确定，工作秘密的保密期限由甲方确定。</w:t>
            </w:r>
          </w:p>
          <w:p>
            <w:pPr>
              <w:widowControl/>
              <w:spacing w:line="360" w:lineRule="auto"/>
              <w:ind w:firstLine="420" w:firstLineChars="200"/>
              <w:rPr>
                <w:rFonts w:ascii="楷体" w:hAnsi="楷体" w:eastAsia="楷体" w:cs="楷体"/>
                <w:b/>
                <w:color w:val="000000"/>
                <w:szCs w:val="21"/>
              </w:rPr>
            </w:pPr>
            <w:r>
              <w:rPr>
                <w:rFonts w:hint="eastAsia" w:ascii="宋体" w:hAnsi="宋体" w:cs="宋体"/>
                <w:color w:val="000000"/>
                <w:szCs w:val="21"/>
              </w:rPr>
              <w:t>★</w:t>
            </w:r>
            <w:r>
              <w:rPr>
                <w:rFonts w:hint="eastAsia" w:ascii="楷体" w:hAnsi="楷体" w:eastAsia="楷体" w:cs="楷体"/>
                <w:b/>
                <w:color w:val="000000"/>
                <w:kern w:val="0"/>
                <w:szCs w:val="21"/>
              </w:rPr>
              <w:t>七、</w:t>
            </w:r>
            <w:r>
              <w:rPr>
                <w:rFonts w:hint="eastAsia" w:ascii="楷体" w:hAnsi="楷体" w:eastAsia="楷体" w:cs="楷体"/>
                <w:b/>
                <w:color w:val="000000"/>
                <w:szCs w:val="21"/>
              </w:rPr>
              <w:t>违约责任</w:t>
            </w:r>
          </w:p>
          <w:p>
            <w:pPr>
              <w:pStyle w:val="11"/>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（一）如</w:t>
            </w:r>
            <w:r>
              <w:rPr>
                <w:rFonts w:hint="eastAsia" w:ascii="仿宋" w:hAnsi="仿宋" w:eastAsia="仿宋"/>
                <w:color w:val="000000"/>
                <w:szCs w:val="21"/>
              </w:rPr>
              <w:t>中标人</w:t>
            </w:r>
            <w:r>
              <w:rPr>
                <w:rFonts w:hint="eastAsia" w:ascii="仿宋" w:hAnsi="仿宋" w:eastAsia="仿宋"/>
                <w:color w:val="000000"/>
                <w:sz w:val="21"/>
                <w:szCs w:val="21"/>
              </w:rPr>
              <w:t>未按照本合同约定的时间完成本项目各阶段工作，且未经</w:t>
            </w:r>
            <w:r>
              <w:rPr>
                <w:rFonts w:hint="eastAsia" w:ascii="仿宋" w:hAnsi="仿宋" w:eastAsia="仿宋"/>
                <w:color w:val="000000"/>
                <w:szCs w:val="21"/>
              </w:rPr>
              <w:t>采购人</w:t>
            </w:r>
            <w:r>
              <w:rPr>
                <w:rFonts w:hint="eastAsia" w:ascii="仿宋" w:hAnsi="仿宋" w:eastAsia="仿宋"/>
                <w:color w:val="000000"/>
                <w:sz w:val="21"/>
                <w:szCs w:val="21"/>
              </w:rPr>
              <w:t>书面同意延长研究成果完期限的，每迟延一日，</w:t>
            </w:r>
            <w:r>
              <w:rPr>
                <w:rFonts w:hint="eastAsia" w:ascii="仿宋" w:hAnsi="仿宋" w:eastAsia="仿宋"/>
                <w:color w:val="000000"/>
                <w:szCs w:val="21"/>
              </w:rPr>
              <w:t>采购人</w:t>
            </w:r>
            <w:r>
              <w:rPr>
                <w:rFonts w:hint="eastAsia" w:ascii="仿宋" w:hAnsi="仿宋" w:eastAsia="仿宋"/>
                <w:color w:val="000000"/>
                <w:sz w:val="21"/>
                <w:szCs w:val="21"/>
              </w:rPr>
              <w:t>有权要求</w:t>
            </w:r>
            <w:r>
              <w:rPr>
                <w:rFonts w:hint="eastAsia" w:ascii="仿宋" w:hAnsi="仿宋" w:eastAsia="仿宋"/>
                <w:color w:val="000000"/>
                <w:szCs w:val="21"/>
              </w:rPr>
              <w:t>中标人</w:t>
            </w:r>
            <w:r>
              <w:rPr>
                <w:rFonts w:hint="eastAsia" w:ascii="仿宋" w:hAnsi="仿宋" w:eastAsia="仿宋"/>
                <w:color w:val="000000"/>
                <w:sz w:val="21"/>
                <w:szCs w:val="21"/>
              </w:rPr>
              <w:t>支付本合同服务费总金额的1‰的逾期违约金。</w:t>
            </w:r>
          </w:p>
          <w:p>
            <w:pPr>
              <w:pStyle w:val="11"/>
              <w:adjustRightInd w:val="0"/>
              <w:snapToGrid w:val="0"/>
              <w:spacing w:line="360" w:lineRule="auto"/>
              <w:ind w:firstLine="420" w:firstLineChars="200"/>
              <w:rPr>
                <w:rFonts w:hint="eastAsia" w:ascii="仿宋" w:hAnsi="仿宋" w:eastAsia="仿宋" w:cs="Times New Roman"/>
                <w:bCs w:val="0"/>
                <w:color w:val="000000"/>
                <w:sz w:val="21"/>
                <w:szCs w:val="21"/>
              </w:rPr>
            </w:pPr>
            <w:r>
              <w:rPr>
                <w:rFonts w:hint="eastAsia" w:ascii="仿宋" w:hAnsi="仿宋" w:eastAsia="仿宋"/>
                <w:color w:val="000000"/>
                <w:sz w:val="21"/>
                <w:szCs w:val="21"/>
              </w:rPr>
              <w:t>（二）</w:t>
            </w:r>
            <w:r>
              <w:rPr>
                <w:rFonts w:hint="eastAsia" w:ascii="仿宋" w:hAnsi="仿宋" w:eastAsia="仿宋" w:cs="Times New Roman"/>
                <w:bCs w:val="0"/>
                <w:color w:val="000000"/>
                <w:sz w:val="21"/>
                <w:szCs w:val="21"/>
              </w:rPr>
              <w:t>本合同项下的工作内容不可分割，任一文件的迟延交付均视为整个项目的迟延交付。</w:t>
            </w:r>
          </w:p>
          <w:p>
            <w:pPr>
              <w:pStyle w:val="11"/>
              <w:adjustRightInd w:val="0"/>
              <w:snapToGrid w:val="0"/>
              <w:spacing w:line="360" w:lineRule="auto"/>
              <w:ind w:firstLine="420" w:firstLineChars="200"/>
              <w:rPr>
                <w:rFonts w:hint="eastAsia" w:ascii="仿宋" w:hAnsi="仿宋" w:eastAsia="仿宋" w:cs="Times New Roman"/>
                <w:bCs w:val="0"/>
                <w:color w:val="000000"/>
                <w:sz w:val="21"/>
                <w:szCs w:val="21"/>
              </w:rPr>
            </w:pPr>
            <w:r>
              <w:rPr>
                <w:rFonts w:hint="eastAsia" w:ascii="仿宋" w:hAnsi="仿宋" w:eastAsia="仿宋" w:cs="Times New Roman"/>
                <w:bCs w:val="0"/>
                <w:color w:val="000000"/>
                <w:sz w:val="21"/>
                <w:szCs w:val="21"/>
              </w:rPr>
              <w:t>（三）本合同履行期间，发生下述情形时，</w:t>
            </w:r>
            <w:r>
              <w:rPr>
                <w:rFonts w:hint="eastAsia" w:ascii="仿宋" w:hAnsi="仿宋" w:eastAsia="仿宋" w:cs="Times New Roman"/>
                <w:bCs w:val="0"/>
                <w:color w:val="000000"/>
                <w:sz w:val="21"/>
                <w:szCs w:val="21"/>
                <w:lang w:val="en-US" w:eastAsia="zh-CN"/>
              </w:rPr>
              <w:t>采购人</w:t>
            </w:r>
            <w:r>
              <w:rPr>
                <w:rFonts w:hint="eastAsia" w:ascii="仿宋" w:hAnsi="仿宋" w:eastAsia="仿宋" w:cs="Times New Roman"/>
                <w:bCs w:val="0"/>
                <w:color w:val="000000"/>
                <w:sz w:val="21"/>
                <w:szCs w:val="21"/>
              </w:rPr>
              <w:t>有权解除本合同，</w:t>
            </w:r>
            <w:r>
              <w:rPr>
                <w:rFonts w:hint="eastAsia" w:ascii="仿宋" w:hAnsi="仿宋" w:eastAsia="仿宋" w:cs="Times New Roman"/>
                <w:bCs w:val="0"/>
                <w:color w:val="000000"/>
                <w:sz w:val="21"/>
                <w:szCs w:val="21"/>
                <w:lang w:val="en-US" w:eastAsia="zh-CN"/>
              </w:rPr>
              <w:t>中标人</w:t>
            </w:r>
            <w:r>
              <w:rPr>
                <w:rFonts w:hint="eastAsia" w:ascii="仿宋" w:hAnsi="仿宋" w:eastAsia="仿宋" w:cs="Times New Roman"/>
                <w:bCs w:val="0"/>
                <w:color w:val="000000"/>
                <w:sz w:val="21"/>
                <w:szCs w:val="21"/>
              </w:rPr>
              <w:t>除应退还</w:t>
            </w:r>
            <w:r>
              <w:rPr>
                <w:rFonts w:hint="eastAsia" w:ascii="仿宋" w:hAnsi="仿宋" w:eastAsia="仿宋" w:cs="Times New Roman"/>
                <w:bCs w:val="0"/>
                <w:color w:val="000000"/>
                <w:sz w:val="21"/>
                <w:szCs w:val="21"/>
                <w:lang w:val="en-US" w:eastAsia="zh-CN"/>
              </w:rPr>
              <w:t>采购人</w:t>
            </w:r>
            <w:r>
              <w:rPr>
                <w:rFonts w:hint="eastAsia" w:ascii="仿宋" w:hAnsi="仿宋" w:eastAsia="仿宋" w:cs="Times New Roman"/>
                <w:bCs w:val="0"/>
                <w:color w:val="000000"/>
                <w:sz w:val="21"/>
                <w:szCs w:val="21"/>
              </w:rPr>
              <w:t>已支付的全部款项外, 还应在合同解除通知发出之日起10日内向</w:t>
            </w:r>
            <w:r>
              <w:rPr>
                <w:rFonts w:hint="eastAsia" w:ascii="仿宋" w:hAnsi="仿宋" w:eastAsia="仿宋" w:cs="Times New Roman"/>
                <w:bCs w:val="0"/>
                <w:color w:val="000000"/>
                <w:sz w:val="21"/>
                <w:szCs w:val="21"/>
                <w:lang w:val="en-US" w:eastAsia="zh-CN"/>
              </w:rPr>
              <w:t>采购人</w:t>
            </w:r>
            <w:r>
              <w:rPr>
                <w:rFonts w:hint="eastAsia" w:ascii="仿宋" w:hAnsi="仿宋" w:eastAsia="仿宋" w:cs="Times New Roman"/>
                <w:bCs w:val="0"/>
                <w:color w:val="000000"/>
                <w:sz w:val="21"/>
                <w:szCs w:val="21"/>
              </w:rPr>
              <w:t>支付合同总价款20%的违约金。</w:t>
            </w:r>
            <w:r>
              <w:rPr>
                <w:rFonts w:hint="eastAsia" w:ascii="仿宋" w:hAnsi="仿宋" w:eastAsia="仿宋" w:cs="Times New Roman"/>
                <w:bCs w:val="0"/>
                <w:color w:val="000000"/>
                <w:sz w:val="21"/>
                <w:szCs w:val="21"/>
                <w:lang w:val="en-US" w:eastAsia="zh-CN"/>
              </w:rPr>
              <w:t>中标人</w:t>
            </w:r>
            <w:r>
              <w:rPr>
                <w:rFonts w:hint="eastAsia" w:ascii="仿宋" w:hAnsi="仿宋" w:eastAsia="仿宋" w:cs="Times New Roman"/>
                <w:bCs w:val="0"/>
                <w:color w:val="000000"/>
                <w:sz w:val="21"/>
                <w:szCs w:val="21"/>
              </w:rPr>
              <w:t>应同时将已完成的项目成果移交给</w:t>
            </w:r>
            <w:r>
              <w:rPr>
                <w:rFonts w:hint="eastAsia" w:ascii="仿宋" w:hAnsi="仿宋" w:eastAsia="仿宋" w:cs="Times New Roman"/>
                <w:bCs w:val="0"/>
                <w:color w:val="000000"/>
                <w:sz w:val="21"/>
                <w:szCs w:val="21"/>
                <w:lang w:val="en-US" w:eastAsia="zh-CN"/>
              </w:rPr>
              <w:t>采购人</w:t>
            </w:r>
            <w:r>
              <w:rPr>
                <w:rFonts w:hint="eastAsia" w:ascii="仿宋" w:hAnsi="仿宋" w:eastAsia="仿宋" w:cs="Times New Roman"/>
                <w:bCs w:val="0"/>
                <w:color w:val="000000"/>
                <w:sz w:val="21"/>
                <w:szCs w:val="21"/>
              </w:rPr>
              <w:t>，并将全部有关资料退还</w:t>
            </w:r>
            <w:r>
              <w:rPr>
                <w:rFonts w:hint="eastAsia" w:ascii="仿宋" w:hAnsi="仿宋" w:eastAsia="仿宋" w:cs="Times New Roman"/>
                <w:bCs w:val="0"/>
                <w:color w:val="000000"/>
                <w:sz w:val="21"/>
                <w:szCs w:val="21"/>
                <w:lang w:val="en-US" w:eastAsia="zh-CN"/>
              </w:rPr>
              <w:t>采购人</w:t>
            </w:r>
            <w:r>
              <w:rPr>
                <w:rFonts w:hint="eastAsia" w:ascii="仿宋" w:hAnsi="仿宋" w:eastAsia="仿宋" w:cs="Times New Roman"/>
                <w:bCs w:val="0"/>
                <w:color w:val="000000"/>
                <w:sz w:val="21"/>
                <w:szCs w:val="21"/>
              </w:rPr>
              <w:t>：</w:t>
            </w:r>
          </w:p>
          <w:p>
            <w:pPr>
              <w:widowControl/>
              <w:spacing w:line="360" w:lineRule="auto"/>
              <w:ind w:firstLine="420" w:firstLineChars="200"/>
              <w:rPr>
                <w:rFonts w:hint="eastAsia" w:ascii="仿宋" w:hAnsi="仿宋" w:eastAsia="仿宋"/>
                <w:bCs w:val="0"/>
                <w:color w:val="000000"/>
                <w:kern w:val="0"/>
                <w:szCs w:val="21"/>
              </w:rPr>
            </w:pPr>
            <w:r>
              <w:rPr>
                <w:rFonts w:hint="default" w:ascii="仿宋" w:hAnsi="仿宋" w:eastAsia="仿宋"/>
                <w:bCs w:val="0"/>
                <w:color w:val="000000"/>
                <w:kern w:val="0"/>
                <w:szCs w:val="21"/>
              </w:rPr>
              <w:t>（</w:t>
            </w:r>
            <w:r>
              <w:rPr>
                <w:rFonts w:hint="eastAsia" w:ascii="仿宋" w:hAnsi="仿宋" w:eastAsia="仿宋"/>
                <w:bCs w:val="0"/>
                <w:color w:val="000000"/>
                <w:kern w:val="0"/>
                <w:szCs w:val="21"/>
              </w:rPr>
              <w:t>1）</w:t>
            </w:r>
            <w:r>
              <w:rPr>
                <w:rFonts w:hint="default" w:ascii="仿宋" w:hAnsi="仿宋" w:eastAsia="仿宋"/>
                <w:bCs w:val="0"/>
                <w:color w:val="000000"/>
                <w:kern w:val="0"/>
                <w:szCs w:val="21"/>
              </w:rPr>
              <w:t>中标人</w:t>
            </w:r>
            <w:r>
              <w:rPr>
                <w:rFonts w:hint="eastAsia" w:ascii="仿宋" w:hAnsi="仿宋" w:eastAsia="仿宋"/>
                <w:bCs w:val="0"/>
                <w:color w:val="000000"/>
                <w:kern w:val="0"/>
                <w:szCs w:val="21"/>
              </w:rPr>
              <w:t>未能按合同约定的日期(含协商延缓的日期)提交</w:t>
            </w:r>
            <w:r>
              <w:rPr>
                <w:rFonts w:hint="default" w:ascii="仿宋" w:hAnsi="仿宋" w:eastAsia="仿宋"/>
                <w:bCs w:val="0"/>
                <w:color w:val="000000"/>
                <w:kern w:val="0"/>
                <w:szCs w:val="21"/>
              </w:rPr>
              <w:t>各阶段成果或最终</w:t>
            </w:r>
            <w:r>
              <w:rPr>
                <w:rFonts w:hint="eastAsia" w:ascii="仿宋" w:hAnsi="仿宋" w:eastAsia="仿宋"/>
                <w:bCs w:val="0"/>
                <w:color w:val="000000"/>
                <w:kern w:val="0"/>
                <w:szCs w:val="21"/>
              </w:rPr>
              <w:t>成果，延误时间超过</w:t>
            </w:r>
            <w:r>
              <w:rPr>
                <w:rFonts w:hint="default" w:ascii="仿宋" w:hAnsi="仿宋" w:eastAsia="仿宋"/>
                <w:bCs w:val="0"/>
                <w:color w:val="000000"/>
                <w:kern w:val="0"/>
                <w:szCs w:val="21"/>
              </w:rPr>
              <w:t>15个工作日；</w:t>
            </w:r>
          </w:p>
          <w:p>
            <w:pPr>
              <w:widowControl/>
              <w:spacing w:line="360" w:lineRule="auto"/>
              <w:ind w:firstLine="420" w:firstLineChars="200"/>
              <w:rPr>
                <w:rFonts w:hint="eastAsia" w:ascii="仿宋" w:hAnsi="仿宋" w:eastAsia="仿宋"/>
                <w:bCs w:val="0"/>
                <w:color w:val="000000"/>
                <w:kern w:val="0"/>
                <w:szCs w:val="21"/>
              </w:rPr>
            </w:pPr>
            <w:r>
              <w:rPr>
                <w:rFonts w:hint="default" w:ascii="仿宋" w:hAnsi="仿宋" w:eastAsia="仿宋"/>
                <w:bCs w:val="0"/>
                <w:color w:val="000000"/>
                <w:kern w:val="0"/>
                <w:szCs w:val="21"/>
              </w:rPr>
              <w:t>（2）</w:t>
            </w:r>
            <w:r>
              <w:rPr>
                <w:rFonts w:hint="eastAsia" w:ascii="仿宋" w:hAnsi="仿宋" w:eastAsia="仿宋"/>
                <w:bCs w:val="0"/>
                <w:color w:val="000000"/>
                <w:kern w:val="0"/>
                <w:szCs w:val="21"/>
              </w:rPr>
              <w:t>因</w:t>
            </w:r>
            <w:r>
              <w:rPr>
                <w:rFonts w:hint="default" w:ascii="仿宋" w:hAnsi="仿宋" w:eastAsia="仿宋"/>
                <w:bCs w:val="0"/>
                <w:color w:val="000000"/>
                <w:kern w:val="0"/>
                <w:szCs w:val="21"/>
              </w:rPr>
              <w:t>中标人</w:t>
            </w:r>
            <w:r>
              <w:rPr>
                <w:rFonts w:hint="eastAsia" w:ascii="仿宋" w:hAnsi="仿宋" w:eastAsia="仿宋"/>
                <w:bCs w:val="0"/>
                <w:color w:val="000000"/>
                <w:kern w:val="0"/>
                <w:szCs w:val="21"/>
              </w:rPr>
              <w:t>工作的错误或遗漏造成成果质量损失，</w:t>
            </w:r>
            <w:r>
              <w:rPr>
                <w:rFonts w:hint="default" w:ascii="仿宋" w:hAnsi="仿宋" w:eastAsia="仿宋"/>
                <w:bCs w:val="0"/>
                <w:color w:val="000000"/>
                <w:kern w:val="0"/>
                <w:szCs w:val="21"/>
                <w:lang w:val="en-US"/>
              </w:rPr>
              <w:t>工作成果质量低劣，不能满足采购人工作需要和要求</w:t>
            </w:r>
            <w:r>
              <w:rPr>
                <w:rFonts w:hint="eastAsia" w:ascii="仿宋" w:hAnsi="仿宋" w:eastAsia="仿宋"/>
                <w:bCs w:val="0"/>
                <w:color w:val="000000"/>
                <w:kern w:val="0"/>
                <w:szCs w:val="21"/>
              </w:rPr>
              <w:t>；</w:t>
            </w:r>
          </w:p>
          <w:p>
            <w:pPr>
              <w:widowControl/>
              <w:spacing w:line="360" w:lineRule="auto"/>
              <w:ind w:firstLine="420" w:firstLineChars="200"/>
              <w:rPr>
                <w:rFonts w:hint="eastAsia" w:ascii="仿宋" w:hAnsi="仿宋" w:eastAsia="仿宋"/>
                <w:bCs w:val="0"/>
                <w:color w:val="000000"/>
                <w:kern w:val="0"/>
                <w:szCs w:val="21"/>
              </w:rPr>
            </w:pPr>
            <w:r>
              <w:rPr>
                <w:rFonts w:hint="default" w:ascii="仿宋" w:hAnsi="仿宋" w:eastAsia="仿宋"/>
                <w:bCs w:val="0"/>
                <w:color w:val="000000"/>
                <w:kern w:val="0"/>
                <w:szCs w:val="21"/>
              </w:rPr>
              <w:t>（</w:t>
            </w:r>
            <w:r>
              <w:rPr>
                <w:rFonts w:hint="eastAsia" w:ascii="仿宋" w:hAnsi="仿宋" w:eastAsia="仿宋"/>
                <w:bCs w:val="0"/>
                <w:color w:val="000000"/>
                <w:kern w:val="0"/>
                <w:szCs w:val="21"/>
              </w:rPr>
              <w:t>3）</w:t>
            </w:r>
            <w:r>
              <w:rPr>
                <w:rFonts w:hint="default" w:ascii="仿宋" w:hAnsi="仿宋" w:eastAsia="仿宋"/>
                <w:bCs w:val="0"/>
                <w:color w:val="000000"/>
                <w:kern w:val="0"/>
                <w:szCs w:val="21"/>
              </w:rPr>
              <w:t>中标人虽如期提交最终成果，但连续二次未能通过采购人验收的；</w:t>
            </w:r>
          </w:p>
          <w:p>
            <w:pPr>
              <w:widowControl/>
              <w:spacing w:line="360" w:lineRule="auto"/>
              <w:ind w:firstLine="420" w:firstLineChars="200"/>
              <w:rPr>
                <w:rFonts w:hint="eastAsia" w:ascii="仿宋" w:hAnsi="仿宋" w:eastAsia="仿宋"/>
                <w:bCs w:val="0"/>
                <w:color w:val="000000"/>
                <w:kern w:val="0"/>
                <w:szCs w:val="21"/>
              </w:rPr>
            </w:pPr>
            <w:r>
              <w:rPr>
                <w:rFonts w:hint="default" w:ascii="仿宋" w:hAnsi="仿宋" w:eastAsia="仿宋"/>
                <w:bCs w:val="0"/>
                <w:color w:val="000000"/>
                <w:kern w:val="0"/>
                <w:szCs w:val="21"/>
              </w:rPr>
              <w:t>（</w:t>
            </w:r>
            <w:r>
              <w:rPr>
                <w:rFonts w:hint="eastAsia" w:ascii="仿宋" w:hAnsi="仿宋" w:eastAsia="仿宋"/>
                <w:bCs w:val="0"/>
                <w:color w:val="000000"/>
                <w:kern w:val="0"/>
                <w:szCs w:val="21"/>
              </w:rPr>
              <w:t>4）未经</w:t>
            </w:r>
            <w:r>
              <w:rPr>
                <w:rFonts w:hint="default" w:ascii="仿宋" w:hAnsi="仿宋" w:eastAsia="仿宋"/>
                <w:bCs w:val="0"/>
                <w:color w:val="000000"/>
                <w:kern w:val="0"/>
                <w:szCs w:val="21"/>
              </w:rPr>
              <w:t>采购人书面在先</w:t>
            </w:r>
            <w:r>
              <w:rPr>
                <w:rFonts w:hint="eastAsia" w:ascii="仿宋" w:hAnsi="仿宋" w:eastAsia="仿宋"/>
                <w:bCs w:val="0"/>
                <w:color w:val="000000"/>
                <w:kern w:val="0"/>
                <w:szCs w:val="21"/>
              </w:rPr>
              <w:t>同意，</w:t>
            </w:r>
            <w:r>
              <w:rPr>
                <w:rFonts w:hint="default" w:ascii="仿宋" w:hAnsi="仿宋" w:eastAsia="仿宋"/>
                <w:bCs w:val="0"/>
                <w:color w:val="000000"/>
                <w:kern w:val="0"/>
                <w:szCs w:val="21"/>
              </w:rPr>
              <w:t>中标人</w:t>
            </w:r>
            <w:r>
              <w:rPr>
                <w:rFonts w:hint="eastAsia" w:ascii="仿宋" w:hAnsi="仿宋" w:eastAsia="仿宋"/>
                <w:bCs w:val="0"/>
                <w:color w:val="000000"/>
                <w:kern w:val="0"/>
                <w:szCs w:val="21"/>
              </w:rPr>
              <w:t>擅自</w:t>
            </w:r>
            <w:r>
              <w:rPr>
                <w:rFonts w:hint="default" w:ascii="仿宋" w:hAnsi="仿宋" w:eastAsia="仿宋"/>
                <w:bCs w:val="0"/>
                <w:color w:val="000000"/>
                <w:kern w:val="0"/>
                <w:szCs w:val="21"/>
              </w:rPr>
              <w:t>将本合同项目与任何第三方合作，或将本合同标的全部或部分擅自转包或分包给任何第三方，且未按采购人的要求终止与第三方的合同的；</w:t>
            </w:r>
          </w:p>
          <w:p>
            <w:pPr>
              <w:widowControl/>
              <w:spacing w:line="360" w:lineRule="auto"/>
              <w:ind w:firstLine="420" w:firstLineChars="200"/>
              <w:rPr>
                <w:rFonts w:hint="eastAsia" w:ascii="仿宋" w:hAnsi="仿宋" w:eastAsia="仿宋"/>
                <w:bCs w:val="0"/>
                <w:color w:val="000000"/>
                <w:kern w:val="0"/>
                <w:szCs w:val="21"/>
              </w:rPr>
            </w:pPr>
            <w:r>
              <w:rPr>
                <w:rFonts w:hint="default" w:ascii="仿宋" w:hAnsi="仿宋" w:eastAsia="仿宋"/>
                <w:bCs w:val="0"/>
                <w:color w:val="000000"/>
                <w:kern w:val="0"/>
                <w:szCs w:val="21"/>
              </w:rPr>
              <w:t>（5）项目负责人未承担本合同项目实质性工作，或未经采购人书面在先同意，中标人擅自更换项目负责人的；</w:t>
            </w:r>
          </w:p>
          <w:p>
            <w:pPr>
              <w:widowControl/>
              <w:spacing w:line="360" w:lineRule="auto"/>
              <w:ind w:firstLine="420" w:firstLineChars="200"/>
              <w:rPr>
                <w:rFonts w:hint="eastAsia" w:ascii="仿宋" w:hAnsi="仿宋" w:eastAsia="仿宋"/>
                <w:bCs w:val="0"/>
                <w:color w:val="000000"/>
                <w:kern w:val="0"/>
                <w:szCs w:val="21"/>
              </w:rPr>
            </w:pPr>
            <w:r>
              <w:rPr>
                <w:rFonts w:hint="default" w:ascii="仿宋" w:hAnsi="仿宋" w:eastAsia="仿宋"/>
                <w:bCs w:val="0"/>
                <w:color w:val="000000"/>
                <w:kern w:val="0"/>
                <w:szCs w:val="21"/>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20" w:firstLineChars="200"/>
              <w:rPr>
                <w:rFonts w:hint="eastAsia" w:ascii="仿宋" w:hAnsi="仿宋" w:eastAsia="仿宋"/>
                <w:bCs w:val="0"/>
                <w:color w:val="000000"/>
                <w:kern w:val="0"/>
                <w:szCs w:val="21"/>
              </w:rPr>
            </w:pPr>
            <w:r>
              <w:rPr>
                <w:rFonts w:hint="default" w:ascii="仿宋" w:hAnsi="仿宋" w:eastAsia="仿宋"/>
                <w:bCs w:val="0"/>
                <w:color w:val="000000"/>
                <w:kern w:val="0"/>
                <w:szCs w:val="21"/>
              </w:rPr>
              <w:t>（</w:t>
            </w:r>
            <w:r>
              <w:rPr>
                <w:rFonts w:hint="eastAsia" w:ascii="仿宋" w:hAnsi="仿宋" w:eastAsia="仿宋"/>
                <w:bCs w:val="0"/>
                <w:color w:val="000000"/>
                <w:kern w:val="0"/>
                <w:szCs w:val="21"/>
              </w:rPr>
              <w:t>7）</w:t>
            </w:r>
            <w:r>
              <w:rPr>
                <w:rFonts w:hint="default" w:ascii="仿宋" w:hAnsi="仿宋" w:eastAsia="仿宋"/>
                <w:bCs w:val="0"/>
                <w:color w:val="000000"/>
                <w:kern w:val="0"/>
                <w:szCs w:val="21"/>
              </w:rPr>
              <w:t>中标人</w:t>
            </w:r>
            <w:r>
              <w:rPr>
                <w:rFonts w:hint="eastAsia" w:ascii="仿宋" w:hAnsi="仿宋" w:eastAsia="仿宋"/>
                <w:bCs w:val="0"/>
                <w:color w:val="000000"/>
                <w:kern w:val="0"/>
                <w:szCs w:val="21"/>
              </w:rPr>
              <w:t>明确表示或者以自己的行为表明不履行</w:t>
            </w:r>
            <w:r>
              <w:rPr>
                <w:rFonts w:hint="default" w:ascii="仿宋" w:hAnsi="仿宋" w:eastAsia="仿宋"/>
                <w:bCs w:val="0"/>
                <w:color w:val="000000"/>
                <w:kern w:val="0"/>
                <w:szCs w:val="21"/>
              </w:rPr>
              <w:t>本合同的。</w:t>
            </w:r>
          </w:p>
          <w:p>
            <w:pPr>
              <w:widowControl/>
              <w:spacing w:line="360" w:lineRule="auto"/>
              <w:ind w:firstLine="420" w:firstLineChars="200"/>
              <w:rPr>
                <w:rFonts w:hint="eastAsia" w:ascii="仿宋" w:hAnsi="仿宋" w:eastAsia="仿宋"/>
                <w:bCs w:val="0"/>
                <w:color w:val="000000"/>
                <w:kern w:val="0"/>
                <w:szCs w:val="21"/>
              </w:rPr>
            </w:pPr>
            <w:r>
              <w:rPr>
                <w:rFonts w:hint="eastAsia" w:ascii="仿宋" w:hAnsi="仿宋" w:eastAsia="仿宋" w:cs="Times New Roman"/>
                <w:b w:val="0"/>
                <w:bCs w:val="0"/>
                <w:color w:val="000000"/>
                <w:kern w:val="0"/>
                <w:szCs w:val="21"/>
                <w:lang w:eastAsia="zh-CN"/>
              </w:rPr>
              <w:t>（</w:t>
            </w:r>
            <w:r>
              <w:rPr>
                <w:rFonts w:hint="eastAsia" w:ascii="仿宋" w:hAnsi="仿宋" w:eastAsia="仿宋" w:cs="Times New Roman"/>
                <w:b w:val="0"/>
                <w:bCs w:val="0"/>
                <w:color w:val="000000"/>
                <w:kern w:val="0"/>
                <w:szCs w:val="21"/>
                <w:lang w:val="en-US" w:eastAsia="zh-CN"/>
              </w:rPr>
              <w:t>四</w:t>
            </w:r>
            <w:r>
              <w:rPr>
                <w:rFonts w:hint="eastAsia" w:ascii="仿宋" w:hAnsi="仿宋" w:eastAsia="仿宋" w:cs="Times New Roman"/>
                <w:b w:val="0"/>
                <w:bCs w:val="0"/>
                <w:color w:val="000000"/>
                <w:kern w:val="0"/>
                <w:szCs w:val="21"/>
                <w:lang w:eastAsia="zh-CN"/>
              </w:rPr>
              <w:t>）</w:t>
            </w:r>
            <w:r>
              <w:rPr>
                <w:rFonts w:hint="default" w:ascii="仿宋" w:hAnsi="仿宋" w:eastAsia="仿宋"/>
                <w:bCs w:val="0"/>
                <w:color w:val="000000"/>
                <w:kern w:val="0"/>
                <w:szCs w:val="21"/>
              </w:rPr>
              <w:t xml:space="preserve"> 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w:t>
            </w:r>
            <w:r>
              <w:rPr>
                <w:rFonts w:hint="eastAsia" w:ascii="仿宋" w:hAnsi="仿宋" w:eastAsia="仿宋"/>
                <w:bCs w:val="0"/>
                <w:color w:val="000000"/>
                <w:kern w:val="0"/>
                <w:szCs w:val="21"/>
              </w:rPr>
              <w:t>1</w:t>
            </w:r>
            <w:r>
              <w:rPr>
                <w:rFonts w:hint="default" w:ascii="仿宋" w:hAnsi="仿宋" w:eastAsia="仿宋"/>
                <w:bCs w:val="0"/>
                <w:color w:val="000000"/>
                <w:kern w:val="0"/>
                <w:szCs w:val="21"/>
              </w:rPr>
              <w:t>‰的逾期违约金。采购人无正当理由拒绝接受服务，到期明确表示拒付服务款项的，采购人向中标人偿付本合同总价5%的违约金。</w:t>
            </w:r>
          </w:p>
          <w:p>
            <w:pPr>
              <w:widowControl/>
              <w:spacing w:line="360" w:lineRule="auto"/>
              <w:ind w:firstLine="420" w:firstLineChars="200"/>
              <w:rPr>
                <w:rFonts w:hint="default" w:ascii="仿宋" w:hAnsi="仿宋" w:eastAsia="仿宋"/>
                <w:bCs w:val="0"/>
                <w:color w:val="000000"/>
                <w:kern w:val="0"/>
                <w:szCs w:val="21"/>
              </w:rPr>
            </w:pPr>
            <w:r>
              <w:rPr>
                <w:rFonts w:hint="eastAsia" w:ascii="仿宋" w:hAnsi="仿宋" w:eastAsia="仿宋" w:cs="Times New Roman"/>
                <w:b w:val="0"/>
                <w:bCs w:val="0"/>
                <w:color w:val="000000"/>
                <w:kern w:val="0"/>
                <w:szCs w:val="21"/>
                <w:lang w:eastAsia="zh-CN"/>
              </w:rPr>
              <w:t>（</w:t>
            </w:r>
            <w:r>
              <w:rPr>
                <w:rFonts w:hint="eastAsia" w:ascii="仿宋" w:hAnsi="仿宋" w:eastAsia="仿宋" w:cs="Times New Roman"/>
                <w:b w:val="0"/>
                <w:bCs w:val="0"/>
                <w:color w:val="000000"/>
                <w:kern w:val="0"/>
                <w:szCs w:val="21"/>
                <w:lang w:val="en-US" w:eastAsia="zh-CN"/>
              </w:rPr>
              <w:t>五</w:t>
            </w:r>
            <w:r>
              <w:rPr>
                <w:rFonts w:hint="eastAsia" w:ascii="仿宋" w:hAnsi="仿宋" w:eastAsia="仿宋" w:cs="Times New Roman"/>
                <w:b w:val="0"/>
                <w:bCs w:val="0"/>
                <w:color w:val="000000"/>
                <w:kern w:val="0"/>
                <w:szCs w:val="21"/>
                <w:lang w:eastAsia="zh-CN"/>
              </w:rPr>
              <w:t>）</w:t>
            </w:r>
            <w:r>
              <w:rPr>
                <w:rFonts w:hint="default" w:ascii="仿宋" w:hAnsi="仿宋" w:eastAsia="仿宋"/>
                <w:bCs w:val="0"/>
                <w:color w:val="000000"/>
                <w:kern w:val="0"/>
                <w:szCs w:val="21"/>
              </w:rPr>
              <w:t>上述违约责任各自独立且可累加。本合同所约定的违约金如低于因违约行为所造成的损失，违约方应补偿上述不足部分的损失。</w:t>
            </w:r>
          </w:p>
          <w:p>
            <w:pPr>
              <w:pStyle w:val="13"/>
              <w:spacing w:before="0" w:beforeAutospacing="0" w:after="0" w:afterAutospacing="0" w:line="360" w:lineRule="auto"/>
              <w:ind w:firstLine="420" w:firstLineChars="200"/>
              <w:rPr>
                <w:color w:val="000000"/>
                <w:kern w:val="2"/>
                <w:sz w:val="21"/>
                <w:szCs w:val="22"/>
              </w:rPr>
            </w:pPr>
          </w:p>
        </w:tc>
        <w:tc>
          <w:tcPr>
            <w:tcW w:w="708" w:type="dxa"/>
            <w:noWrap/>
            <w:vAlign w:val="center"/>
          </w:tcPr>
          <w:p>
            <w:pPr>
              <w:jc w:val="center"/>
              <w:rPr>
                <w:rFonts w:ascii="宋体" w:hAnsi="宋体" w:cs="宋体"/>
                <w:color w:val="000000"/>
              </w:rPr>
            </w:pPr>
            <w:r>
              <w:rPr>
                <w:rFonts w:hint="eastAsia" w:ascii="宋体" w:hAnsi="宋体" w:cs="Arial"/>
                <w:b/>
                <w:color w:val="000000"/>
                <w:sz w:val="18"/>
                <w:szCs w:val="18"/>
              </w:rPr>
              <w:t>（投标人根据自身实际情况逐条进行响应，并填写响应的具体内容）</w:t>
            </w:r>
          </w:p>
        </w:tc>
        <w:tc>
          <w:tcPr>
            <w:tcW w:w="940" w:type="dxa"/>
            <w:noWrap/>
            <w:vAlign w:val="center"/>
          </w:tcPr>
          <w:p>
            <w:pPr>
              <w:jc w:val="center"/>
              <w:rPr>
                <w:rFonts w:ascii="宋体" w:hAnsi="宋体" w:cs="宋体"/>
                <w:color w:val="000000"/>
              </w:rPr>
            </w:pPr>
            <w:r>
              <w:rPr>
                <w:rFonts w:hint="eastAsia" w:ascii="宋体" w:hAnsi="宋体" w:cs="宋体"/>
                <w:color w:val="000000"/>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582" w:type="dxa"/>
            <w:noWrap/>
            <w:vAlign w:val="center"/>
          </w:tcPr>
          <w:p>
            <w:pPr>
              <w:numPr>
                <w:ilvl w:val="0"/>
                <w:numId w:val="5"/>
              </w:numPr>
              <w:ind w:left="0" w:firstLine="0"/>
              <w:jc w:val="center"/>
              <w:rPr>
                <w:rFonts w:ascii="宋体" w:hAnsi="宋体" w:cs="宋体"/>
                <w:color w:val="000000"/>
                <w:szCs w:val="21"/>
              </w:rPr>
            </w:pPr>
          </w:p>
        </w:tc>
        <w:tc>
          <w:tcPr>
            <w:tcW w:w="7108" w:type="dxa"/>
            <w:noWrap/>
            <w:vAlign w:val="center"/>
          </w:tcPr>
          <w:p>
            <w:pPr>
              <w:pStyle w:val="11"/>
              <w:tabs>
                <w:tab w:val="left" w:pos="2340"/>
              </w:tabs>
              <w:ind w:firstLine="420" w:firstLineChars="200"/>
              <w:rPr>
                <w:rFonts w:hAnsi="宋体" w:cs="宋体"/>
                <w:color w:val="000000"/>
                <w:kern w:val="2"/>
                <w:sz w:val="21"/>
                <w:szCs w:val="22"/>
              </w:rPr>
            </w:pPr>
          </w:p>
        </w:tc>
        <w:tc>
          <w:tcPr>
            <w:tcW w:w="708" w:type="dxa"/>
            <w:noWrap/>
            <w:vAlign w:val="center"/>
          </w:tcPr>
          <w:p>
            <w:pPr>
              <w:jc w:val="center"/>
              <w:rPr>
                <w:rFonts w:ascii="宋体" w:hAnsi="宋体" w:cs="Arial"/>
                <w:b/>
                <w:color w:val="000000"/>
                <w:sz w:val="18"/>
                <w:szCs w:val="18"/>
              </w:rPr>
            </w:pPr>
          </w:p>
        </w:tc>
        <w:tc>
          <w:tcPr>
            <w:tcW w:w="940" w:type="dxa"/>
            <w:noWrap/>
            <w:vAlign w:val="center"/>
          </w:tcPr>
          <w:p>
            <w:pPr>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3" w:hRule="atLeast"/>
          <w:jc w:val="center"/>
        </w:trPr>
        <w:tc>
          <w:tcPr>
            <w:tcW w:w="582" w:type="dxa"/>
            <w:noWrap/>
            <w:vAlign w:val="center"/>
          </w:tcPr>
          <w:p>
            <w:pPr>
              <w:numPr>
                <w:ilvl w:val="0"/>
                <w:numId w:val="5"/>
              </w:numPr>
              <w:ind w:left="0" w:firstLine="0"/>
              <w:jc w:val="center"/>
              <w:rPr>
                <w:rFonts w:ascii="宋体" w:hAnsi="宋体" w:cs="宋体"/>
                <w:color w:val="000000"/>
                <w:szCs w:val="21"/>
              </w:rPr>
            </w:pPr>
          </w:p>
        </w:tc>
        <w:tc>
          <w:tcPr>
            <w:tcW w:w="7108" w:type="dxa"/>
            <w:noWrap/>
            <w:vAlign w:val="center"/>
          </w:tcPr>
          <w:p>
            <w:pPr>
              <w:pStyle w:val="13"/>
              <w:spacing w:before="0" w:beforeAutospacing="0" w:after="0" w:afterAutospacing="0" w:line="360" w:lineRule="auto"/>
              <w:ind w:firstLine="420" w:firstLineChars="200"/>
              <w:rPr>
                <w:color w:val="000000"/>
                <w:kern w:val="2"/>
                <w:sz w:val="21"/>
                <w:szCs w:val="22"/>
              </w:rPr>
            </w:pPr>
          </w:p>
        </w:tc>
        <w:tc>
          <w:tcPr>
            <w:tcW w:w="708" w:type="dxa"/>
            <w:noWrap/>
            <w:vAlign w:val="center"/>
          </w:tcPr>
          <w:p>
            <w:pPr>
              <w:jc w:val="center"/>
              <w:rPr>
                <w:rFonts w:ascii="宋体" w:hAnsi="宋体" w:cs="Arial"/>
                <w:b/>
                <w:color w:val="000000"/>
                <w:sz w:val="18"/>
                <w:szCs w:val="18"/>
              </w:rPr>
            </w:pPr>
          </w:p>
        </w:tc>
        <w:tc>
          <w:tcPr>
            <w:tcW w:w="940" w:type="dxa"/>
            <w:noWrap/>
            <w:vAlign w:val="center"/>
          </w:tcPr>
          <w:p>
            <w:pPr>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2" w:type="dxa"/>
            <w:noWrap/>
            <w:vAlign w:val="center"/>
          </w:tcPr>
          <w:p>
            <w:pPr>
              <w:numPr>
                <w:ilvl w:val="0"/>
                <w:numId w:val="5"/>
              </w:numPr>
              <w:ind w:left="0" w:firstLine="0"/>
              <w:jc w:val="center"/>
              <w:rPr>
                <w:rFonts w:ascii="宋体" w:hAnsi="宋体" w:cs="宋体"/>
                <w:color w:val="000000"/>
                <w:szCs w:val="21"/>
              </w:rPr>
            </w:pPr>
          </w:p>
        </w:tc>
        <w:tc>
          <w:tcPr>
            <w:tcW w:w="7108" w:type="dxa"/>
            <w:noWrap/>
            <w:vAlign w:val="center"/>
          </w:tcPr>
          <w:p>
            <w:pPr>
              <w:pStyle w:val="13"/>
              <w:spacing w:before="0" w:beforeAutospacing="0" w:after="0" w:afterAutospacing="0" w:line="360" w:lineRule="auto"/>
              <w:ind w:firstLine="420" w:firstLineChars="200"/>
              <w:rPr>
                <w:color w:val="000000"/>
                <w:sz w:val="21"/>
                <w:szCs w:val="21"/>
                <w:lang w:val="zh-TW" w:bidi="zh-TW"/>
              </w:rPr>
            </w:pPr>
          </w:p>
        </w:tc>
        <w:tc>
          <w:tcPr>
            <w:tcW w:w="708" w:type="dxa"/>
            <w:noWrap/>
            <w:vAlign w:val="center"/>
          </w:tcPr>
          <w:p>
            <w:pPr>
              <w:jc w:val="center"/>
              <w:rPr>
                <w:rFonts w:ascii="宋体" w:hAnsi="宋体" w:cs="Arial"/>
                <w:b/>
                <w:color w:val="000000"/>
                <w:sz w:val="18"/>
                <w:szCs w:val="18"/>
              </w:rPr>
            </w:pPr>
          </w:p>
        </w:tc>
        <w:tc>
          <w:tcPr>
            <w:tcW w:w="940" w:type="dxa"/>
            <w:noWrap/>
            <w:vAlign w:val="center"/>
          </w:tcPr>
          <w:p>
            <w:pPr>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noWrap/>
            <w:vAlign w:val="center"/>
          </w:tcPr>
          <w:p>
            <w:pPr>
              <w:numPr>
                <w:ilvl w:val="0"/>
                <w:numId w:val="5"/>
              </w:numPr>
              <w:ind w:left="0" w:firstLine="0"/>
              <w:jc w:val="center"/>
              <w:rPr>
                <w:rFonts w:ascii="宋体" w:hAnsi="宋体" w:cs="宋体"/>
                <w:color w:val="000000"/>
                <w:szCs w:val="21"/>
              </w:rPr>
            </w:pPr>
          </w:p>
        </w:tc>
        <w:tc>
          <w:tcPr>
            <w:tcW w:w="7108" w:type="dxa"/>
            <w:noWrap/>
            <w:vAlign w:val="center"/>
          </w:tcPr>
          <w:p>
            <w:pPr>
              <w:pStyle w:val="13"/>
              <w:spacing w:before="0" w:beforeAutospacing="0" w:line="360" w:lineRule="auto"/>
              <w:ind w:firstLine="480" w:firstLineChars="200"/>
              <w:rPr>
                <w:snapToGrid w:val="0"/>
                <w:color w:val="000000"/>
                <w:szCs w:val="21"/>
              </w:rPr>
            </w:pPr>
          </w:p>
        </w:tc>
        <w:tc>
          <w:tcPr>
            <w:tcW w:w="708" w:type="dxa"/>
            <w:noWrap/>
            <w:vAlign w:val="center"/>
          </w:tcPr>
          <w:p>
            <w:pPr>
              <w:jc w:val="center"/>
              <w:rPr>
                <w:rFonts w:ascii="宋体" w:hAnsi="宋体" w:cs="宋体"/>
                <w:color w:val="000000"/>
              </w:rPr>
            </w:pPr>
          </w:p>
        </w:tc>
        <w:tc>
          <w:tcPr>
            <w:tcW w:w="940" w:type="dxa"/>
            <w:noWrap/>
            <w:vAlign w:val="center"/>
          </w:tcPr>
          <w:p>
            <w:pPr>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582" w:type="dxa"/>
            <w:noWrap/>
            <w:vAlign w:val="center"/>
          </w:tcPr>
          <w:p>
            <w:pPr>
              <w:numPr>
                <w:ilvl w:val="0"/>
                <w:numId w:val="5"/>
              </w:numPr>
              <w:ind w:left="0" w:firstLine="0"/>
              <w:jc w:val="center"/>
              <w:rPr>
                <w:rFonts w:ascii="宋体" w:hAnsi="宋体" w:cs="宋体"/>
                <w:color w:val="000000"/>
                <w:szCs w:val="21"/>
              </w:rPr>
            </w:pPr>
          </w:p>
        </w:tc>
        <w:tc>
          <w:tcPr>
            <w:tcW w:w="7108" w:type="dxa"/>
            <w:noWrap/>
            <w:vAlign w:val="center"/>
          </w:tcPr>
          <w:p>
            <w:pPr>
              <w:pStyle w:val="13"/>
              <w:spacing w:before="0" w:beforeAutospacing="0" w:after="0" w:afterAutospacing="0" w:line="360" w:lineRule="auto"/>
              <w:ind w:firstLine="480" w:firstLineChars="200"/>
              <w:rPr>
                <w:snapToGrid w:val="0"/>
                <w:color w:val="000000"/>
                <w:szCs w:val="21"/>
              </w:rPr>
            </w:pPr>
          </w:p>
        </w:tc>
        <w:tc>
          <w:tcPr>
            <w:tcW w:w="708" w:type="dxa"/>
            <w:noWrap/>
            <w:vAlign w:val="center"/>
          </w:tcPr>
          <w:p>
            <w:pPr>
              <w:jc w:val="center"/>
              <w:rPr>
                <w:rFonts w:ascii="宋体" w:hAnsi="宋体" w:cs="宋体"/>
                <w:color w:val="000000"/>
              </w:rPr>
            </w:pPr>
          </w:p>
        </w:tc>
        <w:tc>
          <w:tcPr>
            <w:tcW w:w="940" w:type="dxa"/>
            <w:noWrap/>
            <w:vAlign w:val="center"/>
          </w:tcPr>
          <w:p>
            <w:pPr>
              <w:jc w:val="center"/>
              <w:rPr>
                <w:rFonts w:ascii="宋体" w:hAnsi="宋体" w:cs="宋体"/>
                <w:color w:val="000000"/>
              </w:rPr>
            </w:pPr>
          </w:p>
        </w:tc>
      </w:tr>
    </w:tbl>
    <w:p>
      <w:pPr>
        <w:pStyle w:val="4"/>
        <w:rPr>
          <w:rFonts w:ascii="黑体" w:hAnsi="黑体" w:eastAsia="黑体" w:cs="黑体"/>
          <w:color w:val="000000"/>
          <w:szCs w:val="30"/>
        </w:rPr>
      </w:pPr>
      <w:r>
        <w:rPr>
          <w:rFonts w:hint="eastAsia" w:ascii="黑体" w:hAnsi="黑体" w:eastAsia="黑体" w:cs="黑体"/>
          <w:color w:val="000000"/>
          <w:szCs w:val="30"/>
        </w:rPr>
        <w:br w:type="page"/>
      </w:r>
      <w:bookmarkStart w:id="21" w:name="_Toc9336"/>
      <w:r>
        <w:rPr>
          <w:rFonts w:hint="eastAsia"/>
          <w:color w:val="000000"/>
        </w:rPr>
        <w:t>11.投标人认为需提供的其它文件及评分所需证明文件</w:t>
      </w:r>
      <w:bookmarkEnd w:id="21"/>
    </w:p>
    <w:p>
      <w:pPr>
        <w:pStyle w:val="5"/>
        <w:jc w:val="center"/>
        <w:outlineLvl w:val="0"/>
        <w:rPr>
          <w:rFonts w:ascii="楷体" w:hAnsi="楷体" w:eastAsia="楷体" w:cs="楷体"/>
          <w:b w:val="0"/>
          <w:bCs w:val="0"/>
          <w:color w:val="000000"/>
          <w:sz w:val="21"/>
          <w:szCs w:val="21"/>
        </w:rPr>
      </w:pPr>
      <w:bookmarkStart w:id="22" w:name="_Toc14339"/>
      <w:r>
        <w:rPr>
          <w:rFonts w:hint="eastAsia" w:ascii="楷体" w:hAnsi="楷体" w:eastAsia="楷体" w:cs="楷体"/>
          <w:b w:val="0"/>
          <w:bCs w:val="0"/>
          <w:color w:val="000000"/>
          <w:sz w:val="21"/>
          <w:szCs w:val="21"/>
        </w:rPr>
        <w:t>（一）中小企业声明函（仅限小型企业、微型企业）</w:t>
      </w:r>
      <w:bookmarkEnd w:id="22"/>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本公司郑重声明，根据《政府采购促进中小企业发展管理办法》（财库〔2020〕46号）的规定，本公司为（请填写：中型、小型、微型）企业。即，本公司同时满足以下条件：</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1.根据《工业和信息化部、国家统计局、国家发展和改革委员会、财政部关于印发中小企业划型标准规定的通知》（工信部联企业〔2011〕300号）规定的划分标准，本公司为（请填写：中型、小型、微型）企业。</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2.本公司参加项目编号为的</w:t>
      </w:r>
      <w:r>
        <w:rPr>
          <w:rFonts w:hint="eastAsia" w:ascii="仿宋" w:hAnsi="仿宋" w:eastAsia="仿宋" w:cs="仿宋"/>
          <w:color w:val="000000"/>
          <w:szCs w:val="21"/>
          <w:u w:val="single"/>
        </w:rPr>
        <w:t xml:space="preserve">   (项目名称)   </w:t>
      </w:r>
      <w:r>
        <w:rPr>
          <w:rFonts w:hint="eastAsia" w:ascii="仿宋" w:hAnsi="仿宋" w:eastAsia="仿宋" w:cs="仿宋"/>
          <w:color w:val="000000"/>
          <w:szCs w:val="21"/>
        </w:rPr>
        <w:t>的采购活动，并提供（承诺人在□处打√）:□本企业制造的货物;□由本企业承担工程、提供服务;□提供其他企业（请填写：中型、小型、微型）制造的货物。本条所称货物是指单一产品采购项目中的货物，或者非单一产品采购项目中的核心产品（货物），不包括使用大型企业注册商标的货物。</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政府采购法》等政府采购有关法律法规规定追究相应责任。</w:t>
      </w:r>
    </w:p>
    <w:p>
      <w:pPr>
        <w:pStyle w:val="14"/>
        <w:spacing w:line="400" w:lineRule="exact"/>
        <w:rPr>
          <w:rFonts w:ascii="仿宋" w:hAnsi="仿宋" w:eastAsia="仿宋" w:cs="仿宋"/>
          <w:color w:val="000000"/>
          <w:szCs w:val="21"/>
        </w:rPr>
      </w:pPr>
    </w:p>
    <w:p>
      <w:pPr>
        <w:pStyle w:val="14"/>
        <w:spacing w:line="400" w:lineRule="exact"/>
        <w:rPr>
          <w:rFonts w:ascii="仿宋" w:hAnsi="仿宋" w:eastAsia="仿宋" w:cs="仿宋"/>
          <w:color w:val="000000"/>
          <w:szCs w:val="21"/>
        </w:rPr>
      </w:pPr>
    </w:p>
    <w:p>
      <w:pPr>
        <w:pStyle w:val="14"/>
        <w:spacing w:line="400" w:lineRule="exact"/>
        <w:rPr>
          <w:rFonts w:ascii="仿宋" w:hAnsi="仿宋" w:eastAsia="仿宋" w:cs="仿宋"/>
          <w:color w:val="000000"/>
          <w:szCs w:val="21"/>
        </w:rPr>
      </w:pPr>
    </w:p>
    <w:p>
      <w:pPr>
        <w:wordWrap w:val="0"/>
        <w:spacing w:line="400" w:lineRule="exact"/>
        <w:ind w:firstLine="420" w:firstLineChars="200"/>
        <w:jc w:val="right"/>
        <w:rPr>
          <w:rFonts w:ascii="仿宋" w:hAnsi="仿宋" w:eastAsia="仿宋" w:cs="仿宋"/>
          <w:color w:val="000000"/>
          <w:szCs w:val="21"/>
        </w:rPr>
      </w:pPr>
      <w:r>
        <w:rPr>
          <w:rFonts w:hint="eastAsia" w:ascii="仿宋" w:hAnsi="仿宋" w:eastAsia="仿宋" w:cs="仿宋"/>
          <w:color w:val="000000"/>
          <w:szCs w:val="21"/>
        </w:rPr>
        <w:t xml:space="preserve">企业名称：             </w:t>
      </w:r>
    </w:p>
    <w:p>
      <w:pPr>
        <w:wordWrap w:val="0"/>
        <w:spacing w:line="400" w:lineRule="exact"/>
        <w:ind w:firstLine="420" w:firstLineChars="200"/>
        <w:jc w:val="right"/>
        <w:rPr>
          <w:rFonts w:ascii="仿宋" w:hAnsi="仿宋" w:eastAsia="仿宋" w:cs="仿宋"/>
          <w:color w:val="000000"/>
          <w:szCs w:val="21"/>
        </w:rPr>
      </w:pPr>
      <w:r>
        <w:rPr>
          <w:rFonts w:hint="eastAsia" w:ascii="仿宋" w:hAnsi="仿宋" w:eastAsia="仿宋" w:cs="仿宋"/>
          <w:color w:val="000000"/>
          <w:szCs w:val="21"/>
        </w:rPr>
        <w:t xml:space="preserve">日期：             </w:t>
      </w:r>
    </w:p>
    <w:p>
      <w:pPr>
        <w:spacing w:line="400" w:lineRule="exact"/>
        <w:ind w:firstLine="420" w:firstLineChars="200"/>
        <w:rPr>
          <w:rFonts w:ascii="仿宋" w:hAnsi="仿宋" w:eastAsia="仿宋" w:cs="仿宋"/>
          <w:color w:val="000000"/>
          <w:szCs w:val="21"/>
        </w:rPr>
      </w:pPr>
    </w:p>
    <w:p>
      <w:pPr>
        <w:spacing w:line="400" w:lineRule="exact"/>
        <w:jc w:val="center"/>
        <w:outlineLvl w:val="0"/>
        <w:rPr>
          <w:rFonts w:ascii="宋体" w:hAnsi="宋体"/>
          <w:b/>
          <w:bCs/>
          <w:color w:val="000000"/>
          <w:szCs w:val="21"/>
        </w:rPr>
      </w:pPr>
      <w:r>
        <w:rPr>
          <w:rFonts w:ascii="宋体" w:hAnsi="宋体"/>
          <w:color w:val="000000"/>
          <w:szCs w:val="21"/>
        </w:rPr>
        <w:br w:type="page"/>
      </w:r>
      <w:bookmarkStart w:id="23" w:name="_Toc11886"/>
      <w:r>
        <w:rPr>
          <w:rFonts w:hint="eastAsia" w:ascii="楷体" w:hAnsi="楷体" w:eastAsia="楷体" w:cs="楷体"/>
          <w:color w:val="000000"/>
          <w:szCs w:val="21"/>
        </w:rPr>
        <w:t>（二）残疾人福利性单位声明函（仅限残疾人福利性单位）</w:t>
      </w:r>
      <w:bookmarkEnd w:id="23"/>
    </w:p>
    <w:p>
      <w:pPr>
        <w:spacing w:line="400" w:lineRule="exact"/>
        <w:rPr>
          <w:rFonts w:ascii="宋体" w:hAnsi="宋体"/>
          <w:b/>
          <w:bCs/>
          <w:color w:val="000000"/>
          <w:szCs w:val="21"/>
        </w:rPr>
      </w:pP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本单位郑重声明，根据《财政部 民政部 中国残疾人联合会关于促进残疾人就业政府采购政策的通知》（财库〔2017〕141号）的规定，本单位为符合条件的残疾人福利性单位，且本单位参加项目编号为的</w:t>
      </w:r>
      <w:r>
        <w:rPr>
          <w:rFonts w:hint="eastAsia" w:ascii="仿宋" w:hAnsi="仿宋" w:eastAsia="仿宋" w:cs="仿宋"/>
          <w:color w:val="000000"/>
          <w:szCs w:val="21"/>
          <w:u w:val="single"/>
        </w:rPr>
        <w:t xml:space="preserve">   (项目名称)   </w:t>
      </w:r>
      <w:r>
        <w:rPr>
          <w:rFonts w:hint="eastAsia" w:ascii="仿宋" w:hAnsi="仿宋" w:eastAsia="仿宋" w:cs="仿宋"/>
          <w:color w:val="000000"/>
          <w:szCs w:val="21"/>
        </w:rPr>
        <w:t>的采购活动，并提供（承诺人在□处打√）:□本单位制造的货物;□由本单位承担工程、提供服务;□提供其他残疾人福利性单位制造的货物。本条所称货物是指单一产品采购项目中的货物，或者非单一产品采购项目中的核心产品（货物），不包括使用非残疾人福利性单位注册商标的货物。</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投标人知悉《关于促进残疾人就业政府采购政策的通知》（财库〔2017〕141号）的规定，承诺提供的声明函内容是真实的，如提供声明函内容不实，则依法追究相关法律责任。</w:t>
      </w:r>
    </w:p>
    <w:p>
      <w:pPr>
        <w:pStyle w:val="14"/>
        <w:rPr>
          <w:rFonts w:ascii="仿宋" w:hAnsi="仿宋" w:eastAsia="仿宋" w:cs="仿宋"/>
          <w:color w:val="000000"/>
          <w:szCs w:val="21"/>
        </w:rPr>
      </w:pPr>
    </w:p>
    <w:p>
      <w:pPr>
        <w:pStyle w:val="14"/>
        <w:rPr>
          <w:rFonts w:ascii="仿宋" w:hAnsi="仿宋" w:eastAsia="仿宋" w:cs="仿宋"/>
          <w:color w:val="000000"/>
          <w:szCs w:val="21"/>
        </w:rPr>
      </w:pPr>
    </w:p>
    <w:p>
      <w:pPr>
        <w:pStyle w:val="14"/>
        <w:rPr>
          <w:rFonts w:ascii="仿宋" w:hAnsi="仿宋" w:eastAsia="仿宋" w:cs="仿宋"/>
          <w:color w:val="000000"/>
          <w:szCs w:val="21"/>
        </w:rPr>
      </w:pPr>
    </w:p>
    <w:p>
      <w:pPr>
        <w:spacing w:line="400" w:lineRule="exact"/>
        <w:ind w:firstLine="420" w:firstLineChars="200"/>
        <w:rPr>
          <w:rFonts w:ascii="仿宋" w:hAnsi="仿宋" w:eastAsia="仿宋" w:cs="仿宋"/>
          <w:color w:val="000000"/>
          <w:szCs w:val="21"/>
        </w:rPr>
      </w:pPr>
    </w:p>
    <w:p>
      <w:pPr>
        <w:spacing w:line="400" w:lineRule="exact"/>
        <w:ind w:firstLine="420" w:firstLineChars="200"/>
        <w:jc w:val="center"/>
        <w:rPr>
          <w:rFonts w:ascii="仿宋" w:hAnsi="仿宋" w:eastAsia="仿宋" w:cs="仿宋"/>
          <w:color w:val="000000"/>
          <w:szCs w:val="21"/>
        </w:rPr>
      </w:pPr>
      <w:r>
        <w:rPr>
          <w:rFonts w:hint="eastAsia" w:ascii="仿宋" w:hAnsi="仿宋" w:eastAsia="仿宋" w:cs="仿宋"/>
          <w:color w:val="000000"/>
          <w:szCs w:val="21"/>
        </w:rPr>
        <w:t xml:space="preserve">企业名称：                                                                       </w:t>
      </w:r>
      <w:bookmarkStart w:id="24" w:name="_Toc17274"/>
      <w:r>
        <w:rPr>
          <w:rFonts w:hint="eastAsia" w:ascii="仿宋" w:hAnsi="仿宋" w:eastAsia="仿宋" w:cs="仿宋"/>
          <w:color w:val="000000"/>
          <w:szCs w:val="21"/>
        </w:rPr>
        <w:t>日期：</w:t>
      </w:r>
      <w:bookmarkEnd w:id="24"/>
    </w:p>
    <w:p>
      <w:pPr>
        <w:spacing w:line="400" w:lineRule="exact"/>
        <w:ind w:firstLine="420" w:firstLineChars="200"/>
        <w:rPr>
          <w:rFonts w:ascii="仿宋" w:hAnsi="仿宋" w:eastAsia="仿宋" w:cs="仿宋"/>
          <w:color w:val="000000"/>
          <w:szCs w:val="21"/>
        </w:rPr>
      </w:pPr>
    </w:p>
    <w:p>
      <w:pPr>
        <w:spacing w:line="400" w:lineRule="exact"/>
        <w:ind w:right="315"/>
        <w:jc w:val="center"/>
        <w:outlineLvl w:val="0"/>
        <w:rPr>
          <w:rFonts w:ascii="楷体" w:hAnsi="楷体" w:eastAsia="楷体" w:cs="楷体"/>
          <w:color w:val="000000"/>
          <w:szCs w:val="21"/>
        </w:rPr>
      </w:pPr>
      <w:r>
        <w:rPr>
          <w:rFonts w:ascii="宋体" w:hAnsi="宋体"/>
          <w:color w:val="000000"/>
          <w:szCs w:val="21"/>
        </w:rPr>
        <w:br w:type="page"/>
      </w:r>
      <w:bookmarkStart w:id="25" w:name="_Toc14626"/>
      <w:r>
        <w:rPr>
          <w:rFonts w:hint="eastAsia" w:ascii="楷体" w:hAnsi="楷体" w:eastAsia="楷体" w:cs="楷体"/>
          <w:color w:val="000000"/>
          <w:szCs w:val="21"/>
        </w:rPr>
        <w:t>（三）监狱企业声明函（仅限监狱企业）</w:t>
      </w:r>
      <w:bookmarkEnd w:id="25"/>
    </w:p>
    <w:p>
      <w:pPr>
        <w:spacing w:line="400" w:lineRule="exact"/>
        <w:rPr>
          <w:rFonts w:ascii="仿宋" w:hAnsi="仿宋" w:eastAsia="仿宋" w:cs="仿宋"/>
          <w:b/>
          <w:bCs/>
          <w:color w:val="000000"/>
          <w:szCs w:val="21"/>
        </w:rPr>
      </w:pP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本单位郑重声明，根据《财政部 司法部关于政府采购支持监狱企业发展有关问题的通知》（财库〔2014〕68号）的规定，本单位为符合条件的监狱企业，且本单位参加项目编号为的</w:t>
      </w:r>
      <w:r>
        <w:rPr>
          <w:rFonts w:hint="eastAsia" w:ascii="仿宋" w:hAnsi="仿宋" w:eastAsia="仿宋" w:cs="仿宋"/>
          <w:color w:val="000000"/>
          <w:szCs w:val="21"/>
          <w:u w:val="single"/>
        </w:rPr>
        <w:t xml:space="preserve">   (项目名称)   </w:t>
      </w:r>
      <w:r>
        <w:rPr>
          <w:rFonts w:hint="eastAsia" w:ascii="仿宋" w:hAnsi="仿宋" w:eastAsia="仿宋" w:cs="仿宋"/>
          <w:color w:val="000000"/>
          <w:szCs w:val="21"/>
        </w:rPr>
        <w:t>的采购活动，并提供（承诺人在□处打√）:□本单位制造的货物;□由本单位承担工程、提供服务;□提供其他监狱企业制造的货物。本条所称货物是指单一产品采购项目中的货物，或者非单一产品采购项目中的核心产品（货物）。</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本单位对上述声明的真实性负责。若有虚假承诺，视同提供虚假资料，将依法承担相应法律责任。</w:t>
      </w:r>
    </w:p>
    <w:p>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附：省级以上监狱管理局、戒毒管理局（含新疆生产建设兵团）出具的属于监狱企业的证明文件。</w:t>
      </w:r>
    </w:p>
    <w:p>
      <w:pPr>
        <w:pStyle w:val="14"/>
        <w:rPr>
          <w:rFonts w:ascii="仿宋" w:hAnsi="仿宋" w:eastAsia="仿宋" w:cs="仿宋"/>
          <w:color w:val="000000"/>
          <w:szCs w:val="21"/>
        </w:rPr>
      </w:pPr>
    </w:p>
    <w:p>
      <w:pPr>
        <w:pStyle w:val="14"/>
        <w:rPr>
          <w:rFonts w:ascii="仿宋" w:hAnsi="仿宋" w:eastAsia="仿宋" w:cs="仿宋"/>
          <w:color w:val="000000"/>
          <w:szCs w:val="21"/>
        </w:rPr>
      </w:pPr>
    </w:p>
    <w:p>
      <w:pPr>
        <w:pStyle w:val="14"/>
        <w:rPr>
          <w:rFonts w:ascii="仿宋" w:hAnsi="仿宋" w:eastAsia="仿宋" w:cs="仿宋"/>
          <w:color w:val="000000"/>
          <w:szCs w:val="21"/>
        </w:rPr>
      </w:pPr>
    </w:p>
    <w:p>
      <w:pPr>
        <w:spacing w:line="400" w:lineRule="exact"/>
        <w:ind w:firstLine="420" w:firstLineChars="200"/>
        <w:jc w:val="center"/>
        <w:rPr>
          <w:rFonts w:ascii="仿宋" w:hAnsi="仿宋" w:eastAsia="仿宋" w:cs="仿宋"/>
          <w:color w:val="000000"/>
          <w:szCs w:val="21"/>
        </w:rPr>
      </w:pPr>
      <w:r>
        <w:rPr>
          <w:rFonts w:hint="eastAsia" w:ascii="仿宋" w:hAnsi="仿宋" w:eastAsia="仿宋" w:cs="仿宋"/>
          <w:color w:val="000000"/>
          <w:szCs w:val="21"/>
        </w:rPr>
        <w:t xml:space="preserve">企业名称：                                                                  </w:t>
      </w:r>
      <w:bookmarkStart w:id="26" w:name="_Toc8372"/>
      <w:r>
        <w:rPr>
          <w:rFonts w:hint="eastAsia" w:ascii="仿宋" w:hAnsi="仿宋" w:eastAsia="仿宋" w:cs="仿宋"/>
          <w:color w:val="000000"/>
          <w:szCs w:val="21"/>
        </w:rPr>
        <w:t>日期：</w:t>
      </w:r>
      <w:bookmarkEnd w:id="26"/>
    </w:p>
    <w:p>
      <w:pPr>
        <w:spacing w:line="400" w:lineRule="exact"/>
        <w:ind w:firstLine="420" w:firstLineChars="200"/>
        <w:rPr>
          <w:rFonts w:ascii="仿宋" w:hAnsi="仿宋" w:eastAsia="仿宋" w:cs="仿宋"/>
          <w:color w:val="000000"/>
          <w:szCs w:val="21"/>
        </w:rPr>
      </w:pPr>
    </w:p>
    <w:p>
      <w:pPr>
        <w:spacing w:line="400" w:lineRule="exact"/>
        <w:rPr>
          <w:rFonts w:ascii="黑体" w:hAnsi="黑体" w:eastAsia="黑体"/>
          <w:color w:val="000000"/>
          <w:sz w:val="24"/>
        </w:rPr>
      </w:pPr>
    </w:p>
    <w:p>
      <w:pPr>
        <w:spacing w:line="400" w:lineRule="exact"/>
        <w:jc w:val="left"/>
        <w:rPr>
          <w:color w:val="000000"/>
          <w:sz w:val="24"/>
        </w:rPr>
      </w:pPr>
    </w:p>
    <w:p>
      <w:pPr>
        <w:spacing w:line="400" w:lineRule="exact"/>
        <w:jc w:val="left"/>
        <w:rPr>
          <w:color w:val="000000"/>
          <w:sz w:val="24"/>
        </w:rPr>
      </w:pPr>
    </w:p>
    <w:p>
      <w:pPr>
        <w:spacing w:line="400" w:lineRule="exact"/>
        <w:jc w:val="left"/>
        <w:rPr>
          <w:color w:val="000000"/>
          <w:sz w:val="24"/>
        </w:rPr>
      </w:pPr>
    </w:p>
    <w:p>
      <w:pPr>
        <w:spacing w:line="400" w:lineRule="exact"/>
        <w:jc w:val="left"/>
        <w:rPr>
          <w:color w:val="000000"/>
          <w:sz w:val="24"/>
        </w:rPr>
      </w:pPr>
    </w:p>
    <w:p>
      <w:pPr>
        <w:spacing w:line="400" w:lineRule="exact"/>
        <w:rPr>
          <w:rFonts w:ascii="宋体" w:hAnsi="宋体"/>
          <w:b/>
          <w:color w:val="000000"/>
        </w:rPr>
      </w:pPr>
    </w:p>
    <w:p>
      <w:pPr>
        <w:jc w:val="left"/>
        <w:rPr>
          <w:rFonts w:ascii="仿宋" w:hAnsi="仿宋" w:eastAsia="仿宋"/>
          <w:color w:val="000000"/>
          <w:sz w:val="24"/>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lvlText w:val="%1)"/>
      <w:lvlJc w:val="left"/>
      <w:pPr>
        <w:tabs>
          <w:tab w:val="left" w:pos="1470"/>
        </w:tabs>
        <w:ind w:left="1470" w:hanging="420"/>
      </w:pPr>
    </w:lvl>
    <w:lvl w:ilvl="1" w:tentative="0">
      <w:start w:val="1"/>
      <w:numFmt w:val="lowerLetter"/>
      <w:lvlText w:val="%2)"/>
      <w:lvlJc w:val="left"/>
      <w:pPr>
        <w:tabs>
          <w:tab w:val="left" w:pos="1890"/>
        </w:tabs>
        <w:ind w:left="1890" w:hanging="420"/>
      </w:pPr>
    </w:lvl>
    <w:lvl w:ilvl="2" w:tentative="0">
      <w:start w:val="1"/>
      <w:numFmt w:val="lowerRoman"/>
      <w:lvlText w:val="%3."/>
      <w:lvlJc w:val="right"/>
      <w:pPr>
        <w:tabs>
          <w:tab w:val="left" w:pos="2310"/>
        </w:tabs>
        <w:ind w:left="2310" w:hanging="420"/>
      </w:pPr>
    </w:lvl>
    <w:lvl w:ilvl="3" w:tentative="0">
      <w:start w:val="1"/>
      <w:numFmt w:val="decimal"/>
      <w:lvlText w:val="%4."/>
      <w:lvlJc w:val="left"/>
      <w:pPr>
        <w:tabs>
          <w:tab w:val="left" w:pos="2730"/>
        </w:tabs>
        <w:ind w:left="2730" w:hanging="420"/>
      </w:pPr>
    </w:lvl>
    <w:lvl w:ilvl="4" w:tentative="0">
      <w:start w:val="1"/>
      <w:numFmt w:val="lowerLetter"/>
      <w:lvlText w:val="%5)"/>
      <w:lvlJc w:val="left"/>
      <w:pPr>
        <w:tabs>
          <w:tab w:val="left" w:pos="3150"/>
        </w:tabs>
        <w:ind w:left="3150" w:hanging="420"/>
      </w:pPr>
    </w:lvl>
    <w:lvl w:ilvl="5" w:tentative="0">
      <w:start w:val="1"/>
      <w:numFmt w:val="lowerRoman"/>
      <w:lvlText w:val="%6."/>
      <w:lvlJc w:val="right"/>
      <w:pPr>
        <w:tabs>
          <w:tab w:val="left" w:pos="3570"/>
        </w:tabs>
        <w:ind w:left="3570" w:hanging="420"/>
      </w:pPr>
    </w:lvl>
    <w:lvl w:ilvl="6" w:tentative="0">
      <w:start w:val="1"/>
      <w:numFmt w:val="decimal"/>
      <w:lvlText w:val="%7."/>
      <w:lvlJc w:val="left"/>
      <w:pPr>
        <w:tabs>
          <w:tab w:val="left" w:pos="3990"/>
        </w:tabs>
        <w:ind w:left="3990" w:hanging="420"/>
      </w:pPr>
    </w:lvl>
    <w:lvl w:ilvl="7" w:tentative="0">
      <w:start w:val="1"/>
      <w:numFmt w:val="lowerLetter"/>
      <w:lvlText w:val="%8)"/>
      <w:lvlJc w:val="left"/>
      <w:pPr>
        <w:tabs>
          <w:tab w:val="left" w:pos="4410"/>
        </w:tabs>
        <w:ind w:left="4410" w:hanging="420"/>
      </w:pPr>
    </w:lvl>
    <w:lvl w:ilvl="8" w:tentative="0">
      <w:start w:val="1"/>
      <w:numFmt w:val="lowerRoman"/>
      <w:lvlText w:val="%9."/>
      <w:lvlJc w:val="right"/>
      <w:pPr>
        <w:tabs>
          <w:tab w:val="left" w:pos="4830"/>
        </w:tabs>
        <w:ind w:left="4830" w:hanging="420"/>
      </w:pPr>
    </w:lvl>
  </w:abstractNum>
  <w:abstractNum w:abstractNumId="2">
    <w:nsid w:val="00000003"/>
    <w:multiLevelType w:val="multilevel"/>
    <w:tmpl w:val="00000003"/>
    <w:lvl w:ilvl="0" w:tentative="0">
      <w:start w:val="1"/>
      <w:numFmt w:val="decimal"/>
      <w:lvlText w:val="（%1）"/>
      <w:lvlJc w:val="left"/>
      <w:pPr>
        <w:tabs>
          <w:tab w:val="left" w:pos="1280"/>
        </w:tabs>
        <w:ind w:left="985" w:hanging="425"/>
      </w:pPr>
      <w:rPr>
        <w:rFonts w:hint="default" w:ascii="Arial" w:hAnsi="Arial" w:eastAsia="宋体"/>
        <w:b w:val="0"/>
        <w:i w:val="0"/>
        <w:sz w:val="21"/>
        <w:szCs w:val="24"/>
      </w:rPr>
    </w:lvl>
    <w:lvl w:ilvl="1" w:tentative="0">
      <w:start w:val="1"/>
      <w:numFmt w:val="lowerLetter"/>
      <w:lvlText w:val="%2)"/>
      <w:lvlJc w:val="left"/>
      <w:pPr>
        <w:tabs>
          <w:tab w:val="left" w:pos="-280"/>
        </w:tabs>
        <w:ind w:left="-280" w:hanging="420"/>
      </w:pPr>
    </w:lvl>
    <w:lvl w:ilvl="2" w:tentative="0">
      <w:start w:val="1"/>
      <w:numFmt w:val="lowerRoman"/>
      <w:lvlText w:val="%3."/>
      <w:lvlJc w:val="right"/>
      <w:pPr>
        <w:tabs>
          <w:tab w:val="left" w:pos="140"/>
        </w:tabs>
        <w:ind w:left="140" w:hanging="420"/>
      </w:pPr>
    </w:lvl>
    <w:lvl w:ilvl="3" w:tentative="0">
      <w:start w:val="1"/>
      <w:numFmt w:val="decimalEnclosedParen"/>
      <w:lvlText w:val="%4"/>
      <w:lvlJc w:val="left"/>
      <w:pPr>
        <w:tabs>
          <w:tab w:val="left" w:pos="500"/>
        </w:tabs>
        <w:ind w:left="500" w:hanging="360"/>
      </w:pPr>
      <w:rPr>
        <w:rFonts w:hint="default"/>
      </w:rPr>
    </w:lvl>
    <w:lvl w:ilvl="4" w:tentative="0">
      <w:start w:val="1"/>
      <w:numFmt w:val="decimal"/>
      <w:lvlText w:val="%5、"/>
      <w:lvlJc w:val="left"/>
      <w:pPr>
        <w:tabs>
          <w:tab w:val="left" w:pos="920"/>
        </w:tabs>
        <w:ind w:left="920" w:hanging="360"/>
      </w:pPr>
      <w:rPr>
        <w:rFonts w:hint="default"/>
      </w:rPr>
    </w:lvl>
    <w:lvl w:ilvl="5" w:tentative="0">
      <w:start w:val="1"/>
      <w:numFmt w:val="lowerRoman"/>
      <w:lvlText w:val="%6."/>
      <w:lvlJc w:val="right"/>
      <w:pPr>
        <w:tabs>
          <w:tab w:val="left" w:pos="1400"/>
        </w:tabs>
        <w:ind w:left="1400" w:hanging="420"/>
      </w:pPr>
    </w:lvl>
    <w:lvl w:ilvl="6" w:tentative="0">
      <w:start w:val="1"/>
      <w:numFmt w:val="decimal"/>
      <w:lvlText w:val="%7."/>
      <w:lvlJc w:val="left"/>
      <w:pPr>
        <w:tabs>
          <w:tab w:val="left" w:pos="1820"/>
        </w:tabs>
        <w:ind w:left="1820" w:hanging="420"/>
      </w:pPr>
    </w:lvl>
    <w:lvl w:ilvl="7" w:tentative="0">
      <w:start w:val="1"/>
      <w:numFmt w:val="lowerLetter"/>
      <w:lvlText w:val="%8)"/>
      <w:lvlJc w:val="left"/>
      <w:pPr>
        <w:tabs>
          <w:tab w:val="left" w:pos="2240"/>
        </w:tabs>
        <w:ind w:left="2240" w:hanging="420"/>
      </w:pPr>
    </w:lvl>
    <w:lvl w:ilvl="8" w:tentative="0">
      <w:start w:val="1"/>
      <w:numFmt w:val="lowerRoman"/>
      <w:lvlText w:val="%9."/>
      <w:lvlJc w:val="right"/>
      <w:pPr>
        <w:tabs>
          <w:tab w:val="left" w:pos="2660"/>
        </w:tabs>
        <w:ind w:left="2660" w:hanging="420"/>
      </w:pPr>
    </w:lvl>
  </w:abstractNum>
  <w:abstractNum w:abstractNumId="3">
    <w:nsid w:val="00000004"/>
    <w:multiLevelType w:val="multilevel"/>
    <w:tmpl w:val="00000004"/>
    <w:lvl w:ilvl="0" w:tentative="0">
      <w:start w:val="1"/>
      <w:numFmt w:val="chineseCountingThousand"/>
      <w:lvlText w:val="%1、"/>
      <w:lvlJc w:val="left"/>
      <w:pPr>
        <w:tabs>
          <w:tab w:val="left" w:pos="945"/>
        </w:tabs>
        <w:ind w:left="945" w:hanging="420"/>
      </w:p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4">
    <w:nsid w:val="00F78FF0"/>
    <w:multiLevelType w:val="singleLevel"/>
    <w:tmpl w:val="00F78FF0"/>
    <w:lvl w:ilvl="0" w:tentative="0">
      <w:start w:val="1"/>
      <w:numFmt w:val="decimal"/>
      <w:lvlText w:val="%1."/>
      <w:lvlJc w:val="left"/>
      <w:pPr>
        <w:tabs>
          <w:tab w:val="left" w:pos="312"/>
        </w:tabs>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C4D6C"/>
    <w:rsid w:val="11A94923"/>
    <w:rsid w:val="3CF173A5"/>
    <w:rsid w:val="602C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7"/>
    <w:qFormat/>
    <w:uiPriority w:val="0"/>
    <w:pPr>
      <w:spacing w:line="360" w:lineRule="auto"/>
      <w:jc w:val="center"/>
      <w:outlineLvl w:val="1"/>
    </w:pPr>
    <w:rPr>
      <w:rFonts w:ascii="黑体" w:hAnsi="宋体" w:eastAsia="黑体"/>
      <w:sz w:val="28"/>
      <w:szCs w:val="21"/>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9"/>
    <w:pPr>
      <w:keepNext/>
      <w:keepLines/>
      <w:spacing w:before="280" w:after="290" w:line="376" w:lineRule="auto"/>
      <w:outlineLvl w:val="3"/>
    </w:pPr>
    <w:rPr>
      <w:rFonts w:ascii="等线 Light" w:hAnsi="等线 Light" w:eastAsia="等线 Light"/>
      <w:b/>
      <w:bCs/>
      <w:kern w:val="0"/>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99"/>
    <w:rPr>
      <w:sz w:val="18"/>
      <w:szCs w:val="18"/>
    </w:rPr>
  </w:style>
  <w:style w:type="paragraph" w:styleId="6">
    <w:name w:val="Normal Indent"/>
    <w:basedOn w:val="1"/>
    <w:qFormat/>
    <w:uiPriority w:val="0"/>
    <w:pPr>
      <w:ind w:firstLine="420" w:firstLineChars="200"/>
    </w:pPr>
    <w:rPr>
      <w:rFonts w:ascii="等线" w:hAnsi="等线"/>
      <w:kern w:val="0"/>
      <w:sz w:val="20"/>
    </w:rPr>
  </w:style>
  <w:style w:type="paragraph" w:styleId="7">
    <w:name w:val="annotation text"/>
    <w:basedOn w:val="1"/>
    <w:qFormat/>
    <w:uiPriority w:val="99"/>
    <w:pPr>
      <w:jc w:val="left"/>
    </w:pPr>
  </w:style>
  <w:style w:type="paragraph" w:styleId="8">
    <w:name w:val="Body Text"/>
    <w:basedOn w:val="1"/>
    <w:next w:val="1"/>
    <w:qFormat/>
    <w:uiPriority w:val="0"/>
    <w:pPr>
      <w:spacing w:after="120"/>
    </w:pPr>
  </w:style>
  <w:style w:type="paragraph" w:styleId="9">
    <w:name w:val="Body Text Indent"/>
    <w:basedOn w:val="1"/>
    <w:qFormat/>
    <w:uiPriority w:val="99"/>
    <w:pPr>
      <w:spacing w:after="120"/>
      <w:ind w:left="420" w:leftChars="200"/>
    </w:p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qFormat/>
    <w:uiPriority w:val="99"/>
    <w:rPr>
      <w:rFonts w:ascii="宋体" w:hAnsi="Courier New" w:eastAsia="等线"/>
      <w:kern w:val="0"/>
      <w:sz w:val="20"/>
      <w:szCs w:val="20"/>
    </w:rPr>
  </w:style>
  <w:style w:type="paragraph" w:styleId="12">
    <w:name w:val="footer"/>
    <w:basedOn w:val="1"/>
    <w:qFormat/>
    <w:uiPriority w:val="99"/>
    <w:pPr>
      <w:tabs>
        <w:tab w:val="center" w:pos="4153"/>
        <w:tab w:val="right" w:pos="8306"/>
      </w:tabs>
      <w:snapToGrid w:val="0"/>
      <w:jc w:val="left"/>
    </w:pPr>
    <w:rPr>
      <w:rFonts w:ascii="等线" w:hAnsi="等线" w:eastAsia="等线"/>
      <w:kern w:val="0"/>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9"/>
    <w:qFormat/>
    <w:uiPriority w:val="0"/>
    <w:pPr>
      <w:spacing w:after="0" w:line="500" w:lineRule="exact"/>
      <w:ind w:left="0" w:leftChars="0" w:firstLine="420"/>
    </w:pPr>
    <w:rPr>
      <w:rFonts w:ascii="仿宋_GB2312" w:hAnsi="等线" w:eastAsia="仿宋_GB2312"/>
      <w:kern w:val="0"/>
      <w:sz w:val="32"/>
      <w:szCs w:val="32"/>
    </w:rPr>
  </w:style>
  <w:style w:type="character" w:customStyle="1" w:styleId="17">
    <w:name w:val="标题 2 Char"/>
    <w:link w:val="3"/>
    <w:qFormat/>
    <w:uiPriority w:val="0"/>
    <w:rPr>
      <w:rFonts w:ascii="黑体" w:hAnsi="宋体" w:eastAsia="黑体"/>
      <w:sz w:val="28"/>
      <w:szCs w:val="21"/>
    </w:rPr>
  </w:style>
  <w:style w:type="paragraph" w:customStyle="1" w:styleId="18">
    <w:name w:val="（）列表模式"/>
    <w:basedOn w:val="1"/>
    <w:qFormat/>
    <w:uiPriority w:val="0"/>
    <w:pPr>
      <w:tabs>
        <w:tab w:val="left" w:pos="960"/>
        <w:tab w:val="left" w:pos="1470"/>
      </w:tabs>
      <w:spacing w:line="360" w:lineRule="auto"/>
      <w:ind w:left="1470" w:hanging="420"/>
    </w:pPr>
    <w:rPr>
      <w:sz w:val="24"/>
      <w:szCs w:val="20"/>
    </w:rPr>
  </w:style>
  <w:style w:type="paragraph" w:customStyle="1" w:styleId="19">
    <w:name w:val="USE 1"/>
    <w:basedOn w:val="1"/>
    <w:qFormat/>
    <w:uiPriority w:val="0"/>
    <w:pPr>
      <w:spacing w:line="200" w:lineRule="atLeast"/>
      <w:jc w:val="left"/>
    </w:pPr>
    <w:rPr>
      <w:rFonts w:ascii="宋体" w:hAnsi="宋体"/>
      <w:b/>
      <w:sz w:val="24"/>
      <w:szCs w:val="28"/>
    </w:rPr>
  </w:style>
  <w:style w:type="paragraph" w:customStyle="1" w:styleId="20">
    <w:name w:val="z-窗体顶端1"/>
    <w:basedOn w:val="1"/>
    <w:next w:val="1"/>
    <w:qFormat/>
    <w:uiPriority w:val="0"/>
    <w:pPr>
      <w:widowControl/>
      <w:spacing w:line="360" w:lineRule="auto"/>
      <w:jc w:val="center"/>
    </w:pPr>
    <w:rPr>
      <w:rFonts w:ascii="宋体" w:hAnsi="等线" w:eastAsia="等线"/>
      <w:b/>
      <w:bCs/>
      <w:kern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2021-10-09T06:21:00Z</dcterms:created>
  <dc:creator>DEVILYyyy</dc:creator>
  <cp:lastModifiedBy>Yang 矒</cp:lastModifiedBy>
  <dcterms:modified xsi:type="dcterms:W3CDTF">2021-10-09T13:13:46Z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4AD36CF1D8054A4D916E06E2B46E17B0</vt:lpwstr>
  </property>
</Properties>
</file>