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rFonts w:ascii="微软雅黑" w:hAnsi="微软雅黑" w:eastAsia="微软雅黑"/>
          <w:color w:val="333333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/>
          <w:color w:val="333333"/>
          <w:sz w:val="36"/>
          <w:szCs w:val="21"/>
        </w:rPr>
        <w:t>2019年总部企业动态评估通过名单</w:t>
      </w:r>
      <w:bookmarkEnd w:id="0"/>
    </w:p>
    <w:tbl>
      <w:tblPr>
        <w:tblStyle w:val="3"/>
        <w:tblW w:w="80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易安财产保险股份有限公司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创金合信基金管理有限公司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金信基金管理有限公司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招联消费金融有限公司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红土创新基金管理有限公司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红塔红土基金管理有限公司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中证信用增进股份有限公司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前海开源基金管理有限公司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深圳前海微众银行股份有限公司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恒生前海基金管理有限公司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前海再保险股份有限公司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招商局仁和人寿保险股份有限公司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招商局保税物流有限公司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中铁物贸集团深圳有限公司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深圳市顺丰供应链有限公司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招商财富资产管理有限公司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深圳市万普拉斯科技有限公司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深圳天祥质量技术服务有限公司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银河金汇证券资产管理有限公司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深圳妈港仓码有限公司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前海金融控股有限公司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创维集团财务有限公司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招商证券资产管理有限公司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深圳顺丰泰森控股（集团）有限公司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深圳滇中商业保理有限公司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华润租赁有限公司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中广核国际融资租赁有限公司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758E"/>
    <w:rsid w:val="29A5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2019-12-16T10:11:00Z</dcterms:created>
  <dc:creator>Rachel</dc:creator>
  <cp:lastModifiedBy>Rachel</cp:lastModifiedBy>
  <dcterms:modified xsi:type="dcterms:W3CDTF">2019-12-16T10:12:01Z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