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40" w:lineRule="exact"/>
        <w:textAlignment w:val="auto"/>
        <w:rPr>
          <w:rFonts w:hint="default"/>
          <w:lang w:val="en-US" w:eastAsia="zh-CN"/>
        </w:rPr>
      </w:pPr>
      <w:bookmarkStart w:id="0" w:name="_GoBack"/>
      <w:bookmarkEnd w:id="0"/>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center"/>
        <w:textAlignment w:val="auto"/>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w:t>
      </w:r>
      <w:r>
        <w:rPr>
          <w:rFonts w:hint="eastAsia" w:ascii="仿宋_GB2312" w:eastAsia="仿宋_GB2312" w:cs="仿宋_GB2312"/>
          <w:sz w:val="32"/>
          <w:szCs w:val="32"/>
          <w:lang w:eastAsia="zh-CN"/>
        </w:rPr>
        <w:t>市</w:t>
      </w:r>
      <w:r>
        <w:rPr>
          <w:rFonts w:hint="eastAsia" w:ascii="仿宋_GB2312" w:eastAsia="仿宋_GB2312" w:cs="仿宋_GB2312"/>
          <w:sz w:val="32"/>
          <w:szCs w:val="32"/>
        </w:rPr>
        <w:t>前海深港现代服务业合作区促进产业集聚办公用房资金补贴办法》相关规定，并做出以下承诺：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w:t>
      </w:r>
      <w:r>
        <w:rPr>
          <w:rFonts w:hint="eastAsia" w:ascii="仿宋_GB2312" w:eastAsia="仿宋_GB2312" w:cs="仿宋_GB2312"/>
          <w:sz w:val="32"/>
          <w:szCs w:val="32"/>
          <w:lang w:eastAsia="zh-CN"/>
        </w:rPr>
        <w:t>（根据相应申报年度选择填写：</w:t>
      </w:r>
      <w:r>
        <w:rPr>
          <w:rFonts w:hint="eastAsia" w:ascii="仿宋_GB2312" w:eastAsia="仿宋_GB2312" w:cs="仿宋_GB2312"/>
          <w:sz w:val="32"/>
          <w:szCs w:val="32"/>
          <w:highlight w:val="yellow"/>
          <w:lang w:val="en-US" w:eastAsia="zh-CN"/>
        </w:rPr>
        <w:t>2021年度、</w:t>
      </w:r>
      <w:r>
        <w:rPr>
          <w:rFonts w:hint="eastAsia" w:ascii="仿宋_GB2312" w:eastAsia="仿宋_GB2312" w:cs="仿宋_GB2312"/>
          <w:sz w:val="32"/>
          <w:szCs w:val="32"/>
          <w:highlight w:val="yellow"/>
          <w:lang w:eastAsia="zh-CN"/>
        </w:rPr>
        <w:t>2022</w:t>
      </w:r>
      <w:r>
        <w:rPr>
          <w:rFonts w:ascii="仿宋_GB2312" w:eastAsia="仿宋_GB2312" w:cs="仿宋_GB2312"/>
          <w:sz w:val="32"/>
          <w:szCs w:val="32"/>
          <w:highlight w:val="yellow"/>
        </w:rPr>
        <w:t>年度</w:t>
      </w:r>
      <w:r>
        <w:rPr>
          <w:rFonts w:hint="eastAsia" w:ascii="仿宋_GB2312" w:eastAsia="仿宋_GB2312" w:cs="仿宋_GB2312"/>
          <w:sz w:val="32"/>
          <w:szCs w:val="32"/>
          <w:highlight w:val="yellow"/>
          <w:lang w:eastAsia="zh-CN"/>
        </w:rPr>
        <w:t>、</w:t>
      </w:r>
      <w:r>
        <w:rPr>
          <w:rFonts w:hint="eastAsia" w:ascii="仿宋_GB2312" w:eastAsia="仿宋_GB2312" w:cs="仿宋_GB2312"/>
          <w:sz w:val="32"/>
          <w:szCs w:val="32"/>
          <w:highlight w:val="yellow"/>
          <w:lang w:val="en-US" w:eastAsia="zh-CN"/>
        </w:rPr>
        <w:t>2023年度上半年</w:t>
      </w:r>
      <w:r>
        <w:rPr>
          <w:rFonts w:hint="eastAsia" w:ascii="仿宋_GB2312" w:eastAsia="仿宋_GB2312" w:cs="仿宋_GB2312"/>
          <w:sz w:val="32"/>
          <w:szCs w:val="32"/>
          <w:lang w:eastAsia="zh-CN"/>
        </w:rPr>
        <w:t>）</w:t>
      </w:r>
      <w:r>
        <w:rPr>
          <w:rFonts w:ascii="仿宋_GB2312" w:eastAsia="仿宋_GB2312" w:cs="仿宋_GB2312"/>
          <w:sz w:val="32"/>
          <w:szCs w:val="32"/>
        </w:rPr>
        <w:t>同类性质租金</w:t>
      </w:r>
      <w:r>
        <w:rPr>
          <w:rFonts w:hint="eastAsia" w:ascii="仿宋_GB2312" w:eastAsia="仿宋_GB2312" w:cs="仿宋_GB2312"/>
          <w:sz w:val="32"/>
          <w:szCs w:val="32"/>
        </w:rPr>
        <w:t>补贴</w:t>
      </w:r>
      <w:r>
        <w:rPr>
          <w:rFonts w:ascii="仿宋_GB2312" w:eastAsia="仿宋_GB2312" w:cs="仿宋_GB2312"/>
          <w:sz w:val="32"/>
          <w:szCs w:val="32"/>
        </w:rPr>
        <w:t>，</w:t>
      </w:r>
      <w:r>
        <w:rPr>
          <w:rFonts w:hint="eastAsia" w:ascii="仿宋_GB2312" w:eastAsia="仿宋_GB2312" w:cs="仿宋_GB2312"/>
          <w:sz w:val="32"/>
          <w:szCs w:val="32"/>
        </w:rPr>
        <w:t>未购置或租赁前海合作区创新型产业用房；未租赁前海管理局产业扶持用房；未享受前海管理局局属企业空间租金折扣。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一旦发现</w:t>
      </w:r>
      <w:r>
        <w:rPr>
          <w:rFonts w:hint="default" w:ascii="仿宋_GB2312" w:eastAsia="仿宋_GB2312" w:cs="仿宋_GB2312"/>
          <w:sz w:val="32"/>
          <w:szCs w:val="32"/>
        </w:rPr>
        <w:t>本公司为申请前海合作区促进产业集聚办公用房扶持资金所填写的信息或提交的材料不真实合法</w:t>
      </w:r>
      <w:r>
        <w:rPr>
          <w:rFonts w:hint="eastAsia" w:ascii="仿宋_GB2312" w:eastAsia="仿宋_GB2312" w:cs="仿宋_GB2312"/>
          <w:sz w:val="32"/>
          <w:szCs w:val="32"/>
        </w:rPr>
        <w:t>，</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五年内自愿放弃前海产业资金申请资格。同意前海管理局依法将本公司及法定代表人的行为信息纳入公共信用信息系统。</w:t>
      </w:r>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cs="仿宋_GB2312"/>
          <w:b w:val="0"/>
          <w:sz w:val="32"/>
          <w:szCs w:val="32"/>
        </w:rPr>
      </w:pPr>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cs="仿宋_GB2312"/>
          <w:b w:val="0"/>
        </w:rPr>
      </w:pPr>
      <w:r>
        <w:rPr>
          <w:rFonts w:hint="eastAsia" w:ascii="仿宋_GB2312" w:eastAsia="仿宋_GB2312" w:cs="仿宋_GB2312"/>
          <w:b w:val="0"/>
        </w:rPr>
        <w:t>（被授权人需提交授权人委托书）</w:t>
      </w:r>
    </w:p>
    <w:p>
      <w:pPr>
        <w:pStyle w:val="2"/>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cs="仿宋_GB2312"/>
          <w:b w:val="0"/>
        </w:rPr>
      </w:pPr>
    </w:p>
    <w:p>
      <w:pPr>
        <w:pStyle w:val="2"/>
        <w:keepNext w:val="0"/>
        <w:keepLines w:val="0"/>
        <w:pageBreakBefore w:val="0"/>
        <w:kinsoku/>
        <w:wordWrap/>
        <w:overflowPunct/>
        <w:topLinePunct w:val="0"/>
        <w:autoSpaceDE/>
        <w:autoSpaceDN/>
        <w:bidi w:val="0"/>
        <w:adjustRightInd/>
        <w:snapToGrid/>
        <w:spacing w:line="540" w:lineRule="exact"/>
        <w:jc w:val="right"/>
        <w:textAlignment w:val="auto"/>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7563B"/>
    <w:rsid w:val="00950C83"/>
    <w:rsid w:val="00AB7343"/>
    <w:rsid w:val="00E769B4"/>
    <w:rsid w:val="060A4CA6"/>
    <w:rsid w:val="1FBF028E"/>
    <w:rsid w:val="35F33D2B"/>
    <w:rsid w:val="59B029B7"/>
    <w:rsid w:val="5BED2517"/>
    <w:rsid w:val="5FBD164B"/>
    <w:rsid w:val="6FD7E28E"/>
    <w:rsid w:val="72F9A720"/>
    <w:rsid w:val="77DE48BA"/>
    <w:rsid w:val="77F9E9B0"/>
    <w:rsid w:val="78DC09FF"/>
    <w:rsid w:val="79D5B9A9"/>
    <w:rsid w:val="7CFF2E47"/>
    <w:rsid w:val="7F9D4D3D"/>
    <w:rsid w:val="7F9D913D"/>
    <w:rsid w:val="7FEF82FF"/>
    <w:rsid w:val="7FF767A4"/>
    <w:rsid w:val="7FFDF0BC"/>
    <w:rsid w:val="7FFFD671"/>
    <w:rsid w:val="7FFFE247"/>
    <w:rsid w:val="93FFE5F7"/>
    <w:rsid w:val="9CDBC127"/>
    <w:rsid w:val="9DB926AA"/>
    <w:rsid w:val="9FF5DBA3"/>
    <w:rsid w:val="BB773D25"/>
    <w:rsid w:val="BF53A723"/>
    <w:rsid w:val="CFAD7548"/>
    <w:rsid w:val="D76D6A01"/>
    <w:rsid w:val="D77D0F53"/>
    <w:rsid w:val="DC3E8584"/>
    <w:rsid w:val="DFDFD974"/>
    <w:rsid w:val="DFFF12C0"/>
    <w:rsid w:val="E37D936B"/>
    <w:rsid w:val="EFA31CCB"/>
    <w:rsid w:val="F2F68FF4"/>
    <w:rsid w:val="F3FDEFA1"/>
    <w:rsid w:val="F8EFA8D4"/>
    <w:rsid w:val="FCE7FF7C"/>
    <w:rsid w:val="FD5DFF2D"/>
    <w:rsid w:val="FD77DB86"/>
    <w:rsid w:val="FDE263B3"/>
    <w:rsid w:val="FEBFCED0"/>
    <w:rsid w:val="FFAA4D8E"/>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Words>
  <Characters>345</Characters>
  <Lines>2</Lines>
  <Paragraphs>1</Paragraphs>
  <TotalTime>1</TotalTime>
  <ScaleCrop>false</ScaleCrop>
  <LinksUpToDate>false</LinksUpToDate>
  <CharactersWithSpaces>404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2021-11-14T08:10:00Z</dcterms:created>
  <dc:creator>刘素军</dc:creator>
  <cp:lastModifiedBy>邓军</cp:lastModifiedBy>
  <dcterms:modified xsi:type="dcterms:W3CDTF">2023-08-16T12:32:27Z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