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51" w:rsidRPr="004F7A33" w:rsidRDefault="00494B51">
      <w:pPr>
        <w:adjustRightInd w:val="0"/>
        <w:snapToGrid w:val="0"/>
        <w:spacing w:line="360" w:lineRule="auto"/>
        <w:jc w:val="center"/>
        <w:outlineLvl w:val="0"/>
        <w:rPr>
          <w:rFonts w:ascii="黑体" w:eastAsia="黑体"/>
          <w:b/>
          <w:kern w:val="0"/>
          <w:sz w:val="36"/>
        </w:rPr>
      </w:pPr>
    </w:p>
    <w:p w:rsidR="00494B51" w:rsidRPr="004F7A33" w:rsidRDefault="009A2175">
      <w:pPr>
        <w:widowControl/>
        <w:spacing w:line="360" w:lineRule="auto"/>
        <w:ind w:left="420"/>
        <w:jc w:val="center"/>
        <w:rPr>
          <w:rFonts w:ascii="黑体" w:eastAsia="黑体"/>
          <w:b/>
          <w:kern w:val="0"/>
          <w:sz w:val="36"/>
        </w:rPr>
      </w:pPr>
      <w:r w:rsidRPr="004F7A33">
        <w:rPr>
          <w:rFonts w:ascii="黑体" w:eastAsia="黑体" w:hint="eastAsia"/>
          <w:b/>
          <w:kern w:val="0"/>
          <w:sz w:val="36"/>
        </w:rPr>
        <w:t>桂湾</w:t>
      </w:r>
      <w:r w:rsidRPr="004F7A33">
        <w:rPr>
          <w:rFonts w:ascii="黑体" w:eastAsia="黑体"/>
          <w:b/>
          <w:kern w:val="0"/>
          <w:sz w:val="36"/>
        </w:rPr>
        <w:t>公园项目</w:t>
      </w:r>
      <w:r w:rsidR="00613E1F" w:rsidRPr="004F7A33">
        <w:rPr>
          <w:rFonts w:ascii="黑体" w:eastAsia="黑体" w:hint="eastAsia"/>
          <w:b/>
          <w:kern w:val="0"/>
          <w:sz w:val="36"/>
        </w:rPr>
        <w:t>配套</w:t>
      </w:r>
      <w:r w:rsidRPr="004F7A33">
        <w:rPr>
          <w:rFonts w:ascii="黑体" w:eastAsia="黑体" w:hint="eastAsia"/>
          <w:b/>
          <w:kern w:val="0"/>
          <w:sz w:val="36"/>
        </w:rPr>
        <w:t>服务</w:t>
      </w:r>
      <w:r w:rsidR="00613E1F" w:rsidRPr="004F7A33">
        <w:rPr>
          <w:rFonts w:ascii="黑体" w:eastAsia="黑体" w:hint="eastAsia"/>
          <w:b/>
          <w:kern w:val="0"/>
          <w:sz w:val="36"/>
        </w:rPr>
        <w:t>建筑</w:t>
      </w:r>
      <w:r w:rsidR="001E1EC9" w:rsidRPr="004F7A33">
        <w:rPr>
          <w:rFonts w:ascii="黑体" w:eastAsia="黑体" w:hint="eastAsia"/>
          <w:b/>
          <w:kern w:val="0"/>
          <w:sz w:val="36"/>
        </w:rPr>
        <w:t>施工图设计文件审查任务书</w:t>
      </w:r>
    </w:p>
    <w:p w:rsidR="00494B51" w:rsidRPr="004F7A33" w:rsidRDefault="001E1EC9">
      <w:pPr>
        <w:widowControl/>
        <w:numPr>
          <w:ilvl w:val="0"/>
          <w:numId w:val="1"/>
        </w:numPr>
        <w:spacing w:beforeLines="100" w:before="312" w:line="480" w:lineRule="auto"/>
        <w:jc w:val="left"/>
        <w:rPr>
          <w:rFonts w:asciiTheme="minorEastAsia" w:eastAsiaTheme="minorEastAsia" w:hAnsiTheme="minorEastAsia"/>
          <w:b/>
          <w:bCs/>
          <w:sz w:val="24"/>
          <w:szCs w:val="24"/>
        </w:rPr>
      </w:pPr>
      <w:r w:rsidRPr="004F7A33">
        <w:rPr>
          <w:rFonts w:asciiTheme="minorEastAsia" w:eastAsiaTheme="minorEastAsia" w:hAnsiTheme="minorEastAsia" w:hint="eastAsia"/>
          <w:b/>
          <w:bCs/>
          <w:sz w:val="24"/>
          <w:szCs w:val="24"/>
        </w:rPr>
        <w:t>审查依据</w:t>
      </w:r>
    </w:p>
    <w:p w:rsidR="00494B51" w:rsidRPr="004F7A33" w:rsidRDefault="001E1EC9">
      <w:pPr>
        <w:numPr>
          <w:ilvl w:val="0"/>
          <w:numId w:val="2"/>
        </w:numPr>
        <w:spacing w:line="360" w:lineRule="auto"/>
        <w:rPr>
          <w:rFonts w:ascii="宋体" w:hAnsi="宋体"/>
          <w:sz w:val="24"/>
          <w:szCs w:val="24"/>
        </w:rPr>
      </w:pPr>
      <w:r w:rsidRPr="004F7A33">
        <w:rPr>
          <w:rFonts w:ascii="宋体" w:hAnsi="宋体" w:hint="eastAsia"/>
          <w:bCs/>
          <w:kern w:val="0"/>
          <w:sz w:val="24"/>
        </w:rPr>
        <w:t>中华人民共和国主席令第91号《中华人民共和国建筑法》</w:t>
      </w:r>
    </w:p>
    <w:p w:rsidR="00494B51" w:rsidRPr="004F7A33" w:rsidRDefault="001E1EC9">
      <w:pPr>
        <w:numPr>
          <w:ilvl w:val="0"/>
          <w:numId w:val="2"/>
        </w:numPr>
        <w:spacing w:line="360" w:lineRule="auto"/>
        <w:rPr>
          <w:rFonts w:ascii="宋体" w:hAnsi="宋体"/>
          <w:sz w:val="24"/>
          <w:szCs w:val="24"/>
        </w:rPr>
      </w:pPr>
      <w:r w:rsidRPr="004F7A33">
        <w:rPr>
          <w:rFonts w:ascii="宋体" w:hAnsi="宋体" w:hint="eastAsia"/>
          <w:bCs/>
          <w:kern w:val="0"/>
          <w:sz w:val="24"/>
        </w:rPr>
        <w:t>国务院279号令《建设工程质量管理条例》；</w:t>
      </w:r>
    </w:p>
    <w:p w:rsidR="00494B51" w:rsidRPr="004F7A33" w:rsidRDefault="001E1EC9">
      <w:pPr>
        <w:numPr>
          <w:ilvl w:val="0"/>
          <w:numId w:val="2"/>
        </w:numPr>
        <w:spacing w:line="360" w:lineRule="auto"/>
        <w:rPr>
          <w:rFonts w:ascii="宋体" w:hAnsi="宋体"/>
          <w:sz w:val="24"/>
          <w:szCs w:val="24"/>
        </w:rPr>
      </w:pPr>
      <w:r w:rsidRPr="004F7A33">
        <w:rPr>
          <w:rFonts w:ascii="宋体" w:hAnsi="宋体" w:hint="eastAsia"/>
          <w:bCs/>
          <w:kern w:val="0"/>
          <w:sz w:val="24"/>
        </w:rPr>
        <w:t>国务院293号令《建设工程勘察设计管理条例》；</w:t>
      </w:r>
    </w:p>
    <w:p w:rsidR="00494B51" w:rsidRPr="004F7A33" w:rsidRDefault="001E1EC9">
      <w:pPr>
        <w:numPr>
          <w:ilvl w:val="0"/>
          <w:numId w:val="2"/>
        </w:numPr>
        <w:spacing w:line="360" w:lineRule="auto"/>
        <w:rPr>
          <w:rFonts w:ascii="宋体" w:hAnsi="宋体"/>
          <w:sz w:val="24"/>
          <w:szCs w:val="24"/>
        </w:rPr>
      </w:pPr>
      <w:r w:rsidRPr="004F7A33">
        <w:rPr>
          <w:rFonts w:ascii="宋体" w:hAnsi="宋体" w:hint="eastAsia"/>
          <w:bCs/>
          <w:kern w:val="0"/>
          <w:sz w:val="24"/>
        </w:rPr>
        <w:t>建设部13号令《房屋建筑和市政基础设施工程施工图设计文件审查管理办法》；</w:t>
      </w:r>
    </w:p>
    <w:p w:rsidR="00494B51" w:rsidRPr="004F7A33" w:rsidRDefault="001E1EC9">
      <w:pPr>
        <w:numPr>
          <w:ilvl w:val="0"/>
          <w:numId w:val="2"/>
        </w:numPr>
        <w:spacing w:line="360" w:lineRule="auto"/>
        <w:rPr>
          <w:rFonts w:ascii="宋体" w:hAnsi="宋体"/>
          <w:sz w:val="24"/>
          <w:szCs w:val="24"/>
        </w:rPr>
      </w:pPr>
      <w:r w:rsidRPr="004F7A33">
        <w:rPr>
          <w:rFonts w:ascii="宋体" w:hAnsi="宋体" w:hint="eastAsia"/>
          <w:bCs/>
          <w:kern w:val="0"/>
          <w:sz w:val="24"/>
        </w:rPr>
        <w:t>深规土【2004】31号文件“关于全面开展建筑工程施工图设计文件审查工作的通知”</w:t>
      </w:r>
    </w:p>
    <w:p w:rsidR="00494B51" w:rsidRPr="004F7A33" w:rsidRDefault="001E1EC9">
      <w:pPr>
        <w:numPr>
          <w:ilvl w:val="0"/>
          <w:numId w:val="2"/>
        </w:numPr>
        <w:spacing w:line="360" w:lineRule="auto"/>
        <w:rPr>
          <w:rFonts w:ascii="宋体" w:hAnsi="宋体"/>
          <w:sz w:val="24"/>
          <w:szCs w:val="24"/>
        </w:rPr>
      </w:pPr>
      <w:r w:rsidRPr="004F7A33">
        <w:rPr>
          <w:rFonts w:ascii="宋体" w:hAnsi="宋体" w:hint="eastAsia"/>
          <w:bCs/>
          <w:kern w:val="0"/>
          <w:sz w:val="24"/>
        </w:rPr>
        <w:t>深建规【2011】4号“深圳市房屋建筑和市政基础设施工程施工图设计文件审查管理办法”</w:t>
      </w:r>
    </w:p>
    <w:p w:rsidR="00494B51" w:rsidRPr="004F7A33" w:rsidRDefault="001E1EC9">
      <w:pPr>
        <w:numPr>
          <w:ilvl w:val="0"/>
          <w:numId w:val="2"/>
        </w:numPr>
        <w:spacing w:line="360" w:lineRule="auto"/>
        <w:rPr>
          <w:rFonts w:ascii="宋体" w:hAnsi="宋体"/>
          <w:sz w:val="24"/>
          <w:szCs w:val="24"/>
        </w:rPr>
      </w:pPr>
      <w:r w:rsidRPr="004F7A33">
        <w:rPr>
          <w:rFonts w:ascii="宋体" w:hAnsi="宋体" w:hint="eastAsia"/>
          <w:bCs/>
          <w:kern w:val="0"/>
          <w:sz w:val="24"/>
        </w:rPr>
        <w:t>国家颁布的《建筑工程设计文件编制深度规定》、《市政工程设计文件编制深度规定》</w:t>
      </w:r>
    </w:p>
    <w:p w:rsidR="00494B51" w:rsidRPr="004F7A33" w:rsidRDefault="001E1EC9">
      <w:pPr>
        <w:numPr>
          <w:ilvl w:val="0"/>
          <w:numId w:val="2"/>
        </w:numPr>
        <w:spacing w:line="360" w:lineRule="auto"/>
        <w:rPr>
          <w:rFonts w:ascii="宋体" w:hAnsi="宋体"/>
          <w:sz w:val="24"/>
          <w:szCs w:val="24"/>
        </w:rPr>
      </w:pPr>
      <w:r w:rsidRPr="004F7A33">
        <w:rPr>
          <w:rFonts w:ascii="宋体" w:hAnsi="宋体" w:hint="eastAsia"/>
          <w:bCs/>
          <w:kern w:val="0"/>
          <w:sz w:val="24"/>
        </w:rPr>
        <w:t>深圳市颁布的《深圳市建筑工程施工图设计文件编制深度规定》</w:t>
      </w:r>
    </w:p>
    <w:p w:rsidR="00494B51" w:rsidRPr="004F7A33" w:rsidRDefault="001E1EC9">
      <w:pPr>
        <w:numPr>
          <w:ilvl w:val="0"/>
          <w:numId w:val="2"/>
        </w:numPr>
        <w:spacing w:line="360" w:lineRule="auto"/>
        <w:rPr>
          <w:rFonts w:ascii="宋体" w:hAnsi="宋体" w:cs="宋体"/>
          <w:sz w:val="24"/>
          <w:szCs w:val="22"/>
        </w:rPr>
      </w:pPr>
      <w:r w:rsidRPr="004F7A33">
        <w:rPr>
          <w:rFonts w:ascii="宋体" w:hAnsi="宋体" w:hint="eastAsia"/>
          <w:bCs/>
          <w:kern w:val="0"/>
          <w:sz w:val="24"/>
        </w:rPr>
        <w:t>深圳市颁布的《深圳市施工图审查要点》</w:t>
      </w:r>
    </w:p>
    <w:p w:rsidR="00494B51" w:rsidRPr="004F7A33" w:rsidRDefault="001E1EC9">
      <w:pPr>
        <w:numPr>
          <w:ilvl w:val="0"/>
          <w:numId w:val="2"/>
        </w:numPr>
        <w:spacing w:line="360" w:lineRule="auto"/>
        <w:rPr>
          <w:rFonts w:ascii="宋体" w:hAnsi="宋体" w:cs="宋体"/>
          <w:sz w:val="24"/>
          <w:szCs w:val="22"/>
        </w:rPr>
      </w:pPr>
      <w:r w:rsidRPr="004F7A33">
        <w:rPr>
          <w:rFonts w:ascii="宋体" w:hAnsi="宋体" w:hint="eastAsia"/>
          <w:bCs/>
          <w:kern w:val="0"/>
          <w:sz w:val="24"/>
        </w:rPr>
        <w:t>国家颁发的现行有效的规范、规程和技术标准；</w:t>
      </w:r>
    </w:p>
    <w:p w:rsidR="00494B51" w:rsidRPr="004F7A33" w:rsidRDefault="001E1EC9">
      <w:pPr>
        <w:numPr>
          <w:ilvl w:val="0"/>
          <w:numId w:val="2"/>
        </w:numPr>
        <w:spacing w:line="360" w:lineRule="auto"/>
        <w:rPr>
          <w:rFonts w:ascii="宋体" w:hAnsi="宋体" w:cs="宋体"/>
          <w:sz w:val="24"/>
          <w:szCs w:val="22"/>
        </w:rPr>
      </w:pPr>
      <w:r w:rsidRPr="004F7A33">
        <w:rPr>
          <w:rFonts w:ascii="宋体" w:hAnsi="宋体" w:hint="eastAsia"/>
          <w:bCs/>
          <w:kern w:val="0"/>
          <w:sz w:val="24"/>
        </w:rPr>
        <w:t>国家和深圳市相关的法律、法规文件。</w:t>
      </w:r>
    </w:p>
    <w:p w:rsidR="008C4F1E" w:rsidRPr="004F7A33" w:rsidRDefault="001E1EC9" w:rsidP="008C4F1E">
      <w:pPr>
        <w:numPr>
          <w:ilvl w:val="0"/>
          <w:numId w:val="2"/>
        </w:numPr>
        <w:spacing w:line="360" w:lineRule="auto"/>
        <w:rPr>
          <w:rFonts w:ascii="宋体" w:hAnsi="宋体" w:cs="宋体"/>
          <w:sz w:val="24"/>
          <w:szCs w:val="24"/>
        </w:rPr>
      </w:pPr>
      <w:r w:rsidRPr="004F7A33">
        <w:rPr>
          <w:rFonts w:ascii="宋体" w:hAnsi="宋体" w:hint="eastAsia"/>
          <w:bCs/>
          <w:kern w:val="0"/>
          <w:sz w:val="24"/>
        </w:rPr>
        <w:t>建设方提供的项目审查要求。</w:t>
      </w:r>
    </w:p>
    <w:p w:rsidR="00494B51" w:rsidRPr="004F7A33" w:rsidRDefault="001E1EC9">
      <w:pPr>
        <w:widowControl/>
        <w:numPr>
          <w:ilvl w:val="0"/>
          <w:numId w:val="1"/>
        </w:numPr>
        <w:spacing w:beforeLines="100" w:before="312" w:line="480" w:lineRule="auto"/>
        <w:jc w:val="left"/>
        <w:rPr>
          <w:rFonts w:asciiTheme="minorEastAsia" w:eastAsiaTheme="minorEastAsia" w:hAnsiTheme="minorEastAsia" w:cs="宋体"/>
          <w:b/>
          <w:kern w:val="0"/>
          <w:sz w:val="24"/>
          <w:szCs w:val="24"/>
        </w:rPr>
      </w:pPr>
      <w:r w:rsidRPr="004F7A33">
        <w:rPr>
          <w:rFonts w:asciiTheme="minorEastAsia" w:eastAsiaTheme="minorEastAsia" w:hAnsiTheme="minorEastAsia" w:hint="eastAsia"/>
          <w:b/>
          <w:bCs/>
          <w:sz w:val="24"/>
          <w:szCs w:val="24"/>
        </w:rPr>
        <w:t>审查范围</w:t>
      </w:r>
    </w:p>
    <w:p w:rsidR="00494B51" w:rsidRPr="004F7A33" w:rsidRDefault="008C4F1E">
      <w:pPr>
        <w:spacing w:line="360" w:lineRule="auto"/>
        <w:ind w:left="425" w:firstLineChars="200" w:firstLine="480"/>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公园内配套</w:t>
      </w:r>
      <w:r w:rsidR="001E1EC9" w:rsidRPr="004F7A33">
        <w:rPr>
          <w:rFonts w:asciiTheme="minorEastAsia" w:eastAsiaTheme="minorEastAsia" w:hAnsiTheme="minorEastAsia" w:hint="eastAsia"/>
          <w:sz w:val="24"/>
          <w:szCs w:val="24"/>
        </w:rPr>
        <w:t>建筑</w:t>
      </w:r>
      <w:r w:rsidRPr="004F7A33">
        <w:rPr>
          <w:rFonts w:asciiTheme="minorEastAsia" w:eastAsiaTheme="minorEastAsia" w:hAnsiTheme="minorEastAsia" w:hint="eastAsia"/>
          <w:sz w:val="24"/>
          <w:szCs w:val="24"/>
        </w:rPr>
        <w:t>（含服务建筑、地下车库、设备用房及市政基础设施用房）</w:t>
      </w:r>
      <w:r w:rsidR="001E1EC9" w:rsidRPr="004F7A33">
        <w:rPr>
          <w:rFonts w:asciiTheme="minorEastAsia" w:eastAsiaTheme="minorEastAsia" w:hAnsiTheme="minorEastAsia" w:hint="eastAsia"/>
          <w:sz w:val="24"/>
          <w:szCs w:val="24"/>
        </w:rPr>
        <w:t>审查（非超限）</w:t>
      </w:r>
      <w:r w:rsidRPr="004F7A33">
        <w:rPr>
          <w:rFonts w:asciiTheme="minorEastAsia" w:eastAsiaTheme="minorEastAsia" w:hAnsiTheme="minorEastAsia" w:hint="eastAsia"/>
          <w:sz w:val="24"/>
          <w:szCs w:val="24"/>
        </w:rPr>
        <w:t>。</w:t>
      </w:r>
    </w:p>
    <w:p w:rsidR="00494B51" w:rsidRPr="004F7A33" w:rsidRDefault="001E1EC9">
      <w:pPr>
        <w:spacing w:line="360" w:lineRule="auto"/>
        <w:ind w:left="992"/>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注：</w:t>
      </w:r>
      <w:r w:rsidR="008C4F1E" w:rsidRPr="004F7A33">
        <w:rPr>
          <w:rFonts w:asciiTheme="minorEastAsia" w:eastAsiaTheme="minorEastAsia" w:hAnsiTheme="minorEastAsia" w:hint="eastAsia"/>
          <w:sz w:val="24"/>
          <w:szCs w:val="24"/>
        </w:rPr>
        <w:t>配套</w:t>
      </w:r>
      <w:r w:rsidRPr="004F7A33">
        <w:rPr>
          <w:rFonts w:asciiTheme="minorEastAsia" w:eastAsiaTheme="minorEastAsia" w:hAnsiTheme="minorEastAsia" w:hint="eastAsia"/>
          <w:sz w:val="24"/>
          <w:szCs w:val="24"/>
        </w:rPr>
        <w:t>建筑审查包含</w:t>
      </w:r>
      <w:r w:rsidR="008C4F1E" w:rsidRPr="004F7A33">
        <w:rPr>
          <w:rFonts w:asciiTheme="minorEastAsia" w:eastAsiaTheme="minorEastAsia" w:hAnsiTheme="minorEastAsia" w:hint="eastAsia"/>
          <w:sz w:val="24"/>
          <w:szCs w:val="24"/>
        </w:rPr>
        <w:t>但不限于</w:t>
      </w:r>
      <w:r w:rsidRPr="004F7A33">
        <w:rPr>
          <w:rFonts w:asciiTheme="minorEastAsia" w:eastAsiaTheme="minorEastAsia" w:hAnsiTheme="minorEastAsia" w:hint="eastAsia"/>
          <w:sz w:val="24"/>
          <w:szCs w:val="24"/>
        </w:rPr>
        <w:t>建筑、建筑节能、绿色建筑、海绵城市、人防、结构</w:t>
      </w:r>
      <w:r w:rsidR="008C4F1E" w:rsidRPr="004F7A33">
        <w:rPr>
          <w:rFonts w:asciiTheme="minorEastAsia" w:eastAsiaTheme="minorEastAsia" w:hAnsiTheme="minorEastAsia" w:hint="eastAsia"/>
          <w:sz w:val="24"/>
          <w:szCs w:val="24"/>
        </w:rPr>
        <w:t>（含岩土）</w:t>
      </w:r>
      <w:r w:rsidRPr="004F7A33">
        <w:rPr>
          <w:rFonts w:asciiTheme="minorEastAsia" w:eastAsiaTheme="minorEastAsia" w:hAnsiTheme="minorEastAsia" w:hint="eastAsia"/>
          <w:sz w:val="24"/>
          <w:szCs w:val="24"/>
        </w:rPr>
        <w:t>、</w:t>
      </w:r>
      <w:r w:rsidR="008C4F1E" w:rsidRPr="004F7A33">
        <w:rPr>
          <w:rFonts w:asciiTheme="minorEastAsia" w:eastAsiaTheme="minorEastAsia" w:hAnsiTheme="minorEastAsia" w:hint="eastAsia"/>
          <w:sz w:val="24"/>
          <w:szCs w:val="24"/>
        </w:rPr>
        <w:t>基坑设计、</w:t>
      </w:r>
      <w:r w:rsidRPr="004F7A33">
        <w:rPr>
          <w:rFonts w:asciiTheme="minorEastAsia" w:eastAsiaTheme="minorEastAsia" w:hAnsiTheme="minorEastAsia" w:hint="eastAsia"/>
          <w:sz w:val="24"/>
          <w:szCs w:val="24"/>
        </w:rPr>
        <w:t>给排水、电气、防雷、暖通</w:t>
      </w:r>
      <w:r w:rsidR="008C4F1E" w:rsidRPr="004F7A33">
        <w:rPr>
          <w:rFonts w:asciiTheme="minorEastAsia" w:eastAsiaTheme="minorEastAsia" w:hAnsiTheme="minorEastAsia" w:hint="eastAsia"/>
          <w:sz w:val="24"/>
          <w:szCs w:val="24"/>
        </w:rPr>
        <w:t>、消防、幕墙、室内装饰装修</w:t>
      </w:r>
      <w:r w:rsidR="002E29CC" w:rsidRPr="004F7A33">
        <w:rPr>
          <w:rFonts w:asciiTheme="minorEastAsia" w:eastAsiaTheme="minorEastAsia" w:hAnsiTheme="minorEastAsia" w:hint="eastAsia"/>
          <w:sz w:val="24"/>
          <w:szCs w:val="24"/>
        </w:rPr>
        <w:t>、智能化设计工程</w:t>
      </w:r>
      <w:r w:rsidRPr="004F7A33">
        <w:rPr>
          <w:rFonts w:asciiTheme="minorEastAsia" w:eastAsiaTheme="minorEastAsia" w:hAnsiTheme="minorEastAsia" w:hint="eastAsia"/>
          <w:sz w:val="24"/>
          <w:szCs w:val="24"/>
        </w:rPr>
        <w:t>。</w:t>
      </w:r>
    </w:p>
    <w:p w:rsidR="00494B51" w:rsidRPr="004F7A33" w:rsidRDefault="001E1EC9">
      <w:pPr>
        <w:spacing w:line="360" w:lineRule="auto"/>
        <w:ind w:left="425" w:firstLineChars="200" w:firstLine="480"/>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lastRenderedPageBreak/>
        <w:t>以上审查范围内容，在合同履行期间，业主委托审查机构分项目进行。在每个项目审查开始前，双方应对该项目的审查范围、内容进行确认。</w:t>
      </w:r>
    </w:p>
    <w:p w:rsidR="00494B51" w:rsidRPr="004F7A33" w:rsidRDefault="001E1EC9">
      <w:pPr>
        <w:widowControl/>
        <w:numPr>
          <w:ilvl w:val="0"/>
          <w:numId w:val="1"/>
        </w:numPr>
        <w:spacing w:beforeLines="100" w:before="312" w:line="480" w:lineRule="auto"/>
        <w:jc w:val="left"/>
        <w:rPr>
          <w:rFonts w:asciiTheme="minorEastAsia" w:eastAsiaTheme="minorEastAsia" w:hAnsiTheme="minorEastAsia"/>
          <w:b/>
          <w:bCs/>
          <w:sz w:val="24"/>
          <w:szCs w:val="24"/>
        </w:rPr>
      </w:pPr>
      <w:r w:rsidRPr="004F7A33">
        <w:rPr>
          <w:rFonts w:asciiTheme="minorEastAsia" w:eastAsiaTheme="minorEastAsia" w:hAnsiTheme="minorEastAsia" w:hint="eastAsia"/>
          <w:b/>
          <w:bCs/>
          <w:sz w:val="24"/>
          <w:szCs w:val="24"/>
        </w:rPr>
        <w:t>审查内容</w:t>
      </w:r>
    </w:p>
    <w:p w:rsidR="00494B51" w:rsidRPr="004F7A33" w:rsidRDefault="001E1EC9">
      <w:pPr>
        <w:numPr>
          <w:ilvl w:val="0"/>
          <w:numId w:val="3"/>
        </w:numPr>
        <w:spacing w:beforeLines="50" w:before="156" w:afterLines="50" w:after="156" w:line="360" w:lineRule="auto"/>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程序性审查：</w:t>
      </w:r>
    </w:p>
    <w:p w:rsidR="00494B51" w:rsidRPr="004F7A33" w:rsidRDefault="001E1EC9">
      <w:pPr>
        <w:numPr>
          <w:ilvl w:val="1"/>
          <w:numId w:val="4"/>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是否取得政府有关部门的批准文件。</w:t>
      </w:r>
    </w:p>
    <w:p w:rsidR="00494B51" w:rsidRPr="004F7A33" w:rsidRDefault="001E1EC9">
      <w:pPr>
        <w:numPr>
          <w:ilvl w:val="1"/>
          <w:numId w:val="4"/>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勘察设计企业或者注册执业人员是否越级或者超范围执业。</w:t>
      </w:r>
    </w:p>
    <w:p w:rsidR="00494B51" w:rsidRPr="004F7A33" w:rsidRDefault="001E1EC9">
      <w:pPr>
        <w:numPr>
          <w:ilvl w:val="1"/>
          <w:numId w:val="4"/>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勘察设计企业和注册执业人员以及相关人员是否按规定在施工图上加盖相应的图章和签字。</w:t>
      </w:r>
    </w:p>
    <w:p w:rsidR="00494B51" w:rsidRPr="004F7A33" w:rsidRDefault="001E1EC9">
      <w:pPr>
        <w:numPr>
          <w:ilvl w:val="1"/>
          <w:numId w:val="4"/>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送审资料是否完整、格式是否规范。</w:t>
      </w:r>
    </w:p>
    <w:p w:rsidR="00494B51" w:rsidRPr="004F7A33" w:rsidRDefault="001E1EC9">
      <w:pPr>
        <w:numPr>
          <w:ilvl w:val="1"/>
          <w:numId w:val="4"/>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施工图上设计依据是否列出项目的规划、方案、人防、环保等政府部分的相关批文及文号、所列批文及文号是否与委托人提供的批文名称及文号相符。</w:t>
      </w:r>
    </w:p>
    <w:p w:rsidR="00494B51" w:rsidRPr="004F7A33" w:rsidRDefault="001E1EC9">
      <w:pPr>
        <w:numPr>
          <w:ilvl w:val="1"/>
          <w:numId w:val="4"/>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企业出图章和注册人员职业章是否在有效期范围内。</w:t>
      </w:r>
    </w:p>
    <w:p w:rsidR="00494B51" w:rsidRPr="004F7A33" w:rsidRDefault="001E1EC9">
      <w:pPr>
        <w:numPr>
          <w:ilvl w:val="1"/>
          <w:numId w:val="4"/>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有关法律法规规定的其他内容。</w:t>
      </w:r>
    </w:p>
    <w:p w:rsidR="00494B51" w:rsidRPr="004F7A33" w:rsidRDefault="001E1EC9">
      <w:pPr>
        <w:numPr>
          <w:ilvl w:val="0"/>
          <w:numId w:val="3"/>
        </w:numPr>
        <w:spacing w:beforeLines="50" w:before="156" w:afterLines="50" w:after="156" w:line="360" w:lineRule="auto"/>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技术性审查：</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是否符合作为勘察、设计依据的政府有关部门批准文件的要求。</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是否符合现行工程建设标准（含国家标准、行业标准、地方标准）中的强制性条文要求。</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建筑是否依据相关规定在初设阶段进行了抗震设防专项审查，施工图设计是否符合现行工程建设国家标准、行业标准中对地基基础和主体结构安全性影响较大的部分非强条条文要求。</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是否符合建筑、给排水、暖通及电气专业的对公共利益和公众安全影响较大的部分非强条条文要求。</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是否符合节能设计质量影响较大的部分非强条条文要求。</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是否符合国家和地方规定的节能要求。</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是否符合绿色建筑设计标准。</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 是否达到规定的施工图设计文件编制深度要求。</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lastRenderedPageBreak/>
        <w:t xml:space="preserve"> 消防设计是否符合消防主管部门的初设咨询意见，是否满足消防规范要求。</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超限文件是否执行了抗震设防专项审查意见。</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其他法律、法规、规章规定必须审查的内容。</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审查施工图设计文件的是否完整、是否正确。</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施工图设计深度是否达到住建部及深圳市关于施工图设计深度要求，并提出不足之处。</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根据主管部门对项目初步设计审批意见及相关法规、规范确定的设计原则，提出咨询意见。</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审查初步设计阶段专家评审意见、委托人意见、咨询单位评审意见的修改落实情况；</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审查政府相关部门审查意见的执行情况；对需落实的优化改进建议提出事先指导意见，并指导设计单位落实。</w:t>
      </w:r>
    </w:p>
    <w:p w:rsidR="00494B51" w:rsidRPr="004F7A33" w:rsidRDefault="001E1EC9">
      <w:pPr>
        <w:numPr>
          <w:ilvl w:val="1"/>
          <w:numId w:val="5"/>
        </w:numPr>
        <w:spacing w:line="360" w:lineRule="auto"/>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建筑设计是否满足相关法规和行业规范、标准的要求。</w:t>
      </w:r>
    </w:p>
    <w:p w:rsidR="00494B51" w:rsidRPr="004F7A33" w:rsidRDefault="001E1EC9">
      <w:pPr>
        <w:widowControl/>
        <w:numPr>
          <w:ilvl w:val="0"/>
          <w:numId w:val="1"/>
        </w:numPr>
        <w:spacing w:beforeLines="100" w:before="312" w:line="480" w:lineRule="auto"/>
        <w:jc w:val="left"/>
        <w:rPr>
          <w:rFonts w:asciiTheme="minorEastAsia" w:eastAsiaTheme="minorEastAsia" w:hAnsiTheme="minorEastAsia"/>
          <w:b/>
          <w:bCs/>
          <w:sz w:val="24"/>
          <w:szCs w:val="24"/>
        </w:rPr>
      </w:pPr>
      <w:r w:rsidRPr="004F7A33">
        <w:rPr>
          <w:rFonts w:asciiTheme="minorEastAsia" w:eastAsiaTheme="minorEastAsia" w:hAnsiTheme="minorEastAsia" w:hint="eastAsia"/>
          <w:b/>
          <w:bCs/>
          <w:sz w:val="24"/>
          <w:szCs w:val="24"/>
        </w:rPr>
        <w:t>技术要求</w:t>
      </w:r>
    </w:p>
    <w:p w:rsidR="00494B51" w:rsidRPr="004F7A33" w:rsidRDefault="001E1EC9">
      <w:pPr>
        <w:spacing w:line="360" w:lineRule="auto"/>
        <w:ind w:left="420"/>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4.</w:t>
      </w:r>
      <w:r w:rsidR="00613E1F" w:rsidRPr="004F7A33">
        <w:rPr>
          <w:rFonts w:asciiTheme="minorEastAsia" w:eastAsiaTheme="minorEastAsia" w:hAnsiTheme="minorEastAsia"/>
          <w:b/>
          <w:sz w:val="24"/>
          <w:szCs w:val="24"/>
        </w:rPr>
        <w:t>1</w:t>
      </w:r>
      <w:r w:rsidR="008C4F1E" w:rsidRPr="004F7A33">
        <w:rPr>
          <w:rFonts w:asciiTheme="minorEastAsia" w:eastAsiaTheme="minorEastAsia" w:hAnsiTheme="minorEastAsia"/>
          <w:b/>
          <w:sz w:val="24"/>
          <w:szCs w:val="24"/>
        </w:rPr>
        <w:t>配套</w:t>
      </w:r>
      <w:r w:rsidRPr="004F7A33">
        <w:rPr>
          <w:rFonts w:asciiTheme="minorEastAsia" w:eastAsiaTheme="minorEastAsia" w:hAnsiTheme="minorEastAsia" w:hint="eastAsia"/>
          <w:b/>
          <w:sz w:val="24"/>
          <w:szCs w:val="24"/>
        </w:rPr>
        <w:t>建筑（含总图）</w:t>
      </w:r>
      <w:r w:rsidR="008C4F1E" w:rsidRPr="004F7A33">
        <w:rPr>
          <w:rFonts w:asciiTheme="minorEastAsia" w:eastAsiaTheme="minorEastAsia" w:hAnsiTheme="minorEastAsia" w:hint="eastAsia"/>
          <w:b/>
          <w:sz w:val="24"/>
          <w:szCs w:val="24"/>
        </w:rPr>
        <w:t>相关各</w:t>
      </w:r>
      <w:r w:rsidRPr="004F7A33">
        <w:rPr>
          <w:rFonts w:asciiTheme="minorEastAsia" w:eastAsiaTheme="minorEastAsia" w:hAnsiTheme="minorEastAsia" w:hint="eastAsia"/>
          <w:b/>
          <w:sz w:val="24"/>
          <w:szCs w:val="24"/>
        </w:rPr>
        <w:t>专业</w:t>
      </w:r>
      <w:r w:rsidR="008C4F1E" w:rsidRPr="004F7A33">
        <w:rPr>
          <w:rFonts w:asciiTheme="minorEastAsia" w:eastAsiaTheme="minorEastAsia" w:hAnsiTheme="minorEastAsia" w:hint="eastAsia"/>
          <w:b/>
          <w:sz w:val="24"/>
          <w:szCs w:val="24"/>
        </w:rPr>
        <w:t>，包含但不限于以下技术审核内容。</w:t>
      </w:r>
    </w:p>
    <w:p w:rsidR="00494B51" w:rsidRPr="004F7A33" w:rsidRDefault="001E1EC9">
      <w:pPr>
        <w:numPr>
          <w:ilvl w:val="2"/>
          <w:numId w:val="16"/>
        </w:num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总图</w:t>
      </w:r>
    </w:p>
    <w:p w:rsidR="00494B51" w:rsidRPr="004F7A33" w:rsidRDefault="001E1EC9">
      <w:p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总平面</w:t>
      </w:r>
    </w:p>
    <w:p w:rsidR="00494B51" w:rsidRPr="004F7A33" w:rsidRDefault="001E1EC9">
      <w:pPr>
        <w:numPr>
          <w:ilvl w:val="0"/>
          <w:numId w:val="17"/>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场地范围内建筑物、构筑物控制线与用地红线是否符合规划土地管理部门的规定；</w:t>
      </w:r>
    </w:p>
    <w:p w:rsidR="00494B51" w:rsidRPr="004F7A33" w:rsidRDefault="001E1EC9">
      <w:pPr>
        <w:numPr>
          <w:ilvl w:val="0"/>
          <w:numId w:val="17"/>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场地四邻原有及规划道路、绿化带等位置（主要定位坐标和定位尺寸），以及周邻主要建构筑物及地下建筑物等的位置、名称、层数是否表达完整；与本设计建筑物间距是否标示；</w:t>
      </w:r>
    </w:p>
    <w:p w:rsidR="00494B51" w:rsidRPr="004F7A33" w:rsidRDefault="001E1EC9">
      <w:pPr>
        <w:numPr>
          <w:ilvl w:val="0"/>
          <w:numId w:val="17"/>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场地范围内的建筑物、构筑物间距：</w:t>
      </w:r>
    </w:p>
    <w:p w:rsidR="00494B51" w:rsidRPr="004F7A33" w:rsidRDefault="001E1EC9">
      <w:pPr>
        <w:numPr>
          <w:ilvl w:val="0"/>
          <w:numId w:val="17"/>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是否符合建、构筑物的相关设计防火规范规定；</w:t>
      </w:r>
    </w:p>
    <w:p w:rsidR="00494B51" w:rsidRPr="004F7A33" w:rsidRDefault="001E1EC9">
      <w:pPr>
        <w:numPr>
          <w:ilvl w:val="0"/>
          <w:numId w:val="17"/>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是否符合建筑日照相关规范规定；</w:t>
      </w:r>
    </w:p>
    <w:p w:rsidR="00494B51" w:rsidRPr="004F7A33" w:rsidRDefault="001E1EC9">
      <w:pPr>
        <w:numPr>
          <w:ilvl w:val="0"/>
          <w:numId w:val="17"/>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地面停车场地与建筑物间距是否满足规定；地面停车数量是否符合规划报建指标；</w:t>
      </w:r>
    </w:p>
    <w:p w:rsidR="00494B51" w:rsidRPr="004F7A33" w:rsidRDefault="001E1EC9">
      <w:pPr>
        <w:numPr>
          <w:ilvl w:val="0"/>
          <w:numId w:val="17"/>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地块范围内道路是否符合消防车通行要求；</w:t>
      </w:r>
    </w:p>
    <w:p w:rsidR="00494B51" w:rsidRPr="004F7A33" w:rsidRDefault="001E1EC9">
      <w:pPr>
        <w:numPr>
          <w:ilvl w:val="0"/>
          <w:numId w:val="17"/>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内部设计道路与外部道路接口是否符合城市规划及交通管理部门要</w:t>
      </w:r>
      <w:r w:rsidRPr="004F7A33">
        <w:rPr>
          <w:rFonts w:asciiTheme="minorEastAsia" w:eastAsiaTheme="minorEastAsia" w:hAnsiTheme="minorEastAsia" w:hint="eastAsia"/>
          <w:sz w:val="24"/>
          <w:szCs w:val="24"/>
        </w:rPr>
        <w:lastRenderedPageBreak/>
        <w:t>求；</w:t>
      </w:r>
    </w:p>
    <w:p w:rsidR="00494B51" w:rsidRPr="004F7A33" w:rsidRDefault="001E1EC9">
      <w:pPr>
        <w:numPr>
          <w:ilvl w:val="0"/>
          <w:numId w:val="17"/>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各单体建筑出入口与消防登高场地关系是否符合规定；</w:t>
      </w:r>
    </w:p>
    <w:p w:rsidR="00494B51" w:rsidRPr="004F7A33" w:rsidRDefault="001E1EC9">
      <w:pPr>
        <w:numPr>
          <w:ilvl w:val="0"/>
          <w:numId w:val="17"/>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地下车库出入口布置是否满足行车视距要求；</w:t>
      </w:r>
    </w:p>
    <w:p w:rsidR="00494B51" w:rsidRPr="004F7A33" w:rsidRDefault="001E1EC9">
      <w:p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竖向</w:t>
      </w:r>
    </w:p>
    <w:p w:rsidR="00494B51" w:rsidRPr="004F7A33" w:rsidRDefault="001E1EC9">
      <w:pPr>
        <w:numPr>
          <w:ilvl w:val="0"/>
          <w:numId w:val="1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场地四邻的道路、水面、地面的关键性标高是否标注完整、准确；</w:t>
      </w:r>
    </w:p>
    <w:p w:rsidR="00494B51" w:rsidRPr="004F7A33" w:rsidRDefault="001E1EC9">
      <w:pPr>
        <w:numPr>
          <w:ilvl w:val="0"/>
          <w:numId w:val="18"/>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建筑物和构筑物名称、编号、室内外地面设计标高、地下室顶板面标高及覆土标高是否标注完整；</w:t>
      </w:r>
    </w:p>
    <w:p w:rsidR="00494B51" w:rsidRPr="004F7A33" w:rsidRDefault="001E1EC9">
      <w:pPr>
        <w:numPr>
          <w:ilvl w:val="0"/>
          <w:numId w:val="18"/>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各类场地设计标高是否完整，竖向设计是否合理；</w:t>
      </w:r>
    </w:p>
    <w:p w:rsidR="00494B51" w:rsidRPr="004F7A33" w:rsidRDefault="001E1EC9">
      <w:pPr>
        <w:numPr>
          <w:ilvl w:val="0"/>
          <w:numId w:val="18"/>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建筑物总高度注写是否准确（室外地面至计总高度屋顶结构面+屋面构造厚度），室内外地面高差是否合理；</w:t>
      </w:r>
    </w:p>
    <w:p w:rsidR="00494B51" w:rsidRPr="004F7A33" w:rsidRDefault="001E1EC9">
      <w:pPr>
        <w:numPr>
          <w:ilvl w:val="0"/>
          <w:numId w:val="18"/>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地下室顶板覆土厚度是否满足室外管线和种植要求；</w:t>
      </w:r>
    </w:p>
    <w:p w:rsidR="00494B51" w:rsidRPr="004F7A33" w:rsidRDefault="001E1EC9">
      <w:pPr>
        <w:numPr>
          <w:ilvl w:val="0"/>
          <w:numId w:val="18"/>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场地地面坡度设置是否合理，表达完整；山地建筑是否考虑了防排洪措施；</w:t>
      </w:r>
    </w:p>
    <w:p w:rsidR="00494B51" w:rsidRPr="004F7A33" w:rsidRDefault="001E1EC9">
      <w:pPr>
        <w:numPr>
          <w:ilvl w:val="0"/>
          <w:numId w:val="18"/>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道路、坡道、排水沟各设计元素是否表达完整，设计合理；</w:t>
      </w:r>
    </w:p>
    <w:p w:rsidR="00494B51" w:rsidRPr="004F7A33" w:rsidRDefault="001E1EC9">
      <w:pPr>
        <w:numPr>
          <w:ilvl w:val="0"/>
          <w:numId w:val="18"/>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挡土墙、护坡、或土坎顶、底主要设计标高及护坡坡度是否标注完整，设计合理；</w:t>
      </w:r>
    </w:p>
    <w:p w:rsidR="00494B51" w:rsidRPr="004F7A33" w:rsidRDefault="001E1EC9">
      <w:pPr>
        <w:numPr>
          <w:ilvl w:val="0"/>
          <w:numId w:val="18"/>
        </w:num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场地及建筑物出入口无障碍设施是否表达清楚、完整；</w:t>
      </w:r>
    </w:p>
    <w:p w:rsidR="00494B51" w:rsidRPr="004F7A33" w:rsidRDefault="001E1EC9">
      <w:p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场地平整</w:t>
      </w:r>
    </w:p>
    <w:p w:rsidR="00494B51" w:rsidRPr="004F7A33" w:rsidRDefault="001E1EC9">
      <w:pPr>
        <w:numPr>
          <w:ilvl w:val="0"/>
          <w:numId w:val="1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场地平整标高确定是否合理；场地平整土石方工程量较大时应有土石方计算图和挖填平衡表，计算图应绘制土石方挖填分界线；</w:t>
      </w:r>
    </w:p>
    <w:p w:rsidR="00494B51" w:rsidRPr="004F7A33" w:rsidRDefault="001E1EC9">
      <w:pPr>
        <w:spacing w:beforeLines="50" w:before="156" w:afterLines="50" w:after="156"/>
        <w:ind w:left="1259"/>
        <w:rPr>
          <w:rFonts w:asciiTheme="minorEastAsia" w:eastAsiaTheme="minorEastAsia" w:hAnsiTheme="minorEastAsia"/>
          <w:sz w:val="24"/>
          <w:szCs w:val="24"/>
        </w:rPr>
      </w:pPr>
      <w:r w:rsidRPr="004F7A33">
        <w:rPr>
          <w:rFonts w:asciiTheme="minorEastAsia" w:eastAsiaTheme="minorEastAsia" w:hAnsiTheme="minorEastAsia" w:hint="eastAsia"/>
          <w:b/>
          <w:sz w:val="24"/>
          <w:szCs w:val="24"/>
        </w:rPr>
        <w:t>室外管网综合</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管网综合图是否绘制了建构筑物布置；</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场地范围的测量坐标或定位尺寸、道路红线、建筑控制线、用地红线等是否在管网综合图中表示；</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各类管线或沟管（包括原有和新建）、检查井、化粪池、储罐等是否绘制完整，是否注明各管线及检查井、化粪池、储罐等管线构筑物与建构筑物的距离；</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场外管线接入点是否标明；</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衔接市政的给水接口位置是否正确，接口的数量、口径、位置是否满足项目消防及生活用水量要求，接口处是否按照规定合理设置控制水表及倒流防止器；</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小区雨、污水管与市政雨污水管衔接的位置、方式是否正确，有无倒流或大管接小管的情况；</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lastRenderedPageBreak/>
        <w:t>小区给排水管线布置是否顺畅，综合管线水平、竖向的排序、间距及管道埋深是否经济、合理；</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给水管管径大小是否满足用水要求，采用的管材及连接方式是否合理，室外消火栓的数量是否满足消防要求，位置是否合适，给水阀门及阀门井的设置是否优化，是否便于检修；</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排水坡度及排水管经是否正确，排水管经、管材连接方式是否合理，检查井的设置是否适当，化粪池数量、容积是否满足要求，位置是否合适；</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景观用水是否采用非传统水源供水，浇洒绿地的灌溉方式是否适宜，是否满足绿色建筑的相关要求；</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给排水管线与其他管线之间的间距、管线排序是否合理；</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场地与绿色建筑及海绵城市建设的相关的给排水措施是否合理，是否满足政府要求；</w:t>
      </w:r>
    </w:p>
    <w:p w:rsidR="00494B51" w:rsidRPr="004F7A33" w:rsidRDefault="001E1EC9">
      <w:pPr>
        <w:numPr>
          <w:ilvl w:val="0"/>
          <w:numId w:val="2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设置在覆土层的管线重点关注综合管线竖向布置是否合理，排水走向是否合理，排水坡度是否合适？覆土层能否满足管线埋深的要求；</w:t>
      </w:r>
    </w:p>
    <w:p w:rsidR="00494B51" w:rsidRPr="004F7A33" w:rsidRDefault="001E1EC9">
      <w:pPr>
        <w:numPr>
          <w:ilvl w:val="2"/>
          <w:numId w:val="16"/>
        </w:num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设计说明</w:t>
      </w:r>
    </w:p>
    <w:p w:rsidR="00494B51" w:rsidRPr="004F7A33" w:rsidRDefault="001E1EC9">
      <w:pPr>
        <w:numPr>
          <w:ilvl w:val="0"/>
          <w:numId w:val="2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核查设计依据文件是否真实有效；</w:t>
      </w:r>
    </w:p>
    <w:p w:rsidR="00494B51" w:rsidRPr="004F7A33" w:rsidRDefault="001E1EC9">
      <w:pPr>
        <w:numPr>
          <w:ilvl w:val="0"/>
          <w:numId w:val="2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核对</w:t>
      </w:r>
      <w:r w:rsidRPr="004F7A33">
        <w:rPr>
          <w:rFonts w:asciiTheme="minorEastAsia" w:eastAsiaTheme="minorEastAsia" w:hAnsiTheme="minorEastAsia"/>
          <w:sz w:val="24"/>
          <w:szCs w:val="24"/>
        </w:rPr>
        <w:t>本专业设计所执行的主要法规和所采用的主要标准</w:t>
      </w:r>
      <w:r w:rsidRPr="004F7A33">
        <w:rPr>
          <w:rFonts w:asciiTheme="minorEastAsia" w:eastAsiaTheme="minorEastAsia" w:hAnsiTheme="minorEastAsia" w:hint="eastAsia"/>
          <w:sz w:val="24"/>
          <w:szCs w:val="24"/>
        </w:rPr>
        <w:t>是否有效；</w:t>
      </w:r>
    </w:p>
    <w:p w:rsidR="00494B51" w:rsidRPr="004F7A33" w:rsidRDefault="001E1EC9">
      <w:pPr>
        <w:numPr>
          <w:ilvl w:val="0"/>
          <w:numId w:val="2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项目概况所列内容是否完整并与本专业设计图纸一致；</w:t>
      </w:r>
    </w:p>
    <w:p w:rsidR="00494B51" w:rsidRPr="004F7A33" w:rsidRDefault="001E1EC9">
      <w:pPr>
        <w:numPr>
          <w:ilvl w:val="0"/>
          <w:numId w:val="2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用料说明和室内外装修的选材是否满足规范要求、建筑使用功能要求及是否经济合理；</w:t>
      </w:r>
    </w:p>
    <w:p w:rsidR="00494B51" w:rsidRPr="004F7A33" w:rsidRDefault="001E1EC9">
      <w:pPr>
        <w:numPr>
          <w:ilvl w:val="0"/>
          <w:numId w:val="2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门窗及幕墙是否满足</w:t>
      </w:r>
      <w:r w:rsidRPr="004F7A33">
        <w:rPr>
          <w:rFonts w:asciiTheme="minorEastAsia" w:eastAsiaTheme="minorEastAsia" w:hAnsiTheme="minorEastAsia"/>
          <w:sz w:val="24"/>
          <w:szCs w:val="24"/>
        </w:rPr>
        <w:t>防火、隔声、防护、抗风压、保温、隔热、气密性、水密性等</w:t>
      </w:r>
      <w:r w:rsidRPr="004F7A33">
        <w:rPr>
          <w:rFonts w:asciiTheme="minorEastAsia" w:eastAsiaTheme="minorEastAsia" w:hAnsiTheme="minorEastAsia" w:hint="eastAsia"/>
          <w:sz w:val="24"/>
          <w:szCs w:val="24"/>
        </w:rPr>
        <w:t>功能的规范要求；说明框材、玻璃的颜色、品种规格、五金件及饰面涂层等主要技术参数是否全面、满足建设方需求并经济合理；</w:t>
      </w:r>
    </w:p>
    <w:p w:rsidR="00494B51" w:rsidRPr="004F7A33" w:rsidRDefault="001E1EC9">
      <w:pPr>
        <w:numPr>
          <w:ilvl w:val="0"/>
          <w:numId w:val="2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电梯的</w:t>
      </w:r>
      <w:r w:rsidRPr="004F7A33">
        <w:rPr>
          <w:rFonts w:asciiTheme="minorEastAsia" w:eastAsiaTheme="minorEastAsia" w:hAnsiTheme="minorEastAsia"/>
          <w:sz w:val="24"/>
          <w:szCs w:val="24"/>
        </w:rPr>
        <w:t>功能、</w:t>
      </w:r>
      <w:r w:rsidRPr="004F7A33">
        <w:rPr>
          <w:rFonts w:asciiTheme="minorEastAsia" w:eastAsiaTheme="minorEastAsia" w:hAnsiTheme="minorEastAsia" w:hint="eastAsia"/>
          <w:sz w:val="24"/>
          <w:szCs w:val="24"/>
        </w:rPr>
        <w:t>轿厢尺寸、</w:t>
      </w:r>
      <w:r w:rsidRPr="004F7A33">
        <w:rPr>
          <w:rFonts w:asciiTheme="minorEastAsia" w:eastAsiaTheme="minorEastAsia" w:hAnsiTheme="minorEastAsia"/>
          <w:sz w:val="24"/>
          <w:szCs w:val="24"/>
        </w:rPr>
        <w:t>额定载重量、额定速度、停站数、提升高度等</w:t>
      </w:r>
      <w:r w:rsidRPr="004F7A33">
        <w:rPr>
          <w:rFonts w:asciiTheme="minorEastAsia" w:eastAsiaTheme="minorEastAsia" w:hAnsiTheme="minorEastAsia" w:hint="eastAsia"/>
          <w:sz w:val="24"/>
          <w:szCs w:val="24"/>
        </w:rPr>
        <w:t>是否满足规范及建设方需求；</w:t>
      </w:r>
    </w:p>
    <w:p w:rsidR="00494B51" w:rsidRPr="004F7A33" w:rsidRDefault="001E1EC9">
      <w:pPr>
        <w:numPr>
          <w:ilvl w:val="0"/>
          <w:numId w:val="2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建筑</w:t>
      </w:r>
      <w:r w:rsidRPr="004F7A33">
        <w:rPr>
          <w:rFonts w:asciiTheme="minorEastAsia" w:eastAsiaTheme="minorEastAsia" w:hAnsiTheme="minorEastAsia"/>
          <w:sz w:val="24"/>
          <w:szCs w:val="24"/>
        </w:rPr>
        <w:t>设计防火设计说明，包括总体消防、建筑单体的防火分区、安全疏散、疏散人数和宽度计算、防火构造、消防救援窗设置等</w:t>
      </w:r>
      <w:r w:rsidRPr="004F7A33">
        <w:rPr>
          <w:rFonts w:asciiTheme="minorEastAsia" w:eastAsiaTheme="minorEastAsia" w:hAnsiTheme="minorEastAsia" w:hint="eastAsia"/>
          <w:sz w:val="24"/>
          <w:szCs w:val="24"/>
        </w:rPr>
        <w:t>是否满足防火设计规范；</w:t>
      </w:r>
    </w:p>
    <w:p w:rsidR="00494B51" w:rsidRPr="004F7A33" w:rsidRDefault="001E1EC9">
      <w:pPr>
        <w:numPr>
          <w:ilvl w:val="0"/>
          <w:numId w:val="2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无障碍设计说明内容是否完整全面及满足规范要求；</w:t>
      </w:r>
    </w:p>
    <w:p w:rsidR="00494B51" w:rsidRPr="004F7A33" w:rsidRDefault="001E1EC9">
      <w:pPr>
        <w:numPr>
          <w:ilvl w:val="0"/>
          <w:numId w:val="2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建筑节能设计说明及绿建设计说明是否全面完整并满足规范要求；</w:t>
      </w:r>
    </w:p>
    <w:p w:rsidR="00494B51" w:rsidRPr="004F7A33" w:rsidRDefault="001E1EC9">
      <w:pPr>
        <w:numPr>
          <w:ilvl w:val="0"/>
          <w:numId w:val="2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sz w:val="24"/>
          <w:szCs w:val="24"/>
        </w:rPr>
        <w:t>当项目按装配式建筑要求建设时，应有装配式建筑设计说明</w:t>
      </w:r>
      <w:r w:rsidRPr="004F7A33">
        <w:rPr>
          <w:rFonts w:asciiTheme="minorEastAsia" w:eastAsiaTheme="minorEastAsia" w:hAnsiTheme="minorEastAsia" w:hint="eastAsia"/>
          <w:sz w:val="24"/>
          <w:szCs w:val="24"/>
        </w:rPr>
        <w:t>并符合相应技术要求。</w:t>
      </w:r>
    </w:p>
    <w:p w:rsidR="00494B51" w:rsidRPr="004F7A33" w:rsidRDefault="001E1EC9">
      <w:pPr>
        <w:numPr>
          <w:ilvl w:val="2"/>
          <w:numId w:val="16"/>
        </w:num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平面</w:t>
      </w:r>
    </w:p>
    <w:p w:rsidR="00494B51" w:rsidRPr="004F7A33" w:rsidRDefault="001E1EC9">
      <w:pPr>
        <w:numPr>
          <w:ilvl w:val="0"/>
          <w:numId w:val="22"/>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lastRenderedPageBreak/>
        <w:t>各层建筑面积、防火分区</w:t>
      </w:r>
      <w:r w:rsidRPr="004F7A33">
        <w:rPr>
          <w:rFonts w:asciiTheme="minorEastAsia" w:eastAsiaTheme="minorEastAsia" w:hAnsiTheme="minorEastAsia"/>
          <w:sz w:val="24"/>
          <w:szCs w:val="24"/>
        </w:rPr>
        <w:t>面积、防火分区分隔位置及安全出口位置</w:t>
      </w:r>
      <w:r w:rsidRPr="004F7A33">
        <w:rPr>
          <w:rFonts w:asciiTheme="minorEastAsia" w:eastAsiaTheme="minorEastAsia" w:hAnsiTheme="minorEastAsia" w:hint="eastAsia"/>
          <w:sz w:val="24"/>
          <w:szCs w:val="24"/>
        </w:rPr>
        <w:t>、疏散距离、楼梯走道等交通空间的设计是否与消防设计说明一致并满足防火设计规范；</w:t>
      </w:r>
    </w:p>
    <w:p w:rsidR="00494B51" w:rsidRPr="004F7A33" w:rsidRDefault="001E1EC9">
      <w:pPr>
        <w:numPr>
          <w:ilvl w:val="0"/>
          <w:numId w:val="22"/>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各层平面功能布局是否合理及满足建设方提供的设计任务书；</w:t>
      </w:r>
    </w:p>
    <w:p w:rsidR="00494B51" w:rsidRPr="004F7A33" w:rsidRDefault="001E1EC9">
      <w:pPr>
        <w:numPr>
          <w:ilvl w:val="0"/>
          <w:numId w:val="22"/>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各层平面交通流线的组织是否便捷、顺畅；</w:t>
      </w:r>
    </w:p>
    <w:p w:rsidR="00494B51" w:rsidRPr="004F7A33" w:rsidRDefault="001E1EC9">
      <w:pPr>
        <w:numPr>
          <w:ilvl w:val="0"/>
          <w:numId w:val="22"/>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是否完整、正确标注以下内容：</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承重墙、柱及其定位轴线和轴线编号，轴线总尺寸（或外包总尺寸）、轴线间尺寸（柱距、跨度）、门窗洞口尺寸、分段尺寸</w:t>
      </w:r>
      <w:r w:rsidRPr="004F7A33">
        <w:rPr>
          <w:rFonts w:asciiTheme="minorEastAsia" w:eastAsiaTheme="minorEastAsia" w:hAnsiTheme="minorEastAsia" w:hint="eastAsia"/>
          <w:sz w:val="24"/>
          <w:szCs w:val="24"/>
        </w:rPr>
        <w:t>；</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内外门窗位置、编号，门的开启方向，注明房间名称或编号，库房（储藏）注明储存物品的火灾危险性类别</w:t>
      </w:r>
      <w:r w:rsidRPr="004F7A33">
        <w:rPr>
          <w:rFonts w:asciiTheme="minorEastAsia" w:eastAsiaTheme="minorEastAsia" w:hAnsiTheme="minorEastAsia" w:hint="eastAsia"/>
          <w:sz w:val="24"/>
          <w:szCs w:val="24"/>
        </w:rPr>
        <w:t>；</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变形缝位置、尺寸及做法索引</w:t>
      </w:r>
      <w:r w:rsidRPr="004F7A33">
        <w:rPr>
          <w:rFonts w:asciiTheme="minorEastAsia" w:eastAsiaTheme="minorEastAsia" w:hAnsiTheme="minorEastAsia" w:hint="eastAsia"/>
          <w:sz w:val="24"/>
          <w:szCs w:val="24"/>
        </w:rPr>
        <w:t>；</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电梯、自动扶梯、自动步道及传送带（注明规格）、楼梯（爬梯）位置，以及楼梯上下方向示意和编号索引；</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主要结构和建筑构造部件的位置、尺寸和做法索引，如中庭、天窗、地沟、地坑、重要设备或设备基础的位置尺寸、各种平台、夹层、人孔、阳台、雨篷、台阶、坡道、散水、明沟等；</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楼地面预留孔洞和通气管道、管线竖井、烟囱、垃圾道等位置、尺寸和做法索引，以及墙体（主要为填充墙，承重砌体墙）预留洞的位置、尺寸与标高或高度等</w:t>
      </w:r>
      <w:r w:rsidRPr="004F7A33">
        <w:rPr>
          <w:rFonts w:asciiTheme="minorEastAsia" w:eastAsiaTheme="minorEastAsia" w:hAnsiTheme="minorEastAsia" w:hint="eastAsia"/>
          <w:sz w:val="24"/>
          <w:szCs w:val="24"/>
        </w:rPr>
        <w:t>；</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车库的停车位、无障碍车位和通行路线；</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特殊工艺要求的土建配合尺寸及工业建筑中的地面荷载、起重设备的起重量、行车轨距和轨顶标高等；建筑中用于检修维护的天桥、栅顶、马道等的位置、尺寸、材料和做法索引。</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室外地面标高、首层地面标高、各楼层标高、地下室各层标高</w:t>
      </w:r>
      <w:r w:rsidRPr="004F7A33">
        <w:rPr>
          <w:rFonts w:asciiTheme="minorEastAsia" w:eastAsiaTheme="minorEastAsia" w:hAnsiTheme="minorEastAsia" w:hint="eastAsia"/>
          <w:sz w:val="24"/>
          <w:szCs w:val="24"/>
        </w:rPr>
        <w:t>。</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首层平面标注剖切线位置、编号及指北针或风玫瑰；</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有关平面节点详图或详图索引号；</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住宅平面图中标注各房间使用面积、阳台面积；</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屋面平面应有女儿墙、檐口、天沟、坡度、坡向、雨水口、屋脊（分水线）、变形缝、楼梯间、水箱间、电梯机房、天窗及挡风板、屋面上人孔、检修梯、室外消防楼梯、出屋面管道井及其他构筑物，必要的详图索引号、标高等；</w:t>
      </w:r>
    </w:p>
    <w:p w:rsidR="00494B51" w:rsidRPr="004F7A33" w:rsidRDefault="001E1EC9">
      <w:pPr>
        <w:numPr>
          <w:ilvl w:val="0"/>
          <w:numId w:val="22"/>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各层平面中的建筑构配件如墙体、门窗、楼电梯、卫生间的布置是否合理并满足规范要求；</w:t>
      </w:r>
    </w:p>
    <w:p w:rsidR="00494B51" w:rsidRPr="004F7A33" w:rsidRDefault="001E1EC9">
      <w:pPr>
        <w:numPr>
          <w:ilvl w:val="0"/>
          <w:numId w:val="22"/>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是否设置其他专业要求设置的风机房、水泵房、配电房、消火栓等</w:t>
      </w:r>
      <w:r w:rsidRPr="004F7A33">
        <w:rPr>
          <w:rFonts w:asciiTheme="minorEastAsia" w:eastAsiaTheme="minorEastAsia" w:hAnsiTheme="minorEastAsia"/>
          <w:sz w:val="24"/>
          <w:szCs w:val="24"/>
        </w:rPr>
        <w:lastRenderedPageBreak/>
        <w:t>建筑设备</w:t>
      </w:r>
      <w:r w:rsidRPr="004F7A33">
        <w:rPr>
          <w:rFonts w:asciiTheme="minorEastAsia" w:eastAsiaTheme="minorEastAsia" w:hAnsiTheme="minorEastAsia" w:hint="eastAsia"/>
          <w:sz w:val="24"/>
          <w:szCs w:val="24"/>
        </w:rPr>
        <w:t>用房。</w:t>
      </w:r>
    </w:p>
    <w:p w:rsidR="00494B51" w:rsidRPr="004F7A33" w:rsidRDefault="001E1EC9">
      <w:pPr>
        <w:numPr>
          <w:ilvl w:val="2"/>
          <w:numId w:val="16"/>
        </w:num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立面</w:t>
      </w:r>
    </w:p>
    <w:p w:rsidR="00494B51" w:rsidRPr="004F7A33" w:rsidRDefault="001E1EC9">
      <w:pPr>
        <w:numPr>
          <w:ilvl w:val="0"/>
          <w:numId w:val="24"/>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是否准确绘制</w:t>
      </w:r>
      <w:r w:rsidRPr="004F7A33">
        <w:rPr>
          <w:rFonts w:asciiTheme="minorEastAsia" w:eastAsiaTheme="minorEastAsia" w:hAnsiTheme="minorEastAsia"/>
          <w:sz w:val="24"/>
          <w:szCs w:val="24"/>
        </w:rPr>
        <w:t>主要结构和建筑构造部件的位置，如女儿墙顶、檐口、柱、变形缝、室外楼梯和垂直爬梯、室外空调机搁板、外遮阳构件、阳台、栏杆、台阶、坡道、花台、雨篷、烟囱、勒脚、门窗（消防救援窗）、幕墙、洞口、门头、雨水管，以及其他装饰构件、线脚和粉刷分格线等</w:t>
      </w:r>
      <w:r w:rsidRPr="004F7A33">
        <w:rPr>
          <w:rFonts w:asciiTheme="minorEastAsia" w:eastAsiaTheme="minorEastAsia" w:hAnsiTheme="minorEastAsia" w:hint="eastAsia"/>
          <w:sz w:val="24"/>
          <w:szCs w:val="24"/>
        </w:rPr>
        <w:t>；</w:t>
      </w:r>
    </w:p>
    <w:p w:rsidR="00494B51" w:rsidRPr="004F7A33" w:rsidRDefault="001E1EC9">
      <w:pPr>
        <w:numPr>
          <w:ilvl w:val="0"/>
          <w:numId w:val="24"/>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是否正确标注</w:t>
      </w:r>
      <w:r w:rsidRPr="004F7A33">
        <w:rPr>
          <w:rFonts w:asciiTheme="minorEastAsia" w:eastAsiaTheme="minorEastAsia" w:hAnsiTheme="minorEastAsia"/>
          <w:sz w:val="24"/>
          <w:szCs w:val="24"/>
        </w:rPr>
        <w:t>建筑的总高度、楼层位置辅助线、楼层数、楼层层高和标高以及关键控制标高的标注，如女儿墙或檐口标高等；</w:t>
      </w:r>
    </w:p>
    <w:p w:rsidR="00494B51" w:rsidRPr="004F7A33" w:rsidRDefault="001E1EC9">
      <w:pPr>
        <w:numPr>
          <w:ilvl w:val="0"/>
          <w:numId w:val="24"/>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是否正确标注</w:t>
      </w:r>
      <w:r w:rsidRPr="004F7A33">
        <w:rPr>
          <w:rFonts w:asciiTheme="minorEastAsia" w:eastAsiaTheme="minorEastAsia" w:hAnsiTheme="minorEastAsia"/>
          <w:sz w:val="24"/>
          <w:szCs w:val="24"/>
        </w:rPr>
        <w:t>屋顶、檐口、女儿墙、窗台以及其他装饰构件、线脚等的标高或尺寸</w:t>
      </w:r>
      <w:r w:rsidRPr="004F7A33">
        <w:rPr>
          <w:rFonts w:asciiTheme="minorEastAsia" w:eastAsiaTheme="minorEastAsia" w:hAnsiTheme="minorEastAsia" w:hint="eastAsia"/>
          <w:sz w:val="24"/>
          <w:szCs w:val="24"/>
        </w:rPr>
        <w:t>；</w:t>
      </w:r>
    </w:p>
    <w:p w:rsidR="00494B51" w:rsidRPr="004F7A33" w:rsidRDefault="001E1EC9">
      <w:pPr>
        <w:numPr>
          <w:ilvl w:val="0"/>
          <w:numId w:val="24"/>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sz w:val="24"/>
          <w:szCs w:val="24"/>
        </w:rPr>
        <w:t>各部分装饰用料、色彩的名称或代号</w:t>
      </w:r>
      <w:r w:rsidRPr="004F7A33">
        <w:rPr>
          <w:rFonts w:asciiTheme="minorEastAsia" w:eastAsiaTheme="minorEastAsia" w:hAnsiTheme="minorEastAsia" w:hint="eastAsia"/>
          <w:sz w:val="24"/>
          <w:szCs w:val="24"/>
        </w:rPr>
        <w:t>。</w:t>
      </w:r>
    </w:p>
    <w:p w:rsidR="00494B51" w:rsidRPr="004F7A33" w:rsidRDefault="001E1EC9">
      <w:pPr>
        <w:numPr>
          <w:ilvl w:val="2"/>
          <w:numId w:val="16"/>
        </w:num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剖面</w:t>
      </w:r>
    </w:p>
    <w:p w:rsidR="00494B51" w:rsidRPr="004F7A33" w:rsidRDefault="001E1EC9">
      <w:pPr>
        <w:numPr>
          <w:ilvl w:val="0"/>
          <w:numId w:val="25"/>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是否正确绘制</w:t>
      </w:r>
      <w:r w:rsidRPr="004F7A33">
        <w:rPr>
          <w:rFonts w:asciiTheme="minorEastAsia" w:eastAsiaTheme="minorEastAsia" w:hAnsiTheme="minorEastAsia"/>
          <w:sz w:val="24"/>
          <w:szCs w:val="24"/>
        </w:rPr>
        <w:t>剖切到或可见的主要结构和建筑构造部件，如室外地面、底层地（楼）面、地坑、地沟、各层楼板、夹层、平台、吊顶、屋架、屋顶、出屋顶烟囱、天窗、挡风板、檐口、女儿墙、幕墙、爬梯、门、窗、外遮阳构件、楼梯、台阶、坡道、散水、平台、阳台、雨篷、洞口及其他装修等可见的内容；</w:t>
      </w:r>
    </w:p>
    <w:p w:rsidR="00494B51" w:rsidRPr="004F7A33" w:rsidRDefault="001E1EC9">
      <w:pPr>
        <w:numPr>
          <w:ilvl w:val="0"/>
          <w:numId w:val="25"/>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剖面空间关系是否与其他平立面图一致，空间净高度满足使用功能和规范要求；</w:t>
      </w:r>
    </w:p>
    <w:p w:rsidR="00494B51" w:rsidRPr="004F7A33" w:rsidRDefault="001E1EC9">
      <w:pPr>
        <w:numPr>
          <w:ilvl w:val="0"/>
          <w:numId w:val="25"/>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如下标注是否正确</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外部尺寸：门、窗、洞口高度、层间高度、室内外高差、女儿墙高度、阳台栏杆高度、总高度；</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内部尺寸：地坑（沟）深度、隔断、内窗、洞口、平台、吊顶等</w:t>
      </w:r>
      <w:r w:rsidRPr="004F7A33">
        <w:rPr>
          <w:rFonts w:asciiTheme="minorEastAsia" w:eastAsiaTheme="minorEastAsia" w:hAnsiTheme="minorEastAsia" w:hint="eastAsia"/>
          <w:sz w:val="24"/>
          <w:szCs w:val="24"/>
        </w:rPr>
        <w:t>；</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主要结构和建筑构造部件的标高，如室内地面、楼面（含地下室）、平台、雨棚、吊顶、屋面板、屋面檐口、女儿墙顶、高出屋面的建筑物、构筑物及其他屋面特殊构件等的标高，室外地面标高；</w:t>
      </w:r>
    </w:p>
    <w:p w:rsidR="00494B51" w:rsidRPr="004F7A33" w:rsidRDefault="001E1EC9">
      <w:pPr>
        <w:numPr>
          <w:ilvl w:val="0"/>
          <w:numId w:val="23"/>
        </w:numPr>
        <w:spacing w:line="400" w:lineRule="exact"/>
        <w:ind w:left="1259"/>
        <w:rPr>
          <w:rFonts w:asciiTheme="minorEastAsia" w:eastAsiaTheme="minorEastAsia" w:hAnsiTheme="minorEastAsia"/>
          <w:sz w:val="24"/>
          <w:szCs w:val="24"/>
        </w:rPr>
      </w:pPr>
      <w:r w:rsidRPr="004F7A33">
        <w:rPr>
          <w:rFonts w:asciiTheme="minorEastAsia" w:eastAsiaTheme="minorEastAsia" w:hAnsiTheme="minorEastAsia"/>
          <w:sz w:val="24"/>
          <w:szCs w:val="24"/>
        </w:rPr>
        <w:t>节点构造详图索引号</w:t>
      </w:r>
      <w:r w:rsidRPr="004F7A33">
        <w:rPr>
          <w:rFonts w:asciiTheme="minorEastAsia" w:eastAsiaTheme="minorEastAsia" w:hAnsiTheme="minorEastAsia" w:hint="eastAsia"/>
          <w:sz w:val="24"/>
          <w:szCs w:val="24"/>
        </w:rPr>
        <w:t>及其他必要说明</w:t>
      </w:r>
    </w:p>
    <w:p w:rsidR="00494B51" w:rsidRPr="004F7A33" w:rsidRDefault="001E1EC9">
      <w:pPr>
        <w:numPr>
          <w:ilvl w:val="2"/>
          <w:numId w:val="16"/>
        </w:num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详图</w:t>
      </w:r>
    </w:p>
    <w:p w:rsidR="00494B51" w:rsidRPr="004F7A33" w:rsidRDefault="001E1EC9">
      <w:pPr>
        <w:numPr>
          <w:ilvl w:val="0"/>
          <w:numId w:val="26"/>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是否正确绘制</w:t>
      </w:r>
      <w:r w:rsidRPr="004F7A33">
        <w:rPr>
          <w:rFonts w:asciiTheme="minorEastAsia" w:eastAsiaTheme="minorEastAsia" w:hAnsiTheme="minorEastAsia"/>
          <w:sz w:val="24"/>
          <w:szCs w:val="24"/>
        </w:rPr>
        <w:t>内外墙、屋面等节点，绘出不同构造层次，表达节能设计内容，标注各材料名称及具体技术要求，注明细部和厚度尺寸等</w:t>
      </w:r>
      <w:r w:rsidRPr="004F7A33">
        <w:rPr>
          <w:rFonts w:asciiTheme="minorEastAsia" w:eastAsiaTheme="minorEastAsia" w:hAnsiTheme="minorEastAsia" w:hint="eastAsia"/>
          <w:sz w:val="24"/>
          <w:szCs w:val="24"/>
        </w:rPr>
        <w:t>；</w:t>
      </w:r>
    </w:p>
    <w:p w:rsidR="00494B51" w:rsidRPr="004F7A33" w:rsidRDefault="001E1EC9">
      <w:pPr>
        <w:numPr>
          <w:ilvl w:val="0"/>
          <w:numId w:val="26"/>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是否正确绘制</w:t>
      </w:r>
      <w:r w:rsidRPr="004F7A33">
        <w:rPr>
          <w:rFonts w:asciiTheme="minorEastAsia" w:eastAsiaTheme="minorEastAsia" w:hAnsiTheme="minorEastAsia"/>
          <w:sz w:val="24"/>
          <w:szCs w:val="24"/>
        </w:rPr>
        <w:t>楼梯、电梯、厨房、卫生间、阳台、管沟、设备基础等局部平面放大和构造详图，注明相关的轴线和轴线编号以及细部尺寸，设施的布置和定位、相互的构造关系及具体技术要求</w:t>
      </w:r>
      <w:r w:rsidRPr="004F7A33">
        <w:rPr>
          <w:rFonts w:asciiTheme="minorEastAsia" w:eastAsiaTheme="minorEastAsia" w:hAnsiTheme="minorEastAsia" w:hint="eastAsia"/>
          <w:sz w:val="24"/>
          <w:szCs w:val="24"/>
        </w:rPr>
        <w:t>是否经济合理</w:t>
      </w:r>
      <w:r w:rsidRPr="004F7A33">
        <w:rPr>
          <w:rFonts w:asciiTheme="minorEastAsia" w:eastAsiaTheme="minorEastAsia" w:hAnsiTheme="minorEastAsia"/>
          <w:sz w:val="24"/>
          <w:szCs w:val="24"/>
        </w:rPr>
        <w:t>。</w:t>
      </w:r>
    </w:p>
    <w:p w:rsidR="00494B51" w:rsidRPr="004F7A33" w:rsidRDefault="001E1EC9">
      <w:pPr>
        <w:numPr>
          <w:ilvl w:val="0"/>
          <w:numId w:val="26"/>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lastRenderedPageBreak/>
        <w:t>是否正确绘制</w:t>
      </w:r>
      <w:r w:rsidRPr="004F7A33">
        <w:rPr>
          <w:rFonts w:asciiTheme="minorEastAsia" w:eastAsiaTheme="minorEastAsia" w:hAnsiTheme="minorEastAsia"/>
          <w:sz w:val="24"/>
          <w:szCs w:val="24"/>
        </w:rPr>
        <w:t>其他需要表示的建筑部位及构配件详图</w:t>
      </w:r>
      <w:r w:rsidRPr="004F7A33">
        <w:rPr>
          <w:rFonts w:asciiTheme="minorEastAsia" w:eastAsiaTheme="minorEastAsia" w:hAnsiTheme="minorEastAsia" w:hint="eastAsia"/>
          <w:sz w:val="24"/>
          <w:szCs w:val="24"/>
        </w:rPr>
        <w:t>。</w:t>
      </w:r>
    </w:p>
    <w:p w:rsidR="00494B51" w:rsidRPr="004F7A33" w:rsidRDefault="001E1EC9">
      <w:pPr>
        <w:numPr>
          <w:ilvl w:val="0"/>
          <w:numId w:val="26"/>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是否正确绘制</w:t>
      </w:r>
      <w:r w:rsidRPr="004F7A33">
        <w:rPr>
          <w:rFonts w:asciiTheme="minorEastAsia" w:eastAsiaTheme="minorEastAsia" w:hAnsiTheme="minorEastAsia"/>
          <w:sz w:val="24"/>
          <w:szCs w:val="24"/>
        </w:rPr>
        <w:t>室内外装饰方面的构造、线脚、图案等；标注材料及细部尺寸、与主体结构的连接等</w:t>
      </w:r>
      <w:r w:rsidRPr="004F7A33">
        <w:rPr>
          <w:rFonts w:asciiTheme="minorEastAsia" w:eastAsiaTheme="minorEastAsia" w:hAnsiTheme="minorEastAsia" w:hint="eastAsia"/>
          <w:sz w:val="24"/>
          <w:szCs w:val="24"/>
        </w:rPr>
        <w:t>。</w:t>
      </w:r>
    </w:p>
    <w:p w:rsidR="00494B51" w:rsidRPr="004F7A33" w:rsidRDefault="001E1EC9">
      <w:pPr>
        <w:numPr>
          <w:ilvl w:val="2"/>
          <w:numId w:val="16"/>
        </w:num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计算书</w:t>
      </w:r>
    </w:p>
    <w:p w:rsidR="00494B51" w:rsidRPr="004F7A33" w:rsidRDefault="001E1EC9">
      <w:pPr>
        <w:numPr>
          <w:ilvl w:val="0"/>
          <w:numId w:val="27"/>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sz w:val="24"/>
          <w:szCs w:val="24"/>
        </w:rPr>
        <w:t>根据工程性质和特点，提出进行视线、声学、安全疏散等方面的计算依据、技术要求。</w:t>
      </w:r>
    </w:p>
    <w:p w:rsidR="00494B51" w:rsidRPr="004F7A33" w:rsidRDefault="001E1EC9">
      <w:pPr>
        <w:numPr>
          <w:ilvl w:val="2"/>
          <w:numId w:val="16"/>
        </w:num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节能</w:t>
      </w:r>
    </w:p>
    <w:p w:rsidR="00494B51" w:rsidRPr="004F7A33" w:rsidRDefault="001E1EC9">
      <w:p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节能模型</w:t>
      </w:r>
    </w:p>
    <w:p w:rsidR="00494B51" w:rsidRPr="004F7A33" w:rsidRDefault="001E1EC9">
      <w:pPr>
        <w:numPr>
          <w:ilvl w:val="0"/>
          <w:numId w:val="2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公居建是否分开建模；</w:t>
      </w:r>
    </w:p>
    <w:p w:rsidR="00494B51" w:rsidRPr="004F7A33" w:rsidRDefault="001E1EC9">
      <w:pPr>
        <w:numPr>
          <w:ilvl w:val="0"/>
          <w:numId w:val="2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公建和居建楼板重合部分是否设为上下边绝热；</w:t>
      </w:r>
    </w:p>
    <w:p w:rsidR="00494B51" w:rsidRPr="004F7A33" w:rsidRDefault="001E1EC9">
      <w:pPr>
        <w:numPr>
          <w:ilvl w:val="0"/>
          <w:numId w:val="2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层高，层数，外围护结构、门窗的位置、大小，房间布置（相同功能房间可合并简化），外遮阳是否与建筑图相对应；</w:t>
      </w:r>
    </w:p>
    <w:p w:rsidR="00494B51" w:rsidRPr="004F7A33" w:rsidRDefault="001E1EC9">
      <w:pPr>
        <w:numPr>
          <w:ilvl w:val="0"/>
          <w:numId w:val="2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开敝空间无需建模（如：开敝走道、开敝前室、开敝阳台等）；</w:t>
      </w:r>
    </w:p>
    <w:p w:rsidR="00494B51" w:rsidRPr="004F7A33" w:rsidRDefault="001E1EC9">
      <w:pPr>
        <w:numPr>
          <w:ilvl w:val="0"/>
          <w:numId w:val="2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地下空间的商业及办公功能的需建模，设备房和车库无需建模；</w:t>
      </w:r>
    </w:p>
    <w:p w:rsidR="00494B51" w:rsidRPr="004F7A33" w:rsidRDefault="001E1EC9">
      <w:pPr>
        <w:numPr>
          <w:ilvl w:val="0"/>
          <w:numId w:val="2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外窗开启面积：</w:t>
      </w:r>
      <w:r w:rsidRPr="004F7A33">
        <w:rPr>
          <w:rFonts w:asciiTheme="minorEastAsia" w:eastAsiaTheme="minorEastAsia" w:hAnsiTheme="minorEastAsia"/>
          <w:sz w:val="24"/>
          <w:szCs w:val="24"/>
        </w:rPr>
        <w:t xml:space="preserve"> </w:t>
      </w:r>
      <w:r w:rsidRPr="004F7A33">
        <w:rPr>
          <w:rFonts w:asciiTheme="minorEastAsia" w:eastAsiaTheme="minorEastAsia" w:hAnsiTheme="minorEastAsia" w:hint="eastAsia"/>
          <w:sz w:val="24"/>
          <w:szCs w:val="24"/>
        </w:rPr>
        <w:t>外窗通风开口面积统计表，应按平面图及门窗大样图填写（注明楼层、户型、房间名称及其门窗编号，开启方式，门窗通风开口面积，房间地面面积，开地比；</w:t>
      </w:r>
    </w:p>
    <w:p w:rsidR="00494B51" w:rsidRPr="004F7A33" w:rsidRDefault="001E1EC9">
      <w:p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节能计算书</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建筑面积一栏应注明建筑面积及建筑节能面积，建筑层数一栏应注明建筑层数及建筑节能层数，并对于相差值做出简要说明；</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材料构造是否和构造做法表相符；</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凸窗顶板的保温材料燃烧性能等级不能低于</w:t>
      </w:r>
      <w:r w:rsidRPr="004F7A33">
        <w:rPr>
          <w:rFonts w:asciiTheme="minorEastAsia" w:eastAsiaTheme="minorEastAsia" w:hAnsiTheme="minorEastAsia"/>
          <w:sz w:val="24"/>
          <w:szCs w:val="24"/>
        </w:rPr>
        <w:t>A</w:t>
      </w:r>
      <w:r w:rsidRPr="004F7A33">
        <w:rPr>
          <w:rFonts w:asciiTheme="minorEastAsia" w:eastAsiaTheme="minorEastAsia" w:hAnsiTheme="minorEastAsia" w:hint="eastAsia"/>
          <w:sz w:val="24"/>
          <w:szCs w:val="24"/>
        </w:rPr>
        <w:t>级；</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倒置式屋面保温材料的最小厚度不得小于</w:t>
      </w:r>
      <w:r w:rsidRPr="004F7A33">
        <w:rPr>
          <w:rFonts w:asciiTheme="minorEastAsia" w:eastAsiaTheme="minorEastAsia" w:hAnsiTheme="minorEastAsia"/>
          <w:sz w:val="24"/>
          <w:szCs w:val="24"/>
        </w:rPr>
        <w:t>25mm</w:t>
      </w:r>
      <w:r w:rsidRPr="004F7A33">
        <w:rPr>
          <w:rFonts w:asciiTheme="minorEastAsia" w:eastAsiaTheme="minorEastAsia" w:hAnsiTheme="minorEastAsia" w:hint="eastAsia"/>
          <w:sz w:val="24"/>
          <w:szCs w:val="24"/>
        </w:rPr>
        <w:t>；</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保温材料的修正系数取值是否正确；</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屋顶保温应符合保温材料的燃烧性能等级不应低于</w:t>
      </w:r>
      <w:r w:rsidRPr="004F7A33">
        <w:rPr>
          <w:rFonts w:asciiTheme="minorEastAsia" w:eastAsiaTheme="minorEastAsia" w:hAnsiTheme="minorEastAsia"/>
          <w:sz w:val="24"/>
          <w:szCs w:val="24"/>
        </w:rPr>
        <w:t>B1</w:t>
      </w:r>
      <w:r w:rsidRPr="004F7A33">
        <w:rPr>
          <w:rFonts w:asciiTheme="minorEastAsia" w:eastAsiaTheme="minorEastAsia" w:hAnsiTheme="minorEastAsia" w:hint="eastAsia"/>
          <w:sz w:val="24"/>
          <w:szCs w:val="24"/>
        </w:rPr>
        <w:t>级；</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屋顶与外墙交界处、屋顶开口部位四周的保温层，应采用宽度不小于</w:t>
      </w:r>
      <w:r w:rsidRPr="004F7A33">
        <w:rPr>
          <w:rFonts w:asciiTheme="minorEastAsia" w:eastAsiaTheme="minorEastAsia" w:hAnsiTheme="minorEastAsia"/>
          <w:sz w:val="24"/>
          <w:szCs w:val="24"/>
        </w:rPr>
        <w:t>500mm</w:t>
      </w:r>
      <w:r w:rsidRPr="004F7A33">
        <w:rPr>
          <w:rFonts w:asciiTheme="minorEastAsia" w:eastAsiaTheme="minorEastAsia" w:hAnsiTheme="minorEastAsia" w:hint="eastAsia"/>
          <w:sz w:val="24"/>
          <w:szCs w:val="24"/>
        </w:rPr>
        <w:t>的</w:t>
      </w:r>
      <w:r w:rsidRPr="004F7A33">
        <w:rPr>
          <w:rFonts w:asciiTheme="minorEastAsia" w:eastAsiaTheme="minorEastAsia" w:hAnsiTheme="minorEastAsia"/>
          <w:sz w:val="24"/>
          <w:szCs w:val="24"/>
        </w:rPr>
        <w:t>A</w:t>
      </w:r>
      <w:r w:rsidRPr="004F7A33">
        <w:rPr>
          <w:rFonts w:asciiTheme="minorEastAsia" w:eastAsiaTheme="minorEastAsia" w:hAnsiTheme="minorEastAsia" w:hint="eastAsia"/>
          <w:sz w:val="24"/>
          <w:szCs w:val="24"/>
        </w:rPr>
        <w:t>级保温材料设置水平防火隔离带（构造做法表中说明）；</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外墙居建的单一构件必须</w:t>
      </w:r>
      <w:r w:rsidRPr="004F7A33">
        <w:rPr>
          <w:rFonts w:asciiTheme="minorEastAsia" w:eastAsiaTheme="minorEastAsia" w:hAnsiTheme="minorEastAsia"/>
          <w:sz w:val="24"/>
          <w:szCs w:val="24"/>
        </w:rPr>
        <w:t>D</w:t>
      </w:r>
      <w:r w:rsidRPr="004F7A33">
        <w:rPr>
          <w:rFonts w:asciiTheme="minorEastAsia" w:eastAsiaTheme="minorEastAsia" w:hAnsiTheme="minorEastAsia" w:hint="eastAsia"/>
          <w:sz w:val="24"/>
          <w:szCs w:val="24"/>
        </w:rPr>
        <w:t>值大于</w:t>
      </w:r>
      <w:r w:rsidRPr="004F7A33">
        <w:rPr>
          <w:rFonts w:asciiTheme="minorEastAsia" w:eastAsiaTheme="minorEastAsia" w:hAnsiTheme="minorEastAsia"/>
          <w:sz w:val="24"/>
          <w:szCs w:val="24"/>
        </w:rPr>
        <w:t>2.5</w:t>
      </w:r>
      <w:r w:rsidRPr="004F7A33">
        <w:rPr>
          <w:rFonts w:asciiTheme="minorEastAsia" w:eastAsiaTheme="minorEastAsia" w:hAnsiTheme="minorEastAsia" w:hint="eastAsia"/>
          <w:sz w:val="24"/>
          <w:szCs w:val="24"/>
        </w:rPr>
        <w:t>，小于的必须做隔热验算，（单一构件指外墙，梁，柱，剪</w:t>
      </w:r>
      <w:r w:rsidRPr="004F7A33">
        <w:rPr>
          <w:rFonts w:asciiTheme="minorEastAsia" w:eastAsiaTheme="minorEastAsia" w:hAnsiTheme="minorEastAsia"/>
          <w:sz w:val="24"/>
          <w:szCs w:val="24"/>
        </w:rPr>
        <w:t xml:space="preserve"> </w:t>
      </w:r>
      <w:r w:rsidRPr="004F7A33">
        <w:rPr>
          <w:rFonts w:asciiTheme="minorEastAsia" w:eastAsiaTheme="minorEastAsia" w:hAnsiTheme="minorEastAsia" w:hint="eastAsia"/>
          <w:sz w:val="24"/>
          <w:szCs w:val="24"/>
        </w:rPr>
        <w:t>力墙）这个需手动检查，软件不能自动识别导出；</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保温材料的修正系数取值是否正确；</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外窗窗框材料、玻璃厚度是否明确；</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外窗玻璃遮蔽系数，开启方式是否明确；</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sz w:val="24"/>
          <w:szCs w:val="24"/>
        </w:rPr>
        <w:lastRenderedPageBreak/>
        <w:t xml:space="preserve"> </w:t>
      </w:r>
      <w:r w:rsidRPr="004F7A33">
        <w:rPr>
          <w:rFonts w:asciiTheme="minorEastAsia" w:eastAsiaTheme="minorEastAsia" w:hAnsiTheme="minorEastAsia" w:hint="eastAsia"/>
          <w:sz w:val="24"/>
          <w:szCs w:val="24"/>
        </w:rPr>
        <w:t>外窗的传热系数、外窗及玻璃遮蔽系数取值是否合理；</w:t>
      </w:r>
    </w:p>
    <w:p w:rsidR="00494B51" w:rsidRPr="004F7A33" w:rsidRDefault="001E1EC9">
      <w:pPr>
        <w:numPr>
          <w:ilvl w:val="0"/>
          <w:numId w:val="2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居建的外窗气密性等级是否满足要求需明确，软件导不出来，设计院易漏填写。</w:t>
      </w:r>
      <w:r w:rsidRPr="004F7A33">
        <w:rPr>
          <w:rFonts w:asciiTheme="minorEastAsia" w:eastAsiaTheme="minorEastAsia" w:hAnsiTheme="minorEastAsia"/>
          <w:sz w:val="24"/>
          <w:szCs w:val="24"/>
        </w:rPr>
        <w:t xml:space="preserve">   </w:t>
      </w:r>
    </w:p>
    <w:p w:rsidR="00494B51" w:rsidRPr="004F7A33" w:rsidRDefault="001E1EC9">
      <w:p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节能设计说明</w:t>
      </w:r>
      <w:r w:rsidRPr="004F7A33">
        <w:rPr>
          <w:rFonts w:asciiTheme="minorEastAsia" w:eastAsiaTheme="minorEastAsia" w:hAnsiTheme="minorEastAsia"/>
          <w:b/>
          <w:sz w:val="24"/>
          <w:szCs w:val="24"/>
        </w:rPr>
        <w:t>/</w:t>
      </w:r>
      <w:r w:rsidRPr="004F7A33">
        <w:rPr>
          <w:rFonts w:asciiTheme="minorEastAsia" w:eastAsiaTheme="minorEastAsia" w:hAnsiTheme="minorEastAsia" w:hint="eastAsia"/>
          <w:b/>
          <w:sz w:val="24"/>
          <w:szCs w:val="24"/>
        </w:rPr>
        <w:t>专篇</w:t>
      </w:r>
    </w:p>
    <w:p w:rsidR="00494B51" w:rsidRPr="004F7A33" w:rsidRDefault="001E1EC9">
      <w:pPr>
        <w:numPr>
          <w:ilvl w:val="0"/>
          <w:numId w:val="3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建筑节能设计说明中墙体、幕墙、屋面节能工程使用的保温隔热材料，其导热系数、密度、抗压强度或压缩强度、燃烧性能、太阳辐射吸收系数必须明确；</w:t>
      </w:r>
    </w:p>
    <w:p w:rsidR="00494B51" w:rsidRPr="004F7A33" w:rsidRDefault="001E1EC9">
      <w:pPr>
        <w:numPr>
          <w:ilvl w:val="0"/>
          <w:numId w:val="3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节能设计说明中应明确预拌砂浆的类别、等级，施工现场禁止搅拌砂浆；</w:t>
      </w:r>
    </w:p>
    <w:p w:rsidR="00494B51" w:rsidRPr="004F7A33" w:rsidRDefault="001E1EC9">
      <w:pPr>
        <w:numPr>
          <w:ilvl w:val="0"/>
          <w:numId w:val="3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节能设计说明专篇中建筑节能工程施工应执行《建筑节能工程施工验收规范》（</w:t>
      </w:r>
      <w:r w:rsidRPr="004F7A33">
        <w:rPr>
          <w:rFonts w:asciiTheme="minorEastAsia" w:eastAsiaTheme="minorEastAsia" w:hAnsiTheme="minorEastAsia"/>
          <w:sz w:val="24"/>
          <w:szCs w:val="24"/>
        </w:rPr>
        <w:t>SZJG31-2010</w:t>
      </w:r>
      <w:r w:rsidRPr="004F7A33">
        <w:rPr>
          <w:rFonts w:asciiTheme="minorEastAsia" w:eastAsiaTheme="minorEastAsia" w:hAnsiTheme="minorEastAsia" w:hint="eastAsia"/>
          <w:sz w:val="24"/>
          <w:szCs w:val="24"/>
        </w:rPr>
        <w:t>）；</w:t>
      </w:r>
    </w:p>
    <w:p w:rsidR="00494B51" w:rsidRPr="004F7A33" w:rsidRDefault="001E1EC9">
      <w:pPr>
        <w:numPr>
          <w:ilvl w:val="0"/>
          <w:numId w:val="30"/>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倒置式屋面保温层的设计厚度应按计算厚度增加25%取值，且最小厚度不得小于25mm。</w:t>
      </w:r>
    </w:p>
    <w:p w:rsidR="00494B51" w:rsidRPr="004F7A33" w:rsidRDefault="00613E1F" w:rsidP="00613E1F">
      <w:pPr>
        <w:spacing w:line="360" w:lineRule="auto"/>
        <w:ind w:firstLineChars="200" w:firstLine="482"/>
        <w:rPr>
          <w:rFonts w:asciiTheme="minorEastAsia" w:eastAsiaTheme="minorEastAsia" w:hAnsiTheme="minorEastAsia"/>
          <w:b/>
          <w:sz w:val="24"/>
          <w:szCs w:val="24"/>
        </w:rPr>
      </w:pPr>
      <w:r w:rsidRPr="004F7A33">
        <w:rPr>
          <w:rFonts w:asciiTheme="minorEastAsia" w:eastAsiaTheme="minorEastAsia" w:hAnsiTheme="minorEastAsia" w:hint="eastAsia"/>
          <w:b/>
          <w:bCs/>
          <w:sz w:val="24"/>
          <w:szCs w:val="24"/>
        </w:rPr>
        <w:t>4.</w:t>
      </w:r>
      <w:r w:rsidRPr="004F7A33">
        <w:rPr>
          <w:rFonts w:asciiTheme="minorEastAsia" w:eastAsiaTheme="minorEastAsia" w:hAnsiTheme="minorEastAsia"/>
          <w:b/>
          <w:bCs/>
          <w:sz w:val="24"/>
          <w:szCs w:val="24"/>
        </w:rPr>
        <w:t>2</w:t>
      </w:r>
      <w:r w:rsidR="001E1EC9" w:rsidRPr="004F7A33">
        <w:rPr>
          <w:rFonts w:asciiTheme="minorEastAsia" w:eastAsiaTheme="minorEastAsia" w:hAnsiTheme="minorEastAsia" w:hint="eastAsia"/>
          <w:b/>
          <w:sz w:val="24"/>
          <w:szCs w:val="24"/>
        </w:rPr>
        <w:t>结构（含桩基）专业</w:t>
      </w:r>
    </w:p>
    <w:p w:rsidR="00494B51" w:rsidRPr="004F7A33" w:rsidRDefault="001E1EC9">
      <w:pPr>
        <w:numPr>
          <w:ilvl w:val="0"/>
          <w:numId w:val="32"/>
        </w:numPr>
        <w:spacing w:beforeLines="50" w:before="156" w:afterLines="50" w:after="156"/>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通则</w:t>
      </w:r>
    </w:p>
    <w:p w:rsidR="00494B51" w:rsidRPr="004F7A33" w:rsidRDefault="001E1EC9">
      <w:pPr>
        <w:numPr>
          <w:ilvl w:val="0"/>
          <w:numId w:val="33"/>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提供的设计图纸及计算书、地勘报告是否齐全；</w:t>
      </w:r>
    </w:p>
    <w:p w:rsidR="00494B51" w:rsidRPr="004F7A33" w:rsidRDefault="001E1EC9">
      <w:pPr>
        <w:numPr>
          <w:ilvl w:val="0"/>
          <w:numId w:val="33"/>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设计文件深度是否满足设计阶段规定的深度要求；</w:t>
      </w:r>
    </w:p>
    <w:p w:rsidR="00494B51" w:rsidRPr="004F7A33" w:rsidRDefault="001E1EC9">
      <w:pPr>
        <w:numPr>
          <w:ilvl w:val="0"/>
          <w:numId w:val="33"/>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设计文件是否签署齐全？是否满足强制性标准、国家及深圳市相关规定、规范要求；</w:t>
      </w:r>
    </w:p>
    <w:p w:rsidR="00494B51" w:rsidRPr="004F7A33" w:rsidRDefault="001E1EC9">
      <w:pPr>
        <w:numPr>
          <w:ilvl w:val="0"/>
          <w:numId w:val="33"/>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设计文件是否符合国家制图标准等要求？是否存在违反公共利益等安全性问题；</w:t>
      </w:r>
    </w:p>
    <w:p w:rsidR="00494B51" w:rsidRPr="004F7A33" w:rsidRDefault="001E1EC9">
      <w:pPr>
        <w:numPr>
          <w:ilvl w:val="0"/>
          <w:numId w:val="32"/>
        </w:numPr>
        <w:spacing w:beforeLines="50" w:before="156" w:afterLines="50" w:after="156"/>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整体方案部分</w:t>
      </w:r>
    </w:p>
    <w:p w:rsidR="00494B51" w:rsidRPr="004F7A33" w:rsidRDefault="001E1EC9">
      <w:pPr>
        <w:numPr>
          <w:ilvl w:val="0"/>
          <w:numId w:val="34"/>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结构选型是否合理；</w:t>
      </w:r>
    </w:p>
    <w:p w:rsidR="00494B51" w:rsidRPr="004F7A33" w:rsidRDefault="001E1EC9">
      <w:pPr>
        <w:numPr>
          <w:ilvl w:val="0"/>
          <w:numId w:val="34"/>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结构是否超限，如果为超限高层，需提供超限报告和超限专家意见；</w:t>
      </w:r>
    </w:p>
    <w:p w:rsidR="00494B51" w:rsidRPr="004F7A33" w:rsidRDefault="001E1EC9">
      <w:pPr>
        <w:numPr>
          <w:ilvl w:val="0"/>
          <w:numId w:val="34"/>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各层布置是否合理；</w:t>
      </w:r>
    </w:p>
    <w:p w:rsidR="00494B51" w:rsidRPr="004F7A33" w:rsidRDefault="001E1EC9">
      <w:pPr>
        <w:numPr>
          <w:ilvl w:val="0"/>
          <w:numId w:val="32"/>
        </w:numPr>
        <w:spacing w:beforeLines="50" w:before="156" w:afterLines="50" w:after="156"/>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电算部分</w:t>
      </w:r>
    </w:p>
    <w:p w:rsidR="00494B51" w:rsidRPr="004F7A33" w:rsidRDefault="001E1EC9">
      <w:pPr>
        <w:numPr>
          <w:ilvl w:val="0"/>
          <w:numId w:val="35"/>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前期总信息输入是否正确，其中包括风荷载参数，地震参数，混凝土等级，钢筋信息，抗震等级等；</w:t>
      </w:r>
    </w:p>
    <w:p w:rsidR="00494B51" w:rsidRPr="004F7A33" w:rsidRDefault="001E1EC9">
      <w:pPr>
        <w:numPr>
          <w:ilvl w:val="0"/>
          <w:numId w:val="35"/>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计算模型是否与实际情况吻合；</w:t>
      </w:r>
    </w:p>
    <w:p w:rsidR="00494B51" w:rsidRPr="004F7A33" w:rsidRDefault="001E1EC9">
      <w:pPr>
        <w:numPr>
          <w:ilvl w:val="0"/>
          <w:numId w:val="35"/>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输出信息是否超过规范限制。如：周期，位移，周期比，位移比，层刚比，剪重比等；</w:t>
      </w:r>
    </w:p>
    <w:p w:rsidR="00494B51" w:rsidRPr="004F7A33" w:rsidRDefault="001E1EC9">
      <w:pPr>
        <w:numPr>
          <w:ilvl w:val="0"/>
          <w:numId w:val="35"/>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电算输出结果是否超筋较多，结果是否异常；</w:t>
      </w:r>
    </w:p>
    <w:p w:rsidR="00494B51" w:rsidRPr="004F7A33" w:rsidRDefault="001E1EC9">
      <w:pPr>
        <w:numPr>
          <w:ilvl w:val="0"/>
          <w:numId w:val="32"/>
        </w:numPr>
        <w:spacing w:beforeLines="50" w:before="156" w:afterLines="50" w:after="156"/>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图纸部分</w:t>
      </w:r>
    </w:p>
    <w:p w:rsidR="00494B51" w:rsidRPr="004F7A33" w:rsidRDefault="001E1EC9">
      <w:p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lastRenderedPageBreak/>
        <w:t>总说明部分</w:t>
      </w:r>
    </w:p>
    <w:p w:rsidR="00494B51" w:rsidRPr="004F7A33" w:rsidRDefault="001E1EC9">
      <w:pPr>
        <w:numPr>
          <w:ilvl w:val="0"/>
          <w:numId w:val="36"/>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设计依据，结构使用年限，地震烈度，结构类型，抗震等级，风荷载取值,楼面荷载取值是否正确；</w:t>
      </w:r>
    </w:p>
    <w:p w:rsidR="00494B51" w:rsidRPr="004F7A33" w:rsidRDefault="001E1EC9">
      <w:pPr>
        <w:numPr>
          <w:ilvl w:val="0"/>
          <w:numId w:val="36"/>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混凝土是否满足防腐要求、钢筋是否满足抗震要求、砌体是否满足抗震要求等；</w:t>
      </w:r>
    </w:p>
    <w:p w:rsidR="00494B51" w:rsidRPr="004F7A33" w:rsidRDefault="001E1EC9">
      <w:p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基础部分</w:t>
      </w:r>
    </w:p>
    <w:p w:rsidR="00494B51" w:rsidRPr="004F7A33" w:rsidRDefault="001E1EC9">
      <w:pPr>
        <w:numPr>
          <w:ilvl w:val="0"/>
          <w:numId w:val="37"/>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基础方案选取是否合理，天然基础、筏板基础是否满足承载力，变形要求，桩基础布置是否合理，承载力变形是否满足要求；</w:t>
      </w:r>
    </w:p>
    <w:p w:rsidR="00494B51" w:rsidRPr="004F7A33" w:rsidRDefault="001E1EC9">
      <w:pPr>
        <w:numPr>
          <w:ilvl w:val="0"/>
          <w:numId w:val="37"/>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抗浮水位是否选择合适，抗浮措施是否合理，抗浮计算是否满足结构整体抗浮和局部抗浮的要求；</w:t>
      </w:r>
    </w:p>
    <w:p w:rsidR="00494B51" w:rsidRPr="004F7A33" w:rsidRDefault="001E1EC9">
      <w:pPr>
        <w:spacing w:beforeLines="50" w:before="156" w:afterLines="50" w:after="156"/>
        <w:ind w:left="1259"/>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上部结构</w:t>
      </w:r>
    </w:p>
    <w:p w:rsidR="00494B51" w:rsidRPr="004F7A33" w:rsidRDefault="001E1EC9">
      <w:pPr>
        <w:numPr>
          <w:ilvl w:val="0"/>
          <w:numId w:val="3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地下室布置是否满足建筑、人防要求。地下室底板，顶板、侧壁厚度和配筋是否满足强度，裂缝，构造要求，能否满足上部结构嵌固的要求；</w:t>
      </w:r>
    </w:p>
    <w:p w:rsidR="00494B51" w:rsidRPr="004F7A33" w:rsidRDefault="001E1EC9">
      <w:pPr>
        <w:numPr>
          <w:ilvl w:val="0"/>
          <w:numId w:val="3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墙柱布置图是否合理，是否标注定位轴线，与建筑是否能对得上，墙柱配筋大样是否满足承载力的要求，是否有违反构造和强条；</w:t>
      </w:r>
    </w:p>
    <w:p w:rsidR="00494B51" w:rsidRPr="004F7A33" w:rsidRDefault="001E1EC9">
      <w:pPr>
        <w:numPr>
          <w:ilvl w:val="0"/>
          <w:numId w:val="3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模板图梁板布置是否合理，梁板尺寸和定位是否标注，与建筑图是否能对上；</w:t>
      </w:r>
    </w:p>
    <w:p w:rsidR="00494B51" w:rsidRPr="004F7A33" w:rsidRDefault="001E1EC9">
      <w:pPr>
        <w:numPr>
          <w:ilvl w:val="0"/>
          <w:numId w:val="3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楼板配筋图是否满足承载力，裂缝要求；</w:t>
      </w:r>
    </w:p>
    <w:p w:rsidR="00494B51" w:rsidRPr="004F7A33" w:rsidRDefault="001E1EC9">
      <w:pPr>
        <w:numPr>
          <w:ilvl w:val="0"/>
          <w:numId w:val="3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梁配筋图配筋是否合理，否满足承载力，裂缝要求，是否有违反强条；</w:t>
      </w:r>
    </w:p>
    <w:p w:rsidR="00494B51" w:rsidRPr="004F7A33" w:rsidRDefault="001E1EC9">
      <w:pPr>
        <w:numPr>
          <w:ilvl w:val="0"/>
          <w:numId w:val="3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墙身大样是否满足建筑立面和节点要求，配筋是否合理；</w:t>
      </w:r>
    </w:p>
    <w:p w:rsidR="00494B51" w:rsidRPr="004F7A33" w:rsidRDefault="001E1EC9">
      <w:pPr>
        <w:numPr>
          <w:ilvl w:val="0"/>
          <w:numId w:val="3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楼梯大样图是否满足建筑要求，楼梯尺寸，楼梯梁与建筑重核，是否有碰头等问题；</w:t>
      </w:r>
    </w:p>
    <w:p w:rsidR="00494B51" w:rsidRPr="004F7A33" w:rsidRDefault="001E1EC9">
      <w:pPr>
        <w:numPr>
          <w:ilvl w:val="0"/>
          <w:numId w:val="38"/>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洞口预留，与建筑，设备专业对图，是否有漏留，错留等。</w:t>
      </w:r>
    </w:p>
    <w:p w:rsidR="00494B51" w:rsidRPr="004F7A33" w:rsidRDefault="001E1EC9">
      <w:pPr>
        <w:spacing w:line="360" w:lineRule="auto"/>
        <w:ind w:left="420"/>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4.</w:t>
      </w:r>
      <w:r w:rsidR="00613E1F" w:rsidRPr="004F7A33">
        <w:rPr>
          <w:rFonts w:asciiTheme="minorEastAsia" w:eastAsiaTheme="minorEastAsia" w:hAnsiTheme="minorEastAsia"/>
          <w:b/>
          <w:sz w:val="24"/>
          <w:szCs w:val="24"/>
        </w:rPr>
        <w:t>3</w:t>
      </w:r>
      <w:r w:rsidRPr="004F7A33">
        <w:rPr>
          <w:rFonts w:asciiTheme="minorEastAsia" w:eastAsiaTheme="minorEastAsia" w:hAnsiTheme="minorEastAsia" w:hint="eastAsia"/>
          <w:b/>
          <w:sz w:val="24"/>
          <w:szCs w:val="24"/>
        </w:rPr>
        <w:t>岩土专业</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sz w:val="24"/>
          <w:szCs w:val="24"/>
        </w:rPr>
        <w:t>审查施工图</w:t>
      </w:r>
      <w:r w:rsidRPr="004F7A33">
        <w:rPr>
          <w:rFonts w:asciiTheme="minorEastAsia" w:eastAsiaTheme="minorEastAsia" w:hAnsiTheme="minorEastAsia" w:hint="eastAsia"/>
          <w:sz w:val="24"/>
          <w:szCs w:val="24"/>
        </w:rPr>
        <w:t>设计图纸是否符合设计规范和强制性条文要求。</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设计依据是否充分。重点核对以下内容：岩土工程勘察资料中钻孔密度、深度能否满足岩土设计要求，以及岩土参数值、地下水情况等；周边环境情况，包括建构筑物、基础、管线等资料的收集；设计计算书是否完整。</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审查支护安全等级的确定是否适当。</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审查支护结构型式与地下水控制方案是否适当。</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审查开挖支护、地基处理主要施工技术要求的交代是否完整、明确，</w:t>
      </w:r>
      <w:r w:rsidRPr="004F7A33">
        <w:rPr>
          <w:rFonts w:asciiTheme="minorEastAsia" w:eastAsiaTheme="minorEastAsia" w:hAnsiTheme="minorEastAsia" w:hint="eastAsia"/>
          <w:sz w:val="24"/>
          <w:szCs w:val="24"/>
        </w:rPr>
        <w:lastRenderedPageBreak/>
        <w:t>技术参数、工艺要求是否适当。</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审查监测要求，重点包括监测项目的完整性，各项监测指标的控制值，监测时间、频率要求，并应包含人工巡查、巡视要求及超出预警时的处理措施。</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审查质量检验要求，包括检验项目、检验规范、检验标准是否符合规范规定。</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审查平、剖、立面图的完整性，并审查剖面划分是否得当，并对每个剖面按开挖的最不利条件进行验算；场地现状地形地面标高，以及边坡底、基坑底标高是否正确。</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 xml:space="preserve">围护结构计算审查下列内容：对于采用支护桩的，支护结构入土深度必须满足抗倾覆稳定、坑底隆起及抗渗流稳定的要求；对于采用土钉墙的围护结构，应进行整体稳定性、抗滑移和抗倾覆检算；采用锚索的，审查锚索所处土层条件及所能提供抗拔力，必要时应进行基本试验；审查挡土墙的配筋；审查地基处理的设计参数。 </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审查大样图：支护结构配筋满足结构计算结果；细部做法符合常规，方便施工。</w:t>
      </w:r>
    </w:p>
    <w:p w:rsidR="00494B51" w:rsidRPr="004F7A33" w:rsidRDefault="001E1EC9">
      <w:pPr>
        <w:numPr>
          <w:ilvl w:val="0"/>
          <w:numId w:val="39"/>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其他法律、法规、规章规定必须审查的内容。</w:t>
      </w:r>
    </w:p>
    <w:p w:rsidR="00494B51" w:rsidRPr="004F7A33" w:rsidRDefault="001E1EC9">
      <w:pPr>
        <w:spacing w:line="360" w:lineRule="auto"/>
        <w:ind w:left="420"/>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4.4电气专业</w:t>
      </w:r>
    </w:p>
    <w:p w:rsidR="00494B51" w:rsidRPr="004F7A33" w:rsidRDefault="001E1EC9">
      <w:pPr>
        <w:numPr>
          <w:ilvl w:val="0"/>
          <w:numId w:val="40"/>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通则</w:t>
      </w:r>
    </w:p>
    <w:p w:rsidR="00494B51" w:rsidRPr="004F7A33" w:rsidRDefault="001E1EC9">
      <w:pPr>
        <w:numPr>
          <w:ilvl w:val="0"/>
          <w:numId w:val="41"/>
        </w:numPr>
        <w:spacing w:line="360" w:lineRule="auto"/>
        <w:rPr>
          <w:rFonts w:ascii="宋体" w:hAnsi="宋体"/>
          <w:sz w:val="24"/>
          <w:szCs w:val="22"/>
        </w:rPr>
      </w:pPr>
      <w:r w:rsidRPr="004F7A33">
        <w:rPr>
          <w:rFonts w:ascii="宋体" w:hAnsi="宋体" w:hint="eastAsia"/>
          <w:sz w:val="24"/>
          <w:szCs w:val="22"/>
        </w:rPr>
        <w:t>提供的设计图纸及资料是否齐全，设计文件深度是否满足设计阶段规定的深度要求；</w:t>
      </w:r>
    </w:p>
    <w:p w:rsidR="00494B51" w:rsidRPr="004F7A33" w:rsidRDefault="001E1EC9">
      <w:pPr>
        <w:numPr>
          <w:ilvl w:val="0"/>
          <w:numId w:val="41"/>
        </w:numPr>
        <w:spacing w:line="360" w:lineRule="auto"/>
        <w:rPr>
          <w:rFonts w:ascii="宋体" w:hAnsi="宋体"/>
          <w:sz w:val="24"/>
          <w:szCs w:val="22"/>
        </w:rPr>
      </w:pPr>
      <w:r w:rsidRPr="004F7A33">
        <w:rPr>
          <w:rFonts w:ascii="宋体" w:hAnsi="宋体" w:hint="eastAsia"/>
          <w:sz w:val="24"/>
          <w:szCs w:val="22"/>
        </w:rPr>
        <w:t>设计文件是否符合委托人的要求和期望：如美观大方、安全经济、技术合理，使用维护方便；</w:t>
      </w:r>
    </w:p>
    <w:p w:rsidR="00494B51" w:rsidRPr="004F7A33" w:rsidRDefault="001E1EC9">
      <w:pPr>
        <w:numPr>
          <w:ilvl w:val="0"/>
          <w:numId w:val="41"/>
        </w:numPr>
        <w:spacing w:line="360" w:lineRule="auto"/>
        <w:rPr>
          <w:rFonts w:ascii="宋体" w:hAnsi="宋体"/>
          <w:sz w:val="24"/>
          <w:szCs w:val="22"/>
        </w:rPr>
      </w:pPr>
      <w:r w:rsidRPr="004F7A33">
        <w:rPr>
          <w:rFonts w:ascii="宋体" w:hAnsi="宋体" w:hint="eastAsia"/>
          <w:sz w:val="24"/>
          <w:szCs w:val="22"/>
        </w:rPr>
        <w:t>设计文件应满足国家正常、强制性标准的要求，应满足国家规范和地方法规的要求，无违反公共利益等安全性问题；</w:t>
      </w:r>
    </w:p>
    <w:p w:rsidR="00494B51" w:rsidRPr="004F7A33" w:rsidRDefault="001E1EC9">
      <w:pPr>
        <w:numPr>
          <w:ilvl w:val="0"/>
          <w:numId w:val="41"/>
        </w:numPr>
        <w:spacing w:line="360" w:lineRule="auto"/>
        <w:rPr>
          <w:rFonts w:ascii="宋体" w:hAnsi="宋体"/>
          <w:sz w:val="24"/>
          <w:szCs w:val="22"/>
        </w:rPr>
      </w:pPr>
      <w:r w:rsidRPr="004F7A33">
        <w:rPr>
          <w:rFonts w:ascii="宋体" w:hAnsi="宋体" w:hint="eastAsia"/>
          <w:sz w:val="24"/>
          <w:szCs w:val="22"/>
        </w:rPr>
        <w:t xml:space="preserve">设计文件应符合国家制图标准等通用性和易实施的要求； </w:t>
      </w:r>
    </w:p>
    <w:p w:rsidR="00494B51" w:rsidRPr="004F7A33" w:rsidRDefault="001E1EC9">
      <w:pPr>
        <w:numPr>
          <w:ilvl w:val="0"/>
          <w:numId w:val="40"/>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设计说明</w:t>
      </w:r>
    </w:p>
    <w:p w:rsidR="00494B51" w:rsidRPr="004F7A33" w:rsidRDefault="001E1EC9">
      <w:pPr>
        <w:numPr>
          <w:ilvl w:val="0"/>
          <w:numId w:val="42"/>
        </w:numPr>
        <w:spacing w:line="360" w:lineRule="auto"/>
        <w:rPr>
          <w:rFonts w:ascii="宋体" w:hAnsi="宋体"/>
          <w:sz w:val="24"/>
          <w:szCs w:val="22"/>
        </w:rPr>
      </w:pPr>
      <w:r w:rsidRPr="004F7A33">
        <w:rPr>
          <w:rFonts w:ascii="宋体" w:hAnsi="宋体" w:hint="eastAsia"/>
          <w:sz w:val="24"/>
          <w:szCs w:val="22"/>
        </w:rPr>
        <w:t>设计说明采用的规范、标准图集是否为最新版本，采用的标准图是否合适；</w:t>
      </w:r>
    </w:p>
    <w:p w:rsidR="00494B51" w:rsidRPr="004F7A33" w:rsidRDefault="001E1EC9">
      <w:pPr>
        <w:numPr>
          <w:ilvl w:val="0"/>
          <w:numId w:val="42"/>
        </w:numPr>
        <w:spacing w:line="360" w:lineRule="auto"/>
        <w:rPr>
          <w:rFonts w:ascii="宋体" w:hAnsi="宋体"/>
          <w:sz w:val="24"/>
          <w:szCs w:val="22"/>
        </w:rPr>
      </w:pPr>
      <w:r w:rsidRPr="004F7A33">
        <w:rPr>
          <w:rFonts w:ascii="宋体" w:hAnsi="宋体" w:hint="eastAsia"/>
          <w:sz w:val="24"/>
          <w:szCs w:val="22"/>
        </w:rPr>
        <w:t>设计说明选用的设备、电线电缆是否经济、合理；</w:t>
      </w:r>
    </w:p>
    <w:p w:rsidR="00494B51" w:rsidRPr="004F7A33" w:rsidRDefault="001E1EC9">
      <w:pPr>
        <w:numPr>
          <w:ilvl w:val="0"/>
          <w:numId w:val="42"/>
        </w:numPr>
        <w:spacing w:line="360" w:lineRule="auto"/>
        <w:rPr>
          <w:rFonts w:ascii="宋体" w:hAnsi="宋体"/>
          <w:sz w:val="24"/>
          <w:szCs w:val="22"/>
        </w:rPr>
      </w:pPr>
      <w:r w:rsidRPr="004F7A33">
        <w:rPr>
          <w:rFonts w:ascii="宋体" w:hAnsi="宋体" w:hint="eastAsia"/>
          <w:sz w:val="24"/>
          <w:szCs w:val="22"/>
        </w:rPr>
        <w:t>各系统的施工要求和注意事项（包括线路选型、敷设方式及设备安装等）；</w:t>
      </w:r>
    </w:p>
    <w:p w:rsidR="00494B51" w:rsidRPr="004F7A33" w:rsidRDefault="001E1EC9">
      <w:pPr>
        <w:numPr>
          <w:ilvl w:val="0"/>
          <w:numId w:val="42"/>
        </w:numPr>
        <w:spacing w:line="360" w:lineRule="auto"/>
        <w:rPr>
          <w:rFonts w:ascii="宋体" w:hAnsi="宋体"/>
          <w:sz w:val="24"/>
          <w:szCs w:val="22"/>
        </w:rPr>
      </w:pPr>
      <w:r w:rsidRPr="004F7A33">
        <w:rPr>
          <w:rFonts w:ascii="宋体" w:hAnsi="宋体" w:hint="eastAsia"/>
          <w:sz w:val="24"/>
          <w:szCs w:val="22"/>
        </w:rPr>
        <w:lastRenderedPageBreak/>
        <w:t>设备主要技术要求（亦可附在相应图纸上）；</w:t>
      </w:r>
    </w:p>
    <w:p w:rsidR="00494B51" w:rsidRPr="004F7A33" w:rsidRDefault="001E1EC9">
      <w:pPr>
        <w:numPr>
          <w:ilvl w:val="0"/>
          <w:numId w:val="42"/>
        </w:numPr>
        <w:spacing w:line="360" w:lineRule="auto"/>
        <w:rPr>
          <w:rFonts w:ascii="宋体" w:hAnsi="宋体"/>
          <w:sz w:val="24"/>
          <w:szCs w:val="22"/>
        </w:rPr>
      </w:pPr>
      <w:r w:rsidRPr="004F7A33">
        <w:rPr>
          <w:rFonts w:ascii="宋体" w:hAnsi="宋体" w:hint="eastAsia"/>
          <w:sz w:val="24"/>
          <w:szCs w:val="22"/>
        </w:rPr>
        <w:t>防雷、接地及安全措施（亦可附在相应图纸上）；</w:t>
      </w:r>
    </w:p>
    <w:p w:rsidR="00494B51" w:rsidRPr="004F7A33" w:rsidRDefault="001E1EC9">
      <w:pPr>
        <w:numPr>
          <w:ilvl w:val="0"/>
          <w:numId w:val="42"/>
        </w:numPr>
        <w:spacing w:line="360" w:lineRule="auto"/>
        <w:rPr>
          <w:rFonts w:ascii="宋体" w:hAnsi="宋体"/>
          <w:sz w:val="24"/>
          <w:szCs w:val="22"/>
        </w:rPr>
      </w:pPr>
      <w:r w:rsidRPr="004F7A33">
        <w:rPr>
          <w:rFonts w:ascii="宋体" w:hAnsi="宋体" w:hint="eastAsia"/>
          <w:sz w:val="24"/>
          <w:szCs w:val="22"/>
        </w:rPr>
        <w:t>电气节能及环保措施；</w:t>
      </w:r>
    </w:p>
    <w:p w:rsidR="00494B51" w:rsidRPr="004F7A33" w:rsidRDefault="001E1EC9">
      <w:pPr>
        <w:numPr>
          <w:ilvl w:val="0"/>
          <w:numId w:val="42"/>
        </w:numPr>
        <w:spacing w:line="360" w:lineRule="auto"/>
        <w:rPr>
          <w:rFonts w:ascii="宋体" w:hAnsi="宋体"/>
          <w:sz w:val="24"/>
          <w:szCs w:val="22"/>
        </w:rPr>
      </w:pPr>
      <w:r w:rsidRPr="004F7A33">
        <w:rPr>
          <w:rFonts w:ascii="宋体" w:hAnsi="宋体" w:hint="eastAsia"/>
          <w:sz w:val="24"/>
          <w:szCs w:val="22"/>
        </w:rPr>
        <w:t>绿色建筑电气设计；</w:t>
      </w:r>
    </w:p>
    <w:p w:rsidR="00494B51" w:rsidRPr="004F7A33" w:rsidRDefault="001E1EC9">
      <w:pPr>
        <w:numPr>
          <w:ilvl w:val="0"/>
          <w:numId w:val="42"/>
        </w:numPr>
        <w:spacing w:line="360" w:lineRule="auto"/>
        <w:rPr>
          <w:rFonts w:ascii="宋体" w:hAnsi="宋体"/>
          <w:sz w:val="24"/>
          <w:szCs w:val="22"/>
        </w:rPr>
      </w:pPr>
      <w:r w:rsidRPr="004F7A33">
        <w:rPr>
          <w:rFonts w:ascii="宋体" w:hAnsi="宋体" w:hint="eastAsia"/>
          <w:sz w:val="24"/>
          <w:szCs w:val="22"/>
        </w:rPr>
        <w:t>与相关专业的技术接口要求；</w:t>
      </w:r>
    </w:p>
    <w:p w:rsidR="00494B51" w:rsidRPr="004F7A33" w:rsidRDefault="001E1EC9">
      <w:pPr>
        <w:numPr>
          <w:ilvl w:val="0"/>
          <w:numId w:val="42"/>
        </w:numPr>
        <w:spacing w:line="360" w:lineRule="auto"/>
        <w:rPr>
          <w:rFonts w:ascii="宋体" w:hAnsi="宋体"/>
          <w:sz w:val="24"/>
          <w:szCs w:val="22"/>
        </w:rPr>
      </w:pPr>
      <w:r w:rsidRPr="004F7A33">
        <w:rPr>
          <w:rFonts w:ascii="宋体" w:hAnsi="宋体" w:hint="eastAsia"/>
          <w:sz w:val="24"/>
          <w:szCs w:val="22"/>
        </w:rPr>
        <w:t>智能化设计内容是否符合委托人要求。</w:t>
      </w:r>
    </w:p>
    <w:p w:rsidR="00494B51" w:rsidRPr="004F7A33" w:rsidRDefault="001E1EC9">
      <w:pPr>
        <w:numPr>
          <w:ilvl w:val="0"/>
          <w:numId w:val="40"/>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电气平面图</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是否符合委托人建造标准，是否影响园区整齐、美观。室外照明不应对周围居民产生光污染；</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相关内容应与施工图设计说明，变、配电站设计图一致；</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标注建筑物、构筑物名称或编号、层数，注明各处标高、道路、地形等高线和用户的安装容量；</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标注变、配电站位置、编号；变压器台数、容量；发电机台数、容量；室外配电箱的编号、型号；室外照明灯具及弱电设备的规格、型号、容量； </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公园照明是否以功能照明为主，景观及装饰性照明是否考虑对植物及周边环境的影响；</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公园照明是否采用高效节能型产品，宜采用太阳能灯具。</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公园采用的灯具的造型及安装位置是否与景观相结合。</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公园照明是否根据使用性质，设置不同开灯模式，是否采用智能控制方式，并具备手动控制功能。</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公园内电气线路是否采用电缆埋地敷设方式。 </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电缆线路应标注：线路走向、回路编号、敷设方式、人（手）孔型号、位置；</w:t>
      </w:r>
    </w:p>
    <w:p w:rsidR="00494B51" w:rsidRPr="004F7A33" w:rsidRDefault="001E1EC9">
      <w:pPr>
        <w:numPr>
          <w:ilvl w:val="0"/>
          <w:numId w:val="43"/>
        </w:numPr>
        <w:spacing w:line="360" w:lineRule="auto"/>
        <w:ind w:left="851" w:hanging="425"/>
        <w:rPr>
          <w:rFonts w:ascii="宋体" w:hAnsi="宋体"/>
          <w:sz w:val="24"/>
          <w:szCs w:val="22"/>
        </w:rPr>
      </w:pPr>
      <w:r w:rsidRPr="004F7A33">
        <w:rPr>
          <w:rFonts w:ascii="宋体" w:hAnsi="宋体" w:hint="eastAsia"/>
          <w:sz w:val="24"/>
          <w:szCs w:val="22"/>
        </w:rPr>
        <w:t>比例、指北针；</w:t>
      </w:r>
    </w:p>
    <w:p w:rsidR="00494B51" w:rsidRPr="004F7A33" w:rsidRDefault="001E1EC9">
      <w:pPr>
        <w:numPr>
          <w:ilvl w:val="0"/>
          <w:numId w:val="40"/>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变、配电站设计图</w:t>
      </w:r>
    </w:p>
    <w:p w:rsidR="00494B51" w:rsidRPr="004F7A33" w:rsidRDefault="001E1EC9">
      <w:pPr>
        <w:numPr>
          <w:ilvl w:val="0"/>
          <w:numId w:val="44"/>
        </w:numPr>
        <w:spacing w:line="360" w:lineRule="auto"/>
        <w:ind w:left="851" w:hanging="425"/>
        <w:rPr>
          <w:rFonts w:ascii="宋体" w:hAnsi="宋体"/>
          <w:sz w:val="24"/>
          <w:szCs w:val="22"/>
        </w:rPr>
      </w:pPr>
      <w:r w:rsidRPr="004F7A33">
        <w:rPr>
          <w:rFonts w:ascii="宋体" w:hAnsi="宋体" w:hint="eastAsia"/>
          <w:sz w:val="24"/>
          <w:szCs w:val="22"/>
        </w:rPr>
        <w:t>是否符合委托人建造标准；是否对居民产生噪声、电磁困扰。变配电站应处于或接近负荷中心相应内容应与电气总平面图，照明、配电施工图</w:t>
      </w:r>
      <w:r w:rsidRPr="004F7A33">
        <w:rPr>
          <w:rFonts w:ascii="宋体" w:hAnsi="宋体" w:hint="eastAsia"/>
          <w:sz w:val="24"/>
          <w:szCs w:val="22"/>
        </w:rPr>
        <w:lastRenderedPageBreak/>
        <w:t>一致；</w:t>
      </w:r>
    </w:p>
    <w:p w:rsidR="00494B51" w:rsidRPr="004F7A33" w:rsidRDefault="001E1EC9">
      <w:pPr>
        <w:numPr>
          <w:ilvl w:val="0"/>
          <w:numId w:val="44"/>
        </w:numPr>
        <w:spacing w:line="360" w:lineRule="auto"/>
        <w:ind w:left="851" w:hanging="425"/>
        <w:rPr>
          <w:rFonts w:ascii="宋体" w:hAnsi="宋体"/>
          <w:sz w:val="24"/>
          <w:szCs w:val="22"/>
        </w:rPr>
      </w:pPr>
      <w:r w:rsidRPr="004F7A33">
        <w:rPr>
          <w:rFonts w:ascii="宋体" w:hAnsi="宋体" w:hint="eastAsia"/>
          <w:sz w:val="24"/>
          <w:szCs w:val="22"/>
        </w:rPr>
        <w:t>高、低压配电系统图（一次线路图）接线应合理 ，图纸中设备型号规格选择恰当，标注完善；    </w:t>
      </w:r>
    </w:p>
    <w:p w:rsidR="00494B51" w:rsidRPr="004F7A33" w:rsidRDefault="001E1EC9">
      <w:pPr>
        <w:numPr>
          <w:ilvl w:val="0"/>
          <w:numId w:val="44"/>
        </w:numPr>
        <w:spacing w:line="360" w:lineRule="auto"/>
        <w:ind w:left="851" w:hanging="425"/>
        <w:rPr>
          <w:rFonts w:ascii="宋体" w:hAnsi="宋体"/>
          <w:sz w:val="24"/>
          <w:szCs w:val="22"/>
        </w:rPr>
      </w:pPr>
      <w:r w:rsidRPr="004F7A33">
        <w:rPr>
          <w:rFonts w:ascii="宋体" w:hAnsi="宋体" w:hint="eastAsia"/>
          <w:sz w:val="24"/>
          <w:szCs w:val="22"/>
        </w:rPr>
        <w:t>平、剖面图，应按比例绘制变压器、发电机、开关柜、控制柜、直流及信号柜、支架、地沟、接地装置等平面布置、安装尺寸等，以及变、配电站的典型剖面，图纸应有主要轴线、尺寸、标高、比例；</w:t>
      </w:r>
    </w:p>
    <w:p w:rsidR="00494B51" w:rsidRPr="004F7A33" w:rsidRDefault="001E1EC9">
      <w:pPr>
        <w:numPr>
          <w:ilvl w:val="0"/>
          <w:numId w:val="44"/>
        </w:numPr>
        <w:spacing w:line="360" w:lineRule="auto"/>
        <w:ind w:left="851" w:hanging="425"/>
        <w:rPr>
          <w:rFonts w:ascii="宋体" w:hAnsi="宋体"/>
          <w:sz w:val="24"/>
          <w:szCs w:val="22"/>
        </w:rPr>
      </w:pPr>
      <w:r w:rsidRPr="004F7A33">
        <w:rPr>
          <w:rFonts w:ascii="宋体" w:hAnsi="宋体" w:hint="eastAsia"/>
          <w:sz w:val="24"/>
          <w:szCs w:val="22"/>
        </w:rPr>
        <w:t>继电保护及信号二次原理方案号，宜选用标准图、通用图，仅需绘制修改部分并说明修改要求。控制柜、直流电源及信号柜、操作电源均应选用标准产品，图中标示相关产品型号、规格和要求；</w:t>
      </w:r>
    </w:p>
    <w:p w:rsidR="00494B51" w:rsidRPr="004F7A33" w:rsidRDefault="001E1EC9">
      <w:pPr>
        <w:numPr>
          <w:ilvl w:val="0"/>
          <w:numId w:val="44"/>
        </w:numPr>
        <w:spacing w:line="360" w:lineRule="auto"/>
        <w:ind w:left="851" w:hanging="425"/>
        <w:rPr>
          <w:rFonts w:ascii="宋体" w:hAnsi="宋体"/>
          <w:sz w:val="24"/>
          <w:szCs w:val="22"/>
        </w:rPr>
      </w:pPr>
      <w:r w:rsidRPr="004F7A33">
        <w:rPr>
          <w:rFonts w:ascii="宋体" w:hAnsi="宋体" w:hint="eastAsia"/>
          <w:sz w:val="24"/>
          <w:szCs w:val="22"/>
        </w:rPr>
        <w:t>配电干线系统图应以建筑物、构筑物为单位，自电源点开始至终端配电箱止，按设备所处相应楼层绘制，应包括变、配电站变压器编号、容量、发电机编号、容量、各处终端配电箱编号、容量，自电源点引出回路编号；</w:t>
      </w:r>
    </w:p>
    <w:p w:rsidR="00494B51" w:rsidRPr="004F7A33" w:rsidRDefault="001E1EC9">
      <w:pPr>
        <w:numPr>
          <w:ilvl w:val="0"/>
          <w:numId w:val="44"/>
        </w:numPr>
        <w:spacing w:line="360" w:lineRule="auto"/>
        <w:ind w:left="851" w:hanging="425"/>
        <w:rPr>
          <w:rFonts w:ascii="宋体" w:hAnsi="宋体"/>
          <w:sz w:val="24"/>
          <w:szCs w:val="22"/>
        </w:rPr>
      </w:pPr>
      <w:r w:rsidRPr="004F7A33">
        <w:rPr>
          <w:rFonts w:ascii="宋体" w:hAnsi="宋体" w:hint="eastAsia"/>
          <w:sz w:val="24"/>
          <w:szCs w:val="22"/>
        </w:rPr>
        <w:t>图中表达不清楚的内容，可随图作相应说明；</w:t>
      </w:r>
    </w:p>
    <w:p w:rsidR="00494B51" w:rsidRPr="004F7A33" w:rsidRDefault="001E1EC9">
      <w:pPr>
        <w:numPr>
          <w:ilvl w:val="0"/>
          <w:numId w:val="40"/>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配电、照明设计图</w:t>
      </w:r>
    </w:p>
    <w:p w:rsidR="00494B51" w:rsidRPr="004F7A33" w:rsidRDefault="001E1EC9">
      <w:pPr>
        <w:numPr>
          <w:ilvl w:val="0"/>
          <w:numId w:val="45"/>
        </w:numPr>
        <w:spacing w:line="360" w:lineRule="auto"/>
        <w:ind w:left="851" w:hanging="425"/>
        <w:rPr>
          <w:rFonts w:ascii="宋体" w:hAnsi="宋体"/>
          <w:sz w:val="24"/>
          <w:szCs w:val="22"/>
        </w:rPr>
      </w:pPr>
      <w:r w:rsidRPr="004F7A33">
        <w:rPr>
          <w:rFonts w:ascii="宋体" w:hAnsi="宋体" w:hint="eastAsia"/>
          <w:sz w:val="24"/>
          <w:szCs w:val="22"/>
        </w:rPr>
        <w:t>有关内容应与给排水设计图、暖通设计图一致，不应出现漏项、错项；</w:t>
      </w:r>
    </w:p>
    <w:p w:rsidR="00494B51" w:rsidRPr="004F7A33" w:rsidRDefault="001E1EC9">
      <w:pPr>
        <w:numPr>
          <w:ilvl w:val="0"/>
          <w:numId w:val="45"/>
        </w:numPr>
        <w:spacing w:line="360" w:lineRule="auto"/>
        <w:ind w:left="851" w:hanging="425"/>
        <w:rPr>
          <w:rFonts w:ascii="宋体" w:hAnsi="宋体"/>
          <w:sz w:val="24"/>
          <w:szCs w:val="22"/>
        </w:rPr>
      </w:pPr>
      <w:r w:rsidRPr="004F7A33">
        <w:rPr>
          <w:rFonts w:ascii="宋体" w:hAnsi="宋体" w:hint="eastAsia"/>
          <w:sz w:val="24"/>
          <w:szCs w:val="22"/>
        </w:rPr>
        <w:t>应符合委托人建设标准；</w:t>
      </w:r>
    </w:p>
    <w:p w:rsidR="00494B51" w:rsidRPr="004F7A33" w:rsidRDefault="001E1EC9">
      <w:pPr>
        <w:numPr>
          <w:ilvl w:val="0"/>
          <w:numId w:val="45"/>
        </w:numPr>
        <w:spacing w:line="360" w:lineRule="auto"/>
        <w:ind w:left="851" w:hanging="425"/>
        <w:rPr>
          <w:rFonts w:ascii="宋体" w:hAnsi="宋体"/>
          <w:sz w:val="24"/>
          <w:szCs w:val="22"/>
        </w:rPr>
      </w:pPr>
      <w:r w:rsidRPr="004F7A33">
        <w:rPr>
          <w:rFonts w:ascii="宋体" w:hAnsi="宋体" w:hint="eastAsia"/>
          <w:sz w:val="24"/>
          <w:szCs w:val="22"/>
        </w:rPr>
        <w:t>配电箱（或控制箱）系统图，应标注配电箱编号、型号，进线回路编号；</w:t>
      </w:r>
    </w:p>
    <w:p w:rsidR="00494B51" w:rsidRPr="004F7A33" w:rsidRDefault="001E1EC9">
      <w:pPr>
        <w:numPr>
          <w:ilvl w:val="0"/>
          <w:numId w:val="45"/>
        </w:numPr>
        <w:spacing w:line="360" w:lineRule="auto"/>
        <w:ind w:left="851" w:hanging="425"/>
        <w:rPr>
          <w:rFonts w:ascii="宋体" w:hAnsi="宋体"/>
          <w:sz w:val="24"/>
          <w:szCs w:val="22"/>
        </w:rPr>
      </w:pPr>
      <w:r w:rsidRPr="004F7A33">
        <w:rPr>
          <w:rFonts w:ascii="宋体" w:hAnsi="宋体" w:hint="eastAsia"/>
          <w:sz w:val="24"/>
          <w:szCs w:val="22"/>
        </w:rPr>
        <w:t>配电平面图应包括建筑门窗、墙体、轴线、主要尺寸、房间名称、工艺设备编号及容量；布置配电箱、控制箱，并注明编号；绘制线路始、终位置（包括控制线路），标注回路编号、敷设方式（需强调时）；</w:t>
      </w:r>
    </w:p>
    <w:p w:rsidR="00494B51" w:rsidRPr="004F7A33" w:rsidRDefault="001E1EC9">
      <w:pPr>
        <w:numPr>
          <w:ilvl w:val="0"/>
          <w:numId w:val="45"/>
        </w:numPr>
        <w:spacing w:line="360" w:lineRule="auto"/>
        <w:ind w:left="851" w:hanging="425"/>
        <w:rPr>
          <w:rFonts w:ascii="宋体" w:hAnsi="宋体"/>
          <w:sz w:val="24"/>
          <w:szCs w:val="22"/>
        </w:rPr>
      </w:pPr>
      <w:r w:rsidRPr="004F7A33">
        <w:rPr>
          <w:rFonts w:ascii="宋体" w:hAnsi="宋体" w:hint="eastAsia"/>
          <w:sz w:val="24"/>
          <w:szCs w:val="22"/>
        </w:rPr>
        <w:t>照明平面图应包括建筑门窗、墙体、轴线、主要尺寸、标注房间名称、绘制配电箱、灯具、开关、插座、线路等平面布置，标明配电箱编号，干线、分支线回路编号；图纸应有比例；</w:t>
      </w:r>
    </w:p>
    <w:p w:rsidR="00494B51" w:rsidRPr="004F7A33" w:rsidRDefault="001E1EC9">
      <w:pPr>
        <w:numPr>
          <w:ilvl w:val="0"/>
          <w:numId w:val="45"/>
        </w:numPr>
        <w:spacing w:line="360" w:lineRule="auto"/>
        <w:ind w:left="851" w:hanging="425"/>
        <w:rPr>
          <w:rFonts w:ascii="宋体" w:hAnsi="宋体"/>
          <w:sz w:val="24"/>
          <w:szCs w:val="22"/>
        </w:rPr>
      </w:pPr>
      <w:r w:rsidRPr="004F7A33">
        <w:rPr>
          <w:rFonts w:ascii="宋体" w:hAnsi="宋体" w:hint="eastAsia"/>
          <w:sz w:val="24"/>
          <w:szCs w:val="22"/>
        </w:rPr>
        <w:t>室外灯具外壳护等级是否满足不低于IP54的要求，埋地灯具外壳防护等级是否满足不低于IP67的要求，埋水下灯具外壳防护等级是否满足不低于IP68的要求.</w:t>
      </w:r>
    </w:p>
    <w:p w:rsidR="00494B51" w:rsidRPr="004F7A33" w:rsidRDefault="001E1EC9">
      <w:pPr>
        <w:numPr>
          <w:ilvl w:val="0"/>
          <w:numId w:val="45"/>
        </w:numPr>
        <w:spacing w:line="360" w:lineRule="auto"/>
        <w:ind w:left="851" w:hanging="425"/>
        <w:rPr>
          <w:rFonts w:ascii="宋体" w:hAnsi="宋体"/>
          <w:sz w:val="24"/>
          <w:szCs w:val="22"/>
        </w:rPr>
      </w:pPr>
      <w:r w:rsidRPr="004F7A33">
        <w:rPr>
          <w:rFonts w:ascii="宋体" w:hAnsi="宋体" w:hint="eastAsia"/>
          <w:sz w:val="24"/>
          <w:szCs w:val="22"/>
        </w:rPr>
        <w:t>公园内的室外配电箱是否选用防雨型并加锁；配电箱是否设置在低洼易积水处。</w:t>
      </w:r>
    </w:p>
    <w:p w:rsidR="00494B51" w:rsidRPr="004F7A33" w:rsidRDefault="001E1EC9">
      <w:pPr>
        <w:numPr>
          <w:ilvl w:val="0"/>
          <w:numId w:val="45"/>
        </w:numPr>
        <w:spacing w:line="360" w:lineRule="auto"/>
        <w:ind w:left="851" w:hanging="425"/>
        <w:rPr>
          <w:rFonts w:ascii="宋体" w:hAnsi="宋体"/>
          <w:sz w:val="24"/>
          <w:szCs w:val="22"/>
        </w:rPr>
      </w:pPr>
      <w:r w:rsidRPr="004F7A33">
        <w:rPr>
          <w:rFonts w:ascii="宋体" w:hAnsi="宋体" w:hint="eastAsia"/>
          <w:sz w:val="24"/>
          <w:szCs w:val="22"/>
        </w:rPr>
        <w:lastRenderedPageBreak/>
        <w:t>图中表达不清楚的，可随图作相应说明；</w:t>
      </w:r>
    </w:p>
    <w:p w:rsidR="00494B51" w:rsidRPr="004F7A33" w:rsidRDefault="001E1EC9">
      <w:pPr>
        <w:numPr>
          <w:ilvl w:val="0"/>
          <w:numId w:val="40"/>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建筑设备控制原理图</w:t>
      </w:r>
    </w:p>
    <w:p w:rsidR="00494B51" w:rsidRPr="004F7A33" w:rsidRDefault="001E1EC9">
      <w:pPr>
        <w:numPr>
          <w:ilvl w:val="0"/>
          <w:numId w:val="46"/>
        </w:numPr>
        <w:spacing w:line="360" w:lineRule="auto"/>
        <w:ind w:left="851" w:hanging="425"/>
        <w:rPr>
          <w:rFonts w:ascii="宋体" w:hAnsi="宋体"/>
          <w:sz w:val="24"/>
          <w:szCs w:val="22"/>
        </w:rPr>
      </w:pPr>
      <w:r w:rsidRPr="004F7A33">
        <w:rPr>
          <w:rFonts w:ascii="宋体" w:hAnsi="宋体" w:hint="eastAsia"/>
          <w:sz w:val="24"/>
          <w:szCs w:val="22"/>
        </w:rPr>
        <w:t>建筑电气设备控制原理图，引用标准图集的应标注图集方案号或者页次，选用标准图集时若有不同处应做说明；</w:t>
      </w:r>
    </w:p>
    <w:p w:rsidR="00494B51" w:rsidRPr="004F7A33" w:rsidRDefault="001E1EC9">
      <w:pPr>
        <w:numPr>
          <w:ilvl w:val="0"/>
          <w:numId w:val="46"/>
        </w:numPr>
        <w:spacing w:line="360" w:lineRule="auto"/>
        <w:ind w:left="851" w:hanging="425"/>
        <w:rPr>
          <w:rFonts w:ascii="宋体" w:hAnsi="宋体"/>
          <w:sz w:val="24"/>
          <w:szCs w:val="22"/>
        </w:rPr>
      </w:pPr>
      <w:r w:rsidRPr="004F7A33">
        <w:rPr>
          <w:rFonts w:ascii="宋体" w:hAnsi="宋体" w:hint="eastAsia"/>
          <w:sz w:val="24"/>
          <w:szCs w:val="22"/>
        </w:rPr>
        <w:t>建筑设备监控系统及系统集成设计图：  </w:t>
      </w:r>
    </w:p>
    <w:p w:rsidR="00494B51" w:rsidRPr="004F7A33" w:rsidRDefault="001E1EC9">
      <w:pPr>
        <w:numPr>
          <w:ilvl w:val="0"/>
          <w:numId w:val="47"/>
        </w:numPr>
        <w:spacing w:line="360" w:lineRule="auto"/>
        <w:rPr>
          <w:rFonts w:ascii="宋体" w:hAnsi="宋体"/>
          <w:sz w:val="24"/>
          <w:szCs w:val="22"/>
        </w:rPr>
      </w:pPr>
      <w:r w:rsidRPr="004F7A33">
        <w:rPr>
          <w:rFonts w:ascii="宋体" w:hAnsi="宋体" w:hint="eastAsia"/>
          <w:sz w:val="24"/>
          <w:szCs w:val="22"/>
        </w:rPr>
        <w:t>监控系统方框图、绘至DDC站止；</w:t>
      </w:r>
    </w:p>
    <w:p w:rsidR="00494B51" w:rsidRPr="004F7A33" w:rsidRDefault="001E1EC9">
      <w:pPr>
        <w:numPr>
          <w:ilvl w:val="0"/>
          <w:numId w:val="47"/>
        </w:numPr>
        <w:spacing w:line="360" w:lineRule="auto"/>
        <w:rPr>
          <w:rFonts w:ascii="宋体" w:hAnsi="宋体"/>
          <w:sz w:val="24"/>
          <w:szCs w:val="22"/>
        </w:rPr>
      </w:pPr>
      <w:r w:rsidRPr="004F7A33">
        <w:rPr>
          <w:rFonts w:ascii="宋体" w:hAnsi="宋体" w:hint="eastAsia"/>
          <w:sz w:val="24"/>
          <w:szCs w:val="22"/>
        </w:rPr>
        <w:t>随图说明相关建筑设备监控（测）要求、点数，DDC站位置；</w:t>
      </w:r>
    </w:p>
    <w:p w:rsidR="00494B51" w:rsidRPr="004F7A33" w:rsidRDefault="001E1EC9">
      <w:pPr>
        <w:numPr>
          <w:ilvl w:val="0"/>
          <w:numId w:val="47"/>
        </w:numPr>
        <w:spacing w:line="360" w:lineRule="auto"/>
        <w:rPr>
          <w:rFonts w:ascii="宋体" w:hAnsi="宋体"/>
          <w:sz w:val="24"/>
          <w:szCs w:val="22"/>
        </w:rPr>
      </w:pPr>
      <w:r w:rsidRPr="004F7A33">
        <w:rPr>
          <w:rFonts w:ascii="宋体" w:hAnsi="宋体" w:hint="eastAsia"/>
          <w:sz w:val="24"/>
          <w:szCs w:val="22"/>
        </w:rPr>
        <w:t>应与给排水设计图、暖通设计图一致，不应出现漏项、错项；</w:t>
      </w:r>
    </w:p>
    <w:p w:rsidR="00494B51" w:rsidRPr="004F7A33" w:rsidRDefault="001E1EC9">
      <w:pPr>
        <w:numPr>
          <w:ilvl w:val="0"/>
          <w:numId w:val="40"/>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防雷、接地及安全设计图</w:t>
      </w:r>
    </w:p>
    <w:p w:rsidR="00494B51" w:rsidRPr="004F7A33" w:rsidRDefault="001E1EC9">
      <w:pPr>
        <w:numPr>
          <w:ilvl w:val="0"/>
          <w:numId w:val="48"/>
        </w:numPr>
        <w:spacing w:line="360" w:lineRule="auto"/>
        <w:ind w:left="851" w:hanging="425"/>
        <w:rPr>
          <w:rFonts w:ascii="宋体" w:hAnsi="宋体"/>
          <w:sz w:val="24"/>
          <w:szCs w:val="22"/>
        </w:rPr>
      </w:pPr>
      <w:r w:rsidRPr="004F7A33">
        <w:rPr>
          <w:rFonts w:ascii="宋体" w:hAnsi="宋体" w:hint="eastAsia"/>
          <w:sz w:val="24"/>
          <w:szCs w:val="22"/>
        </w:rPr>
        <w:t>相应平面应与建筑条件图一致，不应错漏；</w:t>
      </w:r>
    </w:p>
    <w:p w:rsidR="00494B51" w:rsidRPr="004F7A33" w:rsidRDefault="001E1EC9">
      <w:pPr>
        <w:numPr>
          <w:ilvl w:val="0"/>
          <w:numId w:val="48"/>
        </w:numPr>
        <w:spacing w:line="360" w:lineRule="auto"/>
        <w:ind w:left="851" w:hanging="425"/>
        <w:rPr>
          <w:rFonts w:ascii="宋体" w:hAnsi="宋体"/>
          <w:sz w:val="24"/>
          <w:szCs w:val="22"/>
        </w:rPr>
      </w:pPr>
      <w:r w:rsidRPr="004F7A33">
        <w:rPr>
          <w:rFonts w:ascii="宋体" w:hAnsi="宋体" w:hint="eastAsia"/>
          <w:sz w:val="24"/>
          <w:szCs w:val="22"/>
        </w:rPr>
        <w:t>绘制建筑物顶层平面，应有主要轴线号、尺寸、标高、标注接闪杆、接闪器、引下线位置。注意接闪器布置，特别防侧击雷是否符合规范要求；</w:t>
      </w:r>
    </w:p>
    <w:p w:rsidR="00494B51" w:rsidRPr="004F7A33" w:rsidRDefault="001E1EC9">
      <w:pPr>
        <w:numPr>
          <w:ilvl w:val="0"/>
          <w:numId w:val="48"/>
        </w:numPr>
        <w:spacing w:line="360" w:lineRule="auto"/>
        <w:ind w:left="851" w:hanging="425"/>
        <w:rPr>
          <w:rFonts w:ascii="宋体" w:hAnsi="宋体"/>
          <w:sz w:val="24"/>
          <w:szCs w:val="22"/>
        </w:rPr>
      </w:pPr>
      <w:r w:rsidRPr="004F7A33">
        <w:rPr>
          <w:rFonts w:ascii="宋体" w:hAnsi="宋体" w:hint="eastAsia"/>
          <w:sz w:val="24"/>
          <w:szCs w:val="22"/>
        </w:rPr>
        <w:t>绘制接地平面图（可与防雷顶层平面重合），绘制接地线、接地极、测试点、断接卡等的平面位置、标明材料型号、规格、相对尺寸等及涉及的标准图编号、页次，图纸应标注比例；</w:t>
      </w:r>
    </w:p>
    <w:p w:rsidR="00494B51" w:rsidRPr="004F7A33" w:rsidRDefault="001E1EC9">
      <w:pPr>
        <w:numPr>
          <w:ilvl w:val="0"/>
          <w:numId w:val="48"/>
        </w:numPr>
        <w:spacing w:line="360" w:lineRule="auto"/>
        <w:ind w:left="851" w:hanging="425"/>
        <w:rPr>
          <w:rFonts w:ascii="宋体" w:hAnsi="宋体"/>
          <w:sz w:val="24"/>
          <w:szCs w:val="22"/>
        </w:rPr>
      </w:pPr>
      <w:r w:rsidRPr="004F7A33">
        <w:rPr>
          <w:rFonts w:ascii="宋体" w:hAnsi="宋体" w:hint="eastAsia"/>
          <w:sz w:val="24"/>
          <w:szCs w:val="22"/>
        </w:rPr>
        <w:t>当利用建筑物（或构筑物）钢筋混凝土内的钢筋作为防雷接闪器、引下线、接地装置时，应标注连接方式，接地电阻测试点，预埋件位置及敷设方式，注明所涉及的标准图编号、页次；</w:t>
      </w:r>
    </w:p>
    <w:p w:rsidR="00494B51" w:rsidRPr="004F7A33" w:rsidRDefault="001E1EC9">
      <w:pPr>
        <w:numPr>
          <w:ilvl w:val="0"/>
          <w:numId w:val="48"/>
        </w:numPr>
        <w:spacing w:line="360" w:lineRule="auto"/>
        <w:ind w:left="851" w:hanging="425"/>
        <w:rPr>
          <w:rFonts w:ascii="宋体" w:hAnsi="宋体"/>
          <w:sz w:val="24"/>
          <w:szCs w:val="22"/>
        </w:rPr>
      </w:pPr>
      <w:r w:rsidRPr="004F7A33">
        <w:rPr>
          <w:rFonts w:ascii="宋体" w:hAnsi="宋体" w:hint="eastAsia"/>
          <w:sz w:val="24"/>
          <w:szCs w:val="22"/>
        </w:rPr>
        <w:t>随图说明可包括：防雷类别和采取的防雷措施（包括防侧击雷、防雷击电磁脉冲、防高电位引入）；接地装置型式、接地极材料要求、敷设要求、接地电阻值要求；当利用桩基、基础内钢筋作接地极时，应采取的措施；</w:t>
      </w:r>
    </w:p>
    <w:p w:rsidR="00494B51" w:rsidRPr="004F7A33" w:rsidRDefault="001E1EC9">
      <w:pPr>
        <w:numPr>
          <w:ilvl w:val="0"/>
          <w:numId w:val="48"/>
        </w:numPr>
        <w:spacing w:line="360" w:lineRule="auto"/>
        <w:ind w:left="851" w:hanging="425"/>
        <w:rPr>
          <w:rFonts w:ascii="宋体" w:hAnsi="宋体"/>
          <w:sz w:val="24"/>
          <w:szCs w:val="22"/>
        </w:rPr>
      </w:pPr>
      <w:r w:rsidRPr="004F7A33">
        <w:rPr>
          <w:rFonts w:ascii="宋体" w:hAnsi="宋体" w:hint="eastAsia"/>
          <w:sz w:val="24"/>
          <w:szCs w:val="22"/>
        </w:rPr>
        <w:t>是否在有需求的地方预留有接地引出线（或预埋接地钢板）；</w:t>
      </w:r>
    </w:p>
    <w:p w:rsidR="00494B51" w:rsidRPr="004F7A33" w:rsidRDefault="001E1EC9">
      <w:pPr>
        <w:numPr>
          <w:ilvl w:val="0"/>
          <w:numId w:val="48"/>
        </w:numPr>
        <w:spacing w:line="360" w:lineRule="auto"/>
        <w:ind w:left="851" w:hanging="425"/>
        <w:rPr>
          <w:rFonts w:ascii="宋体" w:hAnsi="宋体"/>
          <w:sz w:val="24"/>
          <w:szCs w:val="22"/>
        </w:rPr>
      </w:pPr>
      <w:r w:rsidRPr="004F7A33">
        <w:rPr>
          <w:rFonts w:ascii="宋体" w:hAnsi="宋体" w:hint="eastAsia"/>
          <w:sz w:val="24"/>
          <w:szCs w:val="22"/>
        </w:rPr>
        <w:t>公园室外配电系统接地形式是否采用TT或TN-S系统。</w:t>
      </w:r>
    </w:p>
    <w:p w:rsidR="00494B51" w:rsidRPr="004F7A33" w:rsidRDefault="001E1EC9">
      <w:pPr>
        <w:numPr>
          <w:ilvl w:val="0"/>
          <w:numId w:val="48"/>
        </w:numPr>
        <w:spacing w:line="360" w:lineRule="auto"/>
        <w:ind w:left="851" w:hanging="425"/>
        <w:rPr>
          <w:rFonts w:ascii="宋体" w:hAnsi="宋体"/>
          <w:sz w:val="24"/>
          <w:szCs w:val="22"/>
        </w:rPr>
      </w:pPr>
      <w:r w:rsidRPr="004F7A33">
        <w:rPr>
          <w:rFonts w:ascii="宋体" w:hAnsi="宋体" w:hint="eastAsia"/>
          <w:sz w:val="24"/>
          <w:szCs w:val="22"/>
        </w:rPr>
        <w:t>公园戏水池及喷水池安全防护是否满足相关规定要求。</w:t>
      </w:r>
    </w:p>
    <w:p w:rsidR="00494B51" w:rsidRPr="004F7A33" w:rsidRDefault="001E1EC9">
      <w:pPr>
        <w:numPr>
          <w:ilvl w:val="0"/>
          <w:numId w:val="48"/>
        </w:numPr>
        <w:spacing w:line="360" w:lineRule="auto"/>
        <w:ind w:left="851" w:hanging="425"/>
        <w:rPr>
          <w:rFonts w:ascii="宋体" w:hAnsi="宋体"/>
          <w:sz w:val="24"/>
          <w:szCs w:val="22"/>
        </w:rPr>
      </w:pPr>
      <w:r w:rsidRPr="004F7A33">
        <w:rPr>
          <w:rFonts w:ascii="宋体" w:hAnsi="宋体" w:hint="eastAsia"/>
          <w:sz w:val="24"/>
          <w:szCs w:val="22"/>
        </w:rPr>
        <w:t>现状古树是否采取防雷接地措施。</w:t>
      </w:r>
    </w:p>
    <w:p w:rsidR="00494B51" w:rsidRPr="004F7A33" w:rsidRDefault="001E1EC9">
      <w:pPr>
        <w:numPr>
          <w:ilvl w:val="0"/>
          <w:numId w:val="40"/>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电气消防</w:t>
      </w:r>
    </w:p>
    <w:p w:rsidR="00494B51" w:rsidRPr="004F7A33" w:rsidRDefault="001E1EC9">
      <w:pPr>
        <w:numPr>
          <w:ilvl w:val="0"/>
          <w:numId w:val="49"/>
        </w:numPr>
        <w:spacing w:line="360" w:lineRule="auto"/>
        <w:ind w:left="851" w:hanging="425"/>
        <w:rPr>
          <w:rFonts w:ascii="宋体" w:hAnsi="宋体"/>
          <w:sz w:val="24"/>
          <w:szCs w:val="22"/>
        </w:rPr>
      </w:pPr>
      <w:r w:rsidRPr="004F7A33">
        <w:rPr>
          <w:rFonts w:ascii="宋体" w:hAnsi="宋体" w:hint="eastAsia"/>
          <w:sz w:val="24"/>
          <w:szCs w:val="22"/>
        </w:rPr>
        <w:t xml:space="preserve">电气火灾监控系统内容要求：     </w:t>
      </w:r>
    </w:p>
    <w:p w:rsidR="00494B51" w:rsidRPr="004F7A33" w:rsidRDefault="001E1EC9">
      <w:pPr>
        <w:numPr>
          <w:ilvl w:val="0"/>
          <w:numId w:val="50"/>
        </w:numPr>
        <w:spacing w:line="360" w:lineRule="auto"/>
        <w:rPr>
          <w:rFonts w:ascii="宋体" w:hAnsi="宋体"/>
          <w:sz w:val="24"/>
          <w:szCs w:val="22"/>
        </w:rPr>
      </w:pPr>
      <w:r w:rsidRPr="004F7A33">
        <w:rPr>
          <w:rFonts w:ascii="宋体" w:hAnsi="宋体" w:hint="eastAsia"/>
          <w:sz w:val="24"/>
          <w:szCs w:val="22"/>
        </w:rPr>
        <w:lastRenderedPageBreak/>
        <w:t>应绘制系统图，以及各监测点名称、位置等；</w:t>
      </w:r>
    </w:p>
    <w:p w:rsidR="00494B51" w:rsidRPr="004F7A33" w:rsidRDefault="001E1EC9">
      <w:pPr>
        <w:numPr>
          <w:ilvl w:val="0"/>
          <w:numId w:val="50"/>
        </w:numPr>
        <w:spacing w:line="360" w:lineRule="auto"/>
        <w:rPr>
          <w:rFonts w:ascii="宋体" w:hAnsi="宋体"/>
          <w:sz w:val="24"/>
          <w:szCs w:val="22"/>
        </w:rPr>
      </w:pPr>
      <w:r w:rsidRPr="004F7A33">
        <w:rPr>
          <w:rFonts w:ascii="宋体" w:hAnsi="宋体" w:hint="eastAsia"/>
          <w:sz w:val="24"/>
          <w:szCs w:val="22"/>
        </w:rPr>
        <w:t>一次部分绘制并标注在配电箱系统图上；</w:t>
      </w:r>
    </w:p>
    <w:p w:rsidR="00494B51" w:rsidRPr="004F7A33" w:rsidRDefault="001E1EC9">
      <w:pPr>
        <w:numPr>
          <w:ilvl w:val="0"/>
          <w:numId w:val="50"/>
        </w:numPr>
        <w:spacing w:line="360" w:lineRule="auto"/>
        <w:rPr>
          <w:rFonts w:ascii="宋体" w:hAnsi="宋体"/>
          <w:sz w:val="24"/>
          <w:szCs w:val="22"/>
        </w:rPr>
      </w:pPr>
      <w:r w:rsidRPr="004F7A33">
        <w:rPr>
          <w:rFonts w:ascii="宋体" w:hAnsi="宋体" w:hint="eastAsia"/>
          <w:sz w:val="24"/>
          <w:szCs w:val="22"/>
        </w:rPr>
        <w:t>在平面图上应标注或说明监控线路型号、规格及敷设要求；</w:t>
      </w:r>
    </w:p>
    <w:p w:rsidR="00494B51" w:rsidRPr="004F7A33" w:rsidRDefault="001E1EC9">
      <w:pPr>
        <w:numPr>
          <w:ilvl w:val="0"/>
          <w:numId w:val="49"/>
        </w:numPr>
        <w:spacing w:line="360" w:lineRule="auto"/>
        <w:ind w:left="851" w:hanging="425"/>
        <w:rPr>
          <w:rFonts w:ascii="宋体" w:hAnsi="宋体"/>
          <w:sz w:val="24"/>
          <w:szCs w:val="22"/>
        </w:rPr>
      </w:pPr>
      <w:r w:rsidRPr="004F7A33">
        <w:rPr>
          <w:rFonts w:ascii="宋体" w:hAnsi="宋体" w:hint="eastAsia"/>
          <w:sz w:val="24"/>
          <w:szCs w:val="22"/>
        </w:rPr>
        <w:t>消防设备电源监控系统内容要求：</w:t>
      </w:r>
    </w:p>
    <w:p w:rsidR="00494B51" w:rsidRPr="004F7A33" w:rsidRDefault="001E1EC9">
      <w:pPr>
        <w:numPr>
          <w:ilvl w:val="0"/>
          <w:numId w:val="51"/>
        </w:numPr>
        <w:spacing w:line="360" w:lineRule="auto"/>
        <w:rPr>
          <w:rFonts w:ascii="宋体" w:hAnsi="宋体"/>
          <w:sz w:val="24"/>
          <w:szCs w:val="22"/>
        </w:rPr>
      </w:pPr>
      <w:r w:rsidRPr="004F7A33">
        <w:rPr>
          <w:rFonts w:ascii="宋体" w:hAnsi="宋体" w:hint="eastAsia"/>
          <w:sz w:val="24"/>
          <w:szCs w:val="22"/>
        </w:rPr>
        <w:t>应绘制系统图，以及各监测点名称、位置等；</w:t>
      </w:r>
    </w:p>
    <w:p w:rsidR="00494B51" w:rsidRPr="004F7A33" w:rsidRDefault="001E1EC9">
      <w:pPr>
        <w:numPr>
          <w:ilvl w:val="0"/>
          <w:numId w:val="51"/>
        </w:numPr>
        <w:spacing w:line="360" w:lineRule="auto"/>
        <w:rPr>
          <w:rFonts w:ascii="宋体" w:hAnsi="宋体"/>
          <w:sz w:val="24"/>
          <w:szCs w:val="22"/>
        </w:rPr>
      </w:pPr>
      <w:r w:rsidRPr="004F7A33">
        <w:rPr>
          <w:rFonts w:ascii="宋体" w:hAnsi="宋体" w:hint="eastAsia"/>
          <w:sz w:val="24"/>
          <w:szCs w:val="22"/>
        </w:rPr>
        <w:t>电气火灾探测器绘制并标注在配电箱系统图上；</w:t>
      </w:r>
    </w:p>
    <w:p w:rsidR="00494B51" w:rsidRPr="004F7A33" w:rsidRDefault="001E1EC9">
      <w:pPr>
        <w:numPr>
          <w:ilvl w:val="0"/>
          <w:numId w:val="51"/>
        </w:numPr>
        <w:spacing w:line="360" w:lineRule="auto"/>
        <w:rPr>
          <w:rFonts w:ascii="宋体" w:hAnsi="宋体"/>
          <w:sz w:val="24"/>
          <w:szCs w:val="22"/>
        </w:rPr>
      </w:pPr>
      <w:r w:rsidRPr="004F7A33">
        <w:rPr>
          <w:rFonts w:ascii="宋体" w:hAnsi="宋体" w:hint="eastAsia"/>
          <w:sz w:val="24"/>
          <w:szCs w:val="22"/>
        </w:rPr>
        <w:t>在平面图上应标注或说明监控线路型号、规格及敷设要求；</w:t>
      </w:r>
    </w:p>
    <w:p w:rsidR="00494B51" w:rsidRPr="004F7A33" w:rsidRDefault="001E1EC9">
      <w:pPr>
        <w:numPr>
          <w:ilvl w:val="0"/>
          <w:numId w:val="49"/>
        </w:numPr>
        <w:spacing w:line="360" w:lineRule="auto"/>
        <w:ind w:left="851" w:hanging="425"/>
        <w:rPr>
          <w:rFonts w:ascii="宋体" w:hAnsi="宋体"/>
          <w:sz w:val="24"/>
          <w:szCs w:val="22"/>
        </w:rPr>
      </w:pPr>
      <w:r w:rsidRPr="004F7A33">
        <w:rPr>
          <w:rFonts w:ascii="宋体" w:hAnsi="宋体" w:hint="eastAsia"/>
          <w:sz w:val="24"/>
          <w:szCs w:val="22"/>
        </w:rPr>
        <w:t>火灾自动报警系统：</w:t>
      </w:r>
    </w:p>
    <w:p w:rsidR="00494B51" w:rsidRPr="004F7A33" w:rsidRDefault="001E1EC9">
      <w:pPr>
        <w:numPr>
          <w:ilvl w:val="0"/>
          <w:numId w:val="52"/>
        </w:numPr>
        <w:spacing w:line="360" w:lineRule="auto"/>
        <w:rPr>
          <w:rFonts w:ascii="宋体" w:hAnsi="宋体"/>
          <w:sz w:val="24"/>
          <w:szCs w:val="22"/>
        </w:rPr>
      </w:pPr>
      <w:r w:rsidRPr="004F7A33">
        <w:rPr>
          <w:rFonts w:ascii="宋体" w:hAnsi="宋体" w:hint="eastAsia"/>
          <w:sz w:val="24"/>
          <w:szCs w:val="22"/>
        </w:rPr>
        <w:t>火灾自动报警及消防联动控制系统图、施工说明、报警及联动控制要求；</w:t>
      </w:r>
    </w:p>
    <w:p w:rsidR="00494B51" w:rsidRPr="004F7A33" w:rsidRDefault="001E1EC9">
      <w:pPr>
        <w:numPr>
          <w:ilvl w:val="0"/>
          <w:numId w:val="52"/>
        </w:numPr>
        <w:spacing w:line="360" w:lineRule="auto"/>
        <w:rPr>
          <w:rFonts w:ascii="宋体" w:hAnsi="宋体"/>
          <w:sz w:val="24"/>
          <w:szCs w:val="22"/>
        </w:rPr>
      </w:pPr>
      <w:r w:rsidRPr="004F7A33">
        <w:rPr>
          <w:rFonts w:ascii="宋体" w:hAnsi="宋体" w:hint="eastAsia"/>
          <w:sz w:val="24"/>
          <w:szCs w:val="22"/>
        </w:rPr>
        <w:t>各层平面图，应包括设备及器件布点、连线，线路型号、规格及敷设要求；</w:t>
      </w:r>
    </w:p>
    <w:p w:rsidR="00494B51" w:rsidRPr="004F7A33" w:rsidRDefault="001E1EC9">
      <w:pPr>
        <w:numPr>
          <w:ilvl w:val="0"/>
          <w:numId w:val="49"/>
        </w:numPr>
        <w:spacing w:line="360" w:lineRule="auto"/>
        <w:ind w:left="851" w:hanging="425"/>
        <w:rPr>
          <w:rFonts w:ascii="宋体" w:hAnsi="宋体"/>
          <w:sz w:val="24"/>
          <w:szCs w:val="22"/>
        </w:rPr>
      </w:pPr>
      <w:r w:rsidRPr="004F7A33">
        <w:rPr>
          <w:rFonts w:ascii="宋体" w:hAnsi="宋体" w:hint="eastAsia"/>
          <w:sz w:val="24"/>
          <w:szCs w:val="22"/>
        </w:rPr>
        <w:t>消防应急广播：</w:t>
      </w:r>
    </w:p>
    <w:p w:rsidR="00494B51" w:rsidRPr="004F7A33" w:rsidRDefault="001E1EC9">
      <w:pPr>
        <w:numPr>
          <w:ilvl w:val="0"/>
          <w:numId w:val="53"/>
        </w:numPr>
        <w:spacing w:line="360" w:lineRule="auto"/>
        <w:rPr>
          <w:rFonts w:ascii="宋体" w:hAnsi="宋体"/>
          <w:sz w:val="24"/>
          <w:szCs w:val="22"/>
        </w:rPr>
      </w:pPr>
      <w:r w:rsidRPr="004F7A33">
        <w:rPr>
          <w:rFonts w:ascii="宋体" w:hAnsi="宋体" w:hint="eastAsia"/>
          <w:sz w:val="24"/>
          <w:szCs w:val="22"/>
        </w:rPr>
        <w:t>消防应急广播系统图、施工说明；</w:t>
      </w:r>
    </w:p>
    <w:p w:rsidR="00494B51" w:rsidRPr="004F7A33" w:rsidRDefault="001E1EC9">
      <w:pPr>
        <w:numPr>
          <w:ilvl w:val="0"/>
          <w:numId w:val="53"/>
        </w:numPr>
        <w:spacing w:line="360" w:lineRule="auto"/>
        <w:rPr>
          <w:rFonts w:ascii="宋体" w:hAnsi="宋体"/>
          <w:sz w:val="24"/>
          <w:szCs w:val="22"/>
        </w:rPr>
      </w:pPr>
      <w:r w:rsidRPr="004F7A33">
        <w:rPr>
          <w:rFonts w:ascii="宋体" w:hAnsi="宋体" w:hint="eastAsia"/>
          <w:sz w:val="24"/>
          <w:szCs w:val="22"/>
        </w:rPr>
        <w:t>各层平面图，应包括设备及器件布点、连线，线路型号、规格及敷设要求；</w:t>
      </w:r>
    </w:p>
    <w:p w:rsidR="00494B51" w:rsidRPr="004F7A33" w:rsidRDefault="001E1EC9">
      <w:pPr>
        <w:numPr>
          <w:ilvl w:val="0"/>
          <w:numId w:val="40"/>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主要电气设备表</w:t>
      </w:r>
    </w:p>
    <w:p w:rsidR="00494B51" w:rsidRPr="004F7A33" w:rsidRDefault="001E1EC9">
      <w:pPr>
        <w:spacing w:line="360" w:lineRule="auto"/>
        <w:ind w:left="420"/>
        <w:rPr>
          <w:rFonts w:ascii="宋体" w:hAnsi="宋体"/>
          <w:sz w:val="24"/>
        </w:rPr>
      </w:pPr>
      <w:r w:rsidRPr="004F7A33">
        <w:rPr>
          <w:rFonts w:ascii="宋体" w:hAnsi="宋体" w:hint="eastAsia"/>
          <w:sz w:val="24"/>
        </w:rPr>
        <w:t>注明主要电气设备的名称、型号、规格、单位、数量；并核查是否与设计说明、平面图、系统图的要求一致，且应符合规范要求。</w:t>
      </w:r>
    </w:p>
    <w:p w:rsidR="00494B51" w:rsidRPr="004F7A33" w:rsidRDefault="001E1EC9">
      <w:pPr>
        <w:spacing w:line="360" w:lineRule="auto"/>
        <w:ind w:left="420"/>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4.</w:t>
      </w:r>
      <w:r w:rsidR="00613E1F" w:rsidRPr="004F7A33">
        <w:rPr>
          <w:rFonts w:asciiTheme="minorEastAsia" w:eastAsiaTheme="minorEastAsia" w:hAnsiTheme="minorEastAsia"/>
          <w:b/>
          <w:sz w:val="24"/>
          <w:szCs w:val="24"/>
        </w:rPr>
        <w:t>5</w:t>
      </w:r>
      <w:r w:rsidRPr="004F7A33">
        <w:rPr>
          <w:rFonts w:asciiTheme="minorEastAsia" w:eastAsiaTheme="minorEastAsia" w:hAnsiTheme="minorEastAsia" w:hint="eastAsia"/>
          <w:b/>
          <w:sz w:val="24"/>
          <w:szCs w:val="24"/>
        </w:rPr>
        <w:t>给排水专业</w:t>
      </w:r>
    </w:p>
    <w:p w:rsidR="00494B51" w:rsidRPr="004F7A33" w:rsidRDefault="001E1EC9">
      <w:pPr>
        <w:numPr>
          <w:ilvl w:val="0"/>
          <w:numId w:val="54"/>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通则</w:t>
      </w:r>
    </w:p>
    <w:p w:rsidR="00494B51" w:rsidRPr="004F7A33" w:rsidRDefault="001E1EC9">
      <w:pPr>
        <w:numPr>
          <w:ilvl w:val="0"/>
          <w:numId w:val="55"/>
        </w:numPr>
        <w:spacing w:line="360" w:lineRule="auto"/>
        <w:ind w:left="851" w:hanging="425"/>
        <w:rPr>
          <w:rFonts w:ascii="宋体" w:hAnsi="宋体"/>
          <w:sz w:val="24"/>
          <w:szCs w:val="22"/>
        </w:rPr>
      </w:pPr>
      <w:r w:rsidRPr="004F7A33">
        <w:rPr>
          <w:rFonts w:ascii="宋体" w:hAnsi="宋体" w:hint="eastAsia"/>
          <w:sz w:val="24"/>
          <w:szCs w:val="22"/>
        </w:rPr>
        <w:t>提供的设计图纸及资料是否齐全；</w:t>
      </w:r>
    </w:p>
    <w:p w:rsidR="00494B51" w:rsidRPr="004F7A33" w:rsidRDefault="001E1EC9">
      <w:pPr>
        <w:numPr>
          <w:ilvl w:val="0"/>
          <w:numId w:val="55"/>
        </w:numPr>
        <w:spacing w:line="360" w:lineRule="auto"/>
        <w:ind w:left="851" w:hanging="425"/>
        <w:rPr>
          <w:rFonts w:ascii="宋体" w:hAnsi="宋体"/>
          <w:sz w:val="24"/>
          <w:szCs w:val="22"/>
        </w:rPr>
      </w:pPr>
      <w:r w:rsidRPr="004F7A33">
        <w:rPr>
          <w:rFonts w:ascii="宋体" w:hAnsi="宋体" w:hint="eastAsia"/>
          <w:sz w:val="24"/>
          <w:szCs w:val="22"/>
        </w:rPr>
        <w:t>设计文件深度是否满足设计阶段规定的深度要求？；</w:t>
      </w:r>
    </w:p>
    <w:p w:rsidR="00494B51" w:rsidRPr="004F7A33" w:rsidRDefault="001E1EC9">
      <w:pPr>
        <w:numPr>
          <w:ilvl w:val="0"/>
          <w:numId w:val="55"/>
        </w:numPr>
        <w:spacing w:line="360" w:lineRule="auto"/>
        <w:ind w:left="851" w:hanging="425"/>
        <w:rPr>
          <w:rFonts w:ascii="宋体" w:hAnsi="宋体"/>
          <w:sz w:val="24"/>
          <w:szCs w:val="22"/>
        </w:rPr>
      </w:pPr>
      <w:r w:rsidRPr="004F7A33">
        <w:rPr>
          <w:rFonts w:ascii="宋体" w:hAnsi="宋体" w:hint="eastAsia"/>
          <w:sz w:val="24"/>
          <w:szCs w:val="22"/>
        </w:rPr>
        <w:t>设计文件是否签署齐全？是否满足国家及深圳市相关规定、规范要求；</w:t>
      </w:r>
    </w:p>
    <w:p w:rsidR="00494B51" w:rsidRPr="004F7A33" w:rsidRDefault="001E1EC9">
      <w:pPr>
        <w:numPr>
          <w:ilvl w:val="0"/>
          <w:numId w:val="55"/>
        </w:numPr>
        <w:spacing w:line="360" w:lineRule="auto"/>
        <w:ind w:left="851" w:hanging="425"/>
        <w:rPr>
          <w:rFonts w:ascii="宋体" w:hAnsi="宋体"/>
          <w:sz w:val="24"/>
          <w:szCs w:val="22"/>
        </w:rPr>
      </w:pPr>
      <w:r w:rsidRPr="004F7A33">
        <w:rPr>
          <w:rFonts w:ascii="宋体" w:hAnsi="宋体" w:hint="eastAsia"/>
          <w:sz w:val="24"/>
          <w:szCs w:val="22"/>
        </w:rPr>
        <w:t>设计文件是否符合国家制图标准等要求，是否存在违反公共利益等安全性问题；</w:t>
      </w:r>
    </w:p>
    <w:p w:rsidR="00494B51" w:rsidRPr="004F7A33" w:rsidRDefault="001E1EC9">
      <w:pPr>
        <w:numPr>
          <w:ilvl w:val="0"/>
          <w:numId w:val="54"/>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设计说明</w:t>
      </w:r>
    </w:p>
    <w:p w:rsidR="00494B51" w:rsidRPr="004F7A33" w:rsidRDefault="001E1EC9">
      <w:pPr>
        <w:numPr>
          <w:ilvl w:val="0"/>
          <w:numId w:val="56"/>
        </w:numPr>
        <w:spacing w:line="360" w:lineRule="auto"/>
        <w:ind w:left="851" w:hanging="425"/>
        <w:rPr>
          <w:rFonts w:ascii="宋体" w:hAnsi="宋体"/>
          <w:sz w:val="24"/>
          <w:szCs w:val="22"/>
        </w:rPr>
      </w:pPr>
      <w:r w:rsidRPr="004F7A33">
        <w:rPr>
          <w:rFonts w:ascii="宋体" w:hAnsi="宋体" w:hint="eastAsia"/>
          <w:sz w:val="24"/>
          <w:szCs w:val="22"/>
        </w:rPr>
        <w:lastRenderedPageBreak/>
        <w:t>设计说明内容是否齐全，是否详细说明给排水系统的设置、管材及设备的选用、施工及验收要求；</w:t>
      </w:r>
    </w:p>
    <w:p w:rsidR="00494B51" w:rsidRPr="004F7A33" w:rsidRDefault="001E1EC9">
      <w:pPr>
        <w:numPr>
          <w:ilvl w:val="0"/>
          <w:numId w:val="56"/>
        </w:numPr>
        <w:spacing w:line="360" w:lineRule="auto"/>
        <w:ind w:left="851" w:hanging="425"/>
        <w:rPr>
          <w:rFonts w:ascii="宋体" w:hAnsi="宋体"/>
          <w:sz w:val="24"/>
          <w:szCs w:val="22"/>
        </w:rPr>
      </w:pPr>
      <w:r w:rsidRPr="004F7A33">
        <w:rPr>
          <w:rFonts w:ascii="宋体" w:hAnsi="宋体" w:hint="eastAsia"/>
          <w:sz w:val="24"/>
          <w:szCs w:val="22"/>
        </w:rPr>
        <w:t>设计说明采用的规范、标准图集是否为最新版本，采用的标准图是否合适；</w:t>
      </w:r>
    </w:p>
    <w:p w:rsidR="00494B51" w:rsidRPr="004F7A33" w:rsidRDefault="001E1EC9">
      <w:pPr>
        <w:numPr>
          <w:ilvl w:val="0"/>
          <w:numId w:val="56"/>
        </w:numPr>
        <w:spacing w:line="360" w:lineRule="auto"/>
        <w:ind w:left="851" w:hanging="425"/>
        <w:rPr>
          <w:rFonts w:ascii="宋体" w:hAnsi="宋体"/>
          <w:sz w:val="24"/>
          <w:szCs w:val="22"/>
        </w:rPr>
      </w:pPr>
      <w:r w:rsidRPr="004F7A33">
        <w:rPr>
          <w:rFonts w:ascii="宋体" w:hAnsi="宋体" w:hint="eastAsia"/>
          <w:sz w:val="24"/>
          <w:szCs w:val="22"/>
        </w:rPr>
        <w:t>设计说明选用的设备、管材是否经济、合理；</w:t>
      </w:r>
    </w:p>
    <w:p w:rsidR="00494B51" w:rsidRPr="004F7A33" w:rsidRDefault="001E1EC9">
      <w:pPr>
        <w:numPr>
          <w:ilvl w:val="0"/>
          <w:numId w:val="56"/>
        </w:numPr>
        <w:spacing w:line="360" w:lineRule="auto"/>
        <w:ind w:left="851" w:hanging="425"/>
        <w:rPr>
          <w:rFonts w:ascii="宋体" w:hAnsi="宋体"/>
          <w:sz w:val="24"/>
          <w:szCs w:val="22"/>
        </w:rPr>
      </w:pPr>
      <w:r w:rsidRPr="004F7A33">
        <w:rPr>
          <w:rFonts w:ascii="宋体" w:hAnsi="宋体" w:hint="eastAsia"/>
          <w:sz w:val="24"/>
          <w:szCs w:val="22"/>
        </w:rPr>
        <w:t>提供的施工方法是否先进，是否符合现场施工要求；</w:t>
      </w:r>
    </w:p>
    <w:p w:rsidR="00494B51" w:rsidRPr="004F7A33" w:rsidRDefault="001E1EC9">
      <w:pPr>
        <w:numPr>
          <w:ilvl w:val="0"/>
          <w:numId w:val="54"/>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总图</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衔接市政的给水接口位置是否正确，接口的数量、口径、位置是否满足项目消防及生活用水量要求，接口处是否按照规定合理设置控制水表及倒流防止器；</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公园园区的雨、污水管与市政雨污水管衔接的位置、方式是否正确，有无倒流或大管接小管的情况；</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园区给排水管线布置是否顺畅，综合管线水平、竖向的排序、间距及道埋深是否经济、合理；</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采用的管材及连接方式是否合理，室外消火栓的数量是否满足消防要求，位置是否合适，给水阀门及阀门井的设置是否优化，是否便于检修；</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排水坡度及排水管经是否正确，排水管经、管材连接方式是否合理，检查井的设置是否适当，化粪池数量、容积是否满足要求，位置是否合适；</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景观用水是否采用非传统水源供水，浇洒绿地的灌溉方式是否适宜，是否满足绿色建筑及海绵城市的相关要求；</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雨水口的设置是否合理，雨水管线走向、管径、坡度是否适宜。</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给排水管线与其他管线之间的间距、管线排序是否合理；</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场地与绿色建筑及海绵城市建设的相关的给排水措施是否合理，是否满足政府要求；</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设置在覆土层的管线重点关注综合管线竖向布置是否合理，排水走向是否合理，排水坡度是否合适，覆土层能否满足管线埋深的要求；</w:t>
      </w:r>
    </w:p>
    <w:p w:rsidR="00494B51" w:rsidRPr="004F7A33" w:rsidRDefault="001E1EC9">
      <w:pPr>
        <w:numPr>
          <w:ilvl w:val="0"/>
          <w:numId w:val="57"/>
        </w:numPr>
        <w:spacing w:line="360" w:lineRule="auto"/>
        <w:ind w:left="851" w:hanging="425"/>
        <w:rPr>
          <w:rFonts w:ascii="宋体" w:hAnsi="宋体"/>
          <w:sz w:val="24"/>
          <w:szCs w:val="22"/>
        </w:rPr>
      </w:pPr>
      <w:r w:rsidRPr="004F7A33">
        <w:rPr>
          <w:rFonts w:ascii="宋体" w:hAnsi="宋体" w:hint="eastAsia"/>
          <w:sz w:val="24"/>
          <w:szCs w:val="22"/>
        </w:rPr>
        <w:t>水景补水是否采用非传统水源供水，管道是否采取了防止误解、误饮、误用的措施。</w:t>
      </w:r>
    </w:p>
    <w:p w:rsidR="00494B51" w:rsidRPr="004F7A33" w:rsidRDefault="001E1EC9">
      <w:pPr>
        <w:numPr>
          <w:ilvl w:val="0"/>
          <w:numId w:val="54"/>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lastRenderedPageBreak/>
        <w:t>系统图</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给水系统的水量、水压能否满足各用水点用水要求，是否已设置计量水表，供水是否稳定、可靠；</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给水系统是否已充分利用市政压力供水，系统供水压力是否存在不足或过大；</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给水系统的供水方式及供水分区是否合理；</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 xml:space="preserve"> 给水系统采用的减压阀是否合适，失效后是否对器具造成严重危害，超压的用水点是否采用了必要的节流节水措施；</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给水系统的提升设备是否可靠，供水流量、压力是否满足要求，控制系统是否安全、可靠，设备设置位置是否合适，是否存在噪声污染；</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给水系统采用的管材、阀门、设备等是否经济合理；</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消防给水系统是否合理，供水量、压力能否满足最不利点消火栓的用水要求。</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消防系统采用的设备、管材等是否经济、合理，是否符合消防规范的要求；</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污水系统是否合理，排水是否通畅、快捷，是否存在返溢、冒水等问题，管径是否满足排水量要求，排水口是否设置了水封设施，管道系统是否设置了必要的通气管，通气口是否存在污染环境问题；</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污水系统采用的管材、连接方式、排水设备是否经济合理；</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雨水系统是否合理？排水能力可否满足公园排水要求；</w:t>
      </w:r>
    </w:p>
    <w:p w:rsidR="00494B51" w:rsidRPr="004F7A33" w:rsidRDefault="001E1EC9">
      <w:pPr>
        <w:numPr>
          <w:ilvl w:val="0"/>
          <w:numId w:val="58"/>
        </w:numPr>
        <w:spacing w:line="360" w:lineRule="auto"/>
        <w:ind w:left="851" w:hanging="425"/>
        <w:rPr>
          <w:rFonts w:ascii="宋体" w:hAnsi="宋体"/>
          <w:sz w:val="24"/>
          <w:szCs w:val="22"/>
        </w:rPr>
      </w:pPr>
      <w:r w:rsidRPr="004F7A33">
        <w:rPr>
          <w:rFonts w:ascii="宋体" w:hAnsi="宋体" w:hint="eastAsia"/>
          <w:sz w:val="24"/>
          <w:szCs w:val="22"/>
        </w:rPr>
        <w:t>雨水管管径大小是否合适，采用的管材、连接方式、设备是否经济、合理；</w:t>
      </w:r>
    </w:p>
    <w:p w:rsidR="00494B51" w:rsidRPr="004F7A33" w:rsidRDefault="001E1EC9">
      <w:pPr>
        <w:numPr>
          <w:ilvl w:val="0"/>
          <w:numId w:val="54"/>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平面图</w:t>
      </w:r>
    </w:p>
    <w:p w:rsidR="00494B51" w:rsidRPr="004F7A33" w:rsidRDefault="001E1EC9">
      <w:pPr>
        <w:numPr>
          <w:ilvl w:val="0"/>
          <w:numId w:val="59"/>
        </w:numPr>
        <w:spacing w:line="360" w:lineRule="auto"/>
        <w:ind w:left="851" w:hanging="425"/>
        <w:rPr>
          <w:rFonts w:ascii="宋体" w:hAnsi="宋体"/>
          <w:sz w:val="24"/>
          <w:szCs w:val="22"/>
        </w:rPr>
      </w:pPr>
      <w:r w:rsidRPr="004F7A33">
        <w:rPr>
          <w:rFonts w:ascii="宋体" w:hAnsi="宋体" w:hint="eastAsia"/>
          <w:sz w:val="24"/>
          <w:szCs w:val="22"/>
        </w:rPr>
        <w:t>给水管道布置是否顺畅，是靠近各用水点；</w:t>
      </w:r>
    </w:p>
    <w:p w:rsidR="00494B51" w:rsidRPr="004F7A33" w:rsidRDefault="001E1EC9">
      <w:pPr>
        <w:numPr>
          <w:ilvl w:val="0"/>
          <w:numId w:val="59"/>
        </w:numPr>
        <w:spacing w:line="360" w:lineRule="auto"/>
        <w:ind w:left="851" w:hanging="425"/>
        <w:rPr>
          <w:rFonts w:ascii="宋体" w:hAnsi="宋体"/>
          <w:sz w:val="24"/>
          <w:szCs w:val="22"/>
        </w:rPr>
      </w:pPr>
      <w:r w:rsidRPr="004F7A33">
        <w:rPr>
          <w:rFonts w:ascii="宋体" w:hAnsi="宋体" w:hint="eastAsia"/>
          <w:sz w:val="24"/>
          <w:szCs w:val="22"/>
        </w:rPr>
        <w:t>给水管道是否明确标注管径、标高？；</w:t>
      </w:r>
    </w:p>
    <w:p w:rsidR="00494B51" w:rsidRPr="004F7A33" w:rsidRDefault="001E1EC9">
      <w:pPr>
        <w:numPr>
          <w:ilvl w:val="0"/>
          <w:numId w:val="59"/>
        </w:numPr>
        <w:spacing w:line="360" w:lineRule="auto"/>
        <w:ind w:left="851" w:hanging="425"/>
        <w:rPr>
          <w:rFonts w:ascii="宋体" w:hAnsi="宋体"/>
          <w:sz w:val="24"/>
          <w:szCs w:val="22"/>
        </w:rPr>
      </w:pPr>
      <w:r w:rsidRPr="004F7A33">
        <w:rPr>
          <w:rFonts w:ascii="宋体" w:hAnsi="宋体" w:hint="eastAsia"/>
          <w:sz w:val="24"/>
          <w:szCs w:val="22"/>
        </w:rPr>
        <w:t>给水管道的布置是否美观，是否影响园区的景观园林布置；</w:t>
      </w:r>
    </w:p>
    <w:p w:rsidR="00494B51" w:rsidRPr="004F7A33" w:rsidRDefault="001E1EC9">
      <w:pPr>
        <w:numPr>
          <w:ilvl w:val="0"/>
          <w:numId w:val="59"/>
        </w:numPr>
        <w:spacing w:line="360" w:lineRule="auto"/>
        <w:ind w:left="851" w:hanging="425"/>
        <w:rPr>
          <w:rFonts w:ascii="宋体" w:hAnsi="宋体"/>
          <w:sz w:val="24"/>
          <w:szCs w:val="22"/>
        </w:rPr>
      </w:pPr>
      <w:r w:rsidRPr="004F7A33">
        <w:rPr>
          <w:rFonts w:ascii="宋体" w:hAnsi="宋体" w:hint="eastAsia"/>
          <w:sz w:val="24"/>
          <w:szCs w:val="22"/>
        </w:rPr>
        <w:t>给水管道与其他专业管线是否发生碰撞，是否优化；</w:t>
      </w:r>
    </w:p>
    <w:p w:rsidR="00494B51" w:rsidRPr="004F7A33" w:rsidRDefault="001E1EC9">
      <w:pPr>
        <w:numPr>
          <w:ilvl w:val="0"/>
          <w:numId w:val="59"/>
        </w:numPr>
        <w:spacing w:line="360" w:lineRule="auto"/>
        <w:ind w:left="851" w:hanging="425"/>
        <w:rPr>
          <w:rFonts w:ascii="宋体" w:hAnsi="宋体"/>
          <w:sz w:val="24"/>
          <w:szCs w:val="22"/>
        </w:rPr>
      </w:pPr>
      <w:r w:rsidRPr="004F7A33">
        <w:rPr>
          <w:rFonts w:ascii="宋体" w:hAnsi="宋体" w:hint="eastAsia"/>
          <w:sz w:val="24"/>
          <w:szCs w:val="22"/>
        </w:rPr>
        <w:t>消火栓设置是否满足园区消防要求，位置是否美观，是否明显，是否妨</w:t>
      </w:r>
      <w:r w:rsidRPr="004F7A33">
        <w:rPr>
          <w:rFonts w:ascii="宋体" w:hAnsi="宋体" w:hint="eastAsia"/>
          <w:sz w:val="24"/>
          <w:szCs w:val="22"/>
        </w:rPr>
        <w:lastRenderedPageBreak/>
        <w:t>碍停车、交通和园区的总体布置等；</w:t>
      </w:r>
    </w:p>
    <w:p w:rsidR="00494B51" w:rsidRPr="004F7A33" w:rsidRDefault="001E1EC9">
      <w:pPr>
        <w:numPr>
          <w:ilvl w:val="0"/>
          <w:numId w:val="59"/>
        </w:numPr>
        <w:spacing w:line="360" w:lineRule="auto"/>
        <w:ind w:left="851" w:hanging="425"/>
        <w:rPr>
          <w:rFonts w:ascii="宋体" w:hAnsi="宋体"/>
          <w:sz w:val="24"/>
          <w:szCs w:val="22"/>
        </w:rPr>
      </w:pPr>
      <w:r w:rsidRPr="004F7A33">
        <w:rPr>
          <w:rFonts w:ascii="宋体" w:hAnsi="宋体" w:hint="eastAsia"/>
          <w:sz w:val="24"/>
          <w:szCs w:val="22"/>
        </w:rPr>
        <w:t>其他灭火系统的布置是否满足规范要求，是否合理；</w:t>
      </w:r>
    </w:p>
    <w:p w:rsidR="00494B51" w:rsidRPr="004F7A33" w:rsidRDefault="001E1EC9">
      <w:pPr>
        <w:numPr>
          <w:ilvl w:val="0"/>
          <w:numId w:val="59"/>
        </w:numPr>
        <w:spacing w:line="360" w:lineRule="auto"/>
        <w:ind w:left="851" w:hanging="425"/>
        <w:rPr>
          <w:rFonts w:ascii="宋体" w:hAnsi="宋体"/>
          <w:sz w:val="24"/>
          <w:szCs w:val="22"/>
        </w:rPr>
      </w:pPr>
      <w:r w:rsidRPr="004F7A33">
        <w:rPr>
          <w:rFonts w:ascii="宋体" w:hAnsi="宋体" w:hint="eastAsia"/>
          <w:sz w:val="24"/>
          <w:szCs w:val="22"/>
        </w:rPr>
        <w:t>排水管道的管径、坡度是否合适，是否设置必要的清扫口，清扫口是否便于检修；</w:t>
      </w:r>
    </w:p>
    <w:p w:rsidR="00494B51" w:rsidRPr="004F7A33" w:rsidRDefault="001E1EC9">
      <w:pPr>
        <w:numPr>
          <w:ilvl w:val="0"/>
          <w:numId w:val="59"/>
        </w:numPr>
        <w:spacing w:line="360" w:lineRule="auto"/>
        <w:ind w:left="851" w:hanging="425"/>
        <w:rPr>
          <w:rFonts w:ascii="宋体" w:hAnsi="宋体"/>
          <w:sz w:val="24"/>
          <w:szCs w:val="22"/>
        </w:rPr>
      </w:pPr>
      <w:r w:rsidRPr="004F7A33">
        <w:rPr>
          <w:rFonts w:ascii="宋体" w:hAnsi="宋体" w:hint="eastAsia"/>
          <w:sz w:val="24"/>
          <w:szCs w:val="22"/>
        </w:rPr>
        <w:t>排水管道与其他管道是否发生碰撞？是否优化；</w:t>
      </w:r>
    </w:p>
    <w:p w:rsidR="00494B51" w:rsidRPr="004F7A33" w:rsidRDefault="001E1EC9">
      <w:pPr>
        <w:numPr>
          <w:ilvl w:val="0"/>
          <w:numId w:val="54"/>
        </w:numPr>
        <w:spacing w:beforeLines="50" w:before="156" w:afterLines="50" w:after="156" w:line="360" w:lineRule="auto"/>
        <w:ind w:firstLine="6"/>
        <w:rPr>
          <w:rFonts w:ascii="宋体" w:hAnsi="宋体"/>
          <w:b/>
          <w:sz w:val="24"/>
          <w:szCs w:val="22"/>
        </w:rPr>
      </w:pPr>
      <w:r w:rsidRPr="004F7A33">
        <w:rPr>
          <w:rFonts w:ascii="宋体" w:hAnsi="宋体" w:hint="eastAsia"/>
          <w:b/>
          <w:sz w:val="24"/>
          <w:szCs w:val="22"/>
        </w:rPr>
        <w:t>大样图</w:t>
      </w:r>
    </w:p>
    <w:p w:rsidR="00494B51" w:rsidRPr="004F7A33" w:rsidRDefault="001E1EC9">
      <w:pPr>
        <w:numPr>
          <w:ilvl w:val="0"/>
          <w:numId w:val="60"/>
        </w:numPr>
        <w:spacing w:line="360" w:lineRule="auto"/>
        <w:ind w:left="851" w:hanging="425"/>
        <w:rPr>
          <w:rFonts w:ascii="宋体" w:hAnsi="宋体"/>
          <w:sz w:val="24"/>
          <w:szCs w:val="22"/>
        </w:rPr>
      </w:pPr>
      <w:r w:rsidRPr="004F7A33">
        <w:rPr>
          <w:rFonts w:ascii="宋体" w:hAnsi="宋体" w:hint="eastAsia"/>
          <w:sz w:val="24"/>
          <w:szCs w:val="22"/>
        </w:rPr>
        <w:t>水景大样图是否表达完整，管线布置是否合理；</w:t>
      </w:r>
    </w:p>
    <w:p w:rsidR="00494B51" w:rsidRPr="004F7A33" w:rsidRDefault="001E1EC9">
      <w:pPr>
        <w:numPr>
          <w:ilvl w:val="0"/>
          <w:numId w:val="60"/>
        </w:numPr>
        <w:spacing w:line="360" w:lineRule="auto"/>
        <w:ind w:left="851" w:hanging="425"/>
        <w:rPr>
          <w:rFonts w:ascii="宋体" w:hAnsi="宋体"/>
          <w:sz w:val="24"/>
          <w:szCs w:val="22"/>
        </w:rPr>
      </w:pPr>
      <w:r w:rsidRPr="004F7A33">
        <w:rPr>
          <w:rFonts w:ascii="宋体" w:hAnsi="宋体" w:hint="eastAsia"/>
          <w:sz w:val="24"/>
          <w:szCs w:val="22"/>
        </w:rPr>
        <w:t>景观水池、水体循环周期是否合理，采用的溢流、补水、防空措施是否安全有效。</w:t>
      </w:r>
    </w:p>
    <w:p w:rsidR="00494B51" w:rsidRPr="004F7A33" w:rsidRDefault="001E1EC9">
      <w:pPr>
        <w:numPr>
          <w:ilvl w:val="0"/>
          <w:numId w:val="60"/>
        </w:numPr>
        <w:spacing w:line="360" w:lineRule="auto"/>
        <w:ind w:left="851" w:hanging="425"/>
        <w:rPr>
          <w:rFonts w:ascii="宋体" w:hAnsi="宋体"/>
          <w:sz w:val="24"/>
          <w:szCs w:val="22"/>
        </w:rPr>
      </w:pPr>
      <w:r w:rsidRPr="004F7A33">
        <w:rPr>
          <w:rFonts w:ascii="宋体" w:hAnsi="宋体" w:hint="eastAsia"/>
          <w:sz w:val="24"/>
          <w:szCs w:val="22"/>
        </w:rPr>
        <w:t>卫生间大样是否齐全，卫生间的给排水管道的布置是否合理；</w:t>
      </w:r>
    </w:p>
    <w:p w:rsidR="00494B51" w:rsidRPr="004F7A33" w:rsidRDefault="001E1EC9">
      <w:pPr>
        <w:spacing w:line="360" w:lineRule="auto"/>
        <w:ind w:left="420"/>
        <w:rPr>
          <w:rFonts w:asciiTheme="minorEastAsia" w:eastAsiaTheme="minorEastAsia" w:hAnsiTheme="minorEastAsia"/>
          <w:b/>
          <w:sz w:val="24"/>
          <w:szCs w:val="24"/>
        </w:rPr>
      </w:pPr>
      <w:r w:rsidRPr="004F7A33">
        <w:rPr>
          <w:rFonts w:asciiTheme="minorEastAsia" w:eastAsiaTheme="minorEastAsia" w:hAnsiTheme="minorEastAsia" w:hint="eastAsia"/>
          <w:b/>
          <w:sz w:val="24"/>
          <w:szCs w:val="24"/>
        </w:rPr>
        <w:t>4.</w:t>
      </w:r>
      <w:r w:rsidR="00613E1F" w:rsidRPr="004F7A33">
        <w:rPr>
          <w:rFonts w:asciiTheme="minorEastAsia" w:eastAsiaTheme="minorEastAsia" w:hAnsiTheme="minorEastAsia"/>
          <w:b/>
          <w:sz w:val="24"/>
          <w:szCs w:val="24"/>
        </w:rPr>
        <w:t>6</w:t>
      </w:r>
      <w:r w:rsidRPr="004F7A33">
        <w:rPr>
          <w:rFonts w:asciiTheme="minorEastAsia" w:eastAsiaTheme="minorEastAsia" w:hAnsiTheme="minorEastAsia" w:hint="eastAsia"/>
          <w:b/>
          <w:sz w:val="24"/>
          <w:szCs w:val="24"/>
        </w:rPr>
        <w:t>暖通专业</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设计是否符合国家及深圳市的规范、规定和深度要求；</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设计是否符合政府主管部门和业主的要求；</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空调设计参数取值是否正确、合理；</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审查制冷设备、空调设备、通风设备等选型是否经济、合理；主要材料的选择是否合理；设备的用电量、控制方式是否经济、合理；</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审查空调逐时逐项冷负荷的计算、空调用冷水、冷却水泵扬程的计算、水系统的输送能效比（ER）的计算、通风、空调风系统的阻力计算、风机单位风量耗功率的计算等是否满足要求、取值是否正确，是否合理；</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系统选择是否经济合理；</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是否结合概算进行限额设计；</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是否满足绿建要求；是否满足不同季节节能运行的要求；</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是否为将来的功能变更预留了足够的条件；</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需要预留预埋的重点土建条件是否落实；</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设备型号、材料规格尽量做到简单统一，不要出现过多的型号及规格；</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设备、计算公式、管道流速等的选择是否恰当，是否满足使用要求；</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风机、风压的计算、风管的截面和风口及其他通风构件的选择是否恰当；</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管道布置和设备布置是否合理。是否进行了管线综合设计；</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lastRenderedPageBreak/>
        <w:t>空调节能措施、做法、构造是否经济合理、安全可靠；</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审查暖通专业给其它专业提供的资料是否正确，是否有漏项；并审查其它专业提交暖通专业的资料是否已落实到位；</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审查制冷机房、通风空调机房等设备房布置、管道井尺寸及位置是否合理，有无浪费有效建筑面积；</w:t>
      </w:r>
    </w:p>
    <w:p w:rsidR="00494B51" w:rsidRPr="004F7A33" w:rsidRDefault="001E1EC9">
      <w:pPr>
        <w:numPr>
          <w:ilvl w:val="0"/>
          <w:numId w:val="61"/>
        </w:numPr>
        <w:spacing w:beforeLines="50" w:before="156" w:afterLines="50" w:after="156"/>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审查通风空调管道、冷水管道的布置是否符合要求，是否与其它专业管线碰撞，管径是否满足项目施工图设计要求。</w:t>
      </w:r>
    </w:p>
    <w:p w:rsidR="002E29CC" w:rsidRPr="004F7A33" w:rsidRDefault="002E29CC" w:rsidP="002E29CC">
      <w:pPr>
        <w:spacing w:beforeLines="50" w:before="156" w:afterLines="50" w:after="156"/>
        <w:ind w:left="840"/>
        <w:rPr>
          <w:rFonts w:asciiTheme="minorEastAsia" w:eastAsiaTheme="minorEastAsia" w:hAnsiTheme="minorEastAsia"/>
          <w:sz w:val="24"/>
          <w:szCs w:val="24"/>
        </w:rPr>
      </w:pPr>
      <w:r w:rsidRPr="004F7A33">
        <w:rPr>
          <w:rFonts w:asciiTheme="minorEastAsia" w:eastAsiaTheme="minorEastAsia" w:hAnsiTheme="minorEastAsia" w:hint="eastAsia"/>
          <w:sz w:val="24"/>
          <w:szCs w:val="24"/>
        </w:rPr>
        <w:t>上述具体审核技术要求最终以业主认可的为准。</w:t>
      </w:r>
      <w:bookmarkStart w:id="0" w:name="_GoBack"/>
      <w:bookmarkEnd w:id="0"/>
    </w:p>
    <w:p w:rsidR="00494B51" w:rsidRPr="004F7A33" w:rsidRDefault="00494B51"/>
    <w:sectPr w:rsidR="00494B51" w:rsidRPr="004F7A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FD" w:rsidRDefault="003D1FFD" w:rsidP="008853C8">
      <w:r>
        <w:separator/>
      </w:r>
    </w:p>
  </w:endnote>
  <w:endnote w:type="continuationSeparator" w:id="0">
    <w:p w:rsidR="003D1FFD" w:rsidRDefault="003D1FFD" w:rsidP="0088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FD" w:rsidRDefault="003D1FFD" w:rsidP="008853C8">
      <w:r>
        <w:separator/>
      </w:r>
    </w:p>
  </w:footnote>
  <w:footnote w:type="continuationSeparator" w:id="0">
    <w:p w:rsidR="003D1FFD" w:rsidRDefault="003D1FFD" w:rsidP="00885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2DE8"/>
    <w:multiLevelType w:val="multilevel"/>
    <w:tmpl w:val="03172DE8"/>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F42F3C"/>
    <w:multiLevelType w:val="multilevel"/>
    <w:tmpl w:val="04F42F3C"/>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CC4464"/>
    <w:multiLevelType w:val="multilevel"/>
    <w:tmpl w:val="07CC4464"/>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B2F486E"/>
    <w:multiLevelType w:val="multilevel"/>
    <w:tmpl w:val="0B2F486E"/>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0DA10A98"/>
    <w:multiLevelType w:val="multilevel"/>
    <w:tmpl w:val="0DA10A98"/>
    <w:lvl w:ilvl="0">
      <w:start w:val="1"/>
      <w:numFmt w:val="lowerLetter"/>
      <w:lvlText w:val="%1)"/>
      <w:lvlJc w:val="left"/>
      <w:pPr>
        <w:ind w:left="1368" w:hanging="420"/>
      </w:pPr>
    </w:lvl>
    <w:lvl w:ilvl="1">
      <w:start w:val="1"/>
      <w:numFmt w:val="decimal"/>
      <w:lvlText w:val="%2)"/>
      <w:lvlJc w:val="left"/>
      <w:pPr>
        <w:ind w:left="2264" w:hanging="420"/>
      </w:pPr>
    </w:lvl>
    <w:lvl w:ilvl="2">
      <w:start w:val="1"/>
      <w:numFmt w:val="lowerRoman"/>
      <w:lvlText w:val="%3."/>
      <w:lvlJc w:val="right"/>
      <w:pPr>
        <w:ind w:left="2208" w:hanging="420"/>
      </w:pPr>
    </w:lvl>
    <w:lvl w:ilvl="3">
      <w:start w:val="1"/>
      <w:numFmt w:val="decimal"/>
      <w:lvlText w:val="%4."/>
      <w:lvlJc w:val="left"/>
      <w:pPr>
        <w:ind w:left="2628" w:hanging="420"/>
      </w:pPr>
    </w:lvl>
    <w:lvl w:ilvl="4">
      <w:start w:val="1"/>
      <w:numFmt w:val="lowerLetter"/>
      <w:lvlText w:val="%5)"/>
      <w:lvlJc w:val="left"/>
      <w:pPr>
        <w:ind w:left="3048" w:hanging="420"/>
      </w:pPr>
    </w:lvl>
    <w:lvl w:ilvl="5">
      <w:start w:val="1"/>
      <w:numFmt w:val="lowerRoman"/>
      <w:lvlText w:val="%6."/>
      <w:lvlJc w:val="right"/>
      <w:pPr>
        <w:ind w:left="3468" w:hanging="420"/>
      </w:pPr>
    </w:lvl>
    <w:lvl w:ilvl="6">
      <w:start w:val="1"/>
      <w:numFmt w:val="decimal"/>
      <w:lvlText w:val="%7."/>
      <w:lvlJc w:val="left"/>
      <w:pPr>
        <w:ind w:left="3888" w:hanging="420"/>
      </w:pPr>
    </w:lvl>
    <w:lvl w:ilvl="7">
      <w:start w:val="1"/>
      <w:numFmt w:val="lowerLetter"/>
      <w:lvlText w:val="%8)"/>
      <w:lvlJc w:val="left"/>
      <w:pPr>
        <w:ind w:left="4308" w:hanging="420"/>
      </w:pPr>
    </w:lvl>
    <w:lvl w:ilvl="8">
      <w:start w:val="1"/>
      <w:numFmt w:val="lowerRoman"/>
      <w:lvlText w:val="%9."/>
      <w:lvlJc w:val="right"/>
      <w:pPr>
        <w:ind w:left="4728" w:hanging="420"/>
      </w:pPr>
    </w:lvl>
  </w:abstractNum>
  <w:abstractNum w:abstractNumId="5" w15:restartNumberingAfterBreak="0">
    <w:nsid w:val="0E367224"/>
    <w:multiLevelType w:val="multilevel"/>
    <w:tmpl w:val="0E367224"/>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0F6D79CC"/>
    <w:multiLevelType w:val="multilevel"/>
    <w:tmpl w:val="0F6D79CC"/>
    <w:lvl w:ilvl="0">
      <w:start w:val="1"/>
      <w:numFmt w:val="bullet"/>
      <w:lvlText w:val=""/>
      <w:lvlJc w:val="left"/>
      <w:pPr>
        <w:ind w:left="1130" w:hanging="420"/>
      </w:pPr>
      <w:rPr>
        <w:rFonts w:ascii="Wingdings" w:hAnsi="Wingdings" w:hint="default"/>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7" w15:restartNumberingAfterBreak="0">
    <w:nsid w:val="12E1033F"/>
    <w:multiLevelType w:val="multilevel"/>
    <w:tmpl w:val="12E1033F"/>
    <w:lvl w:ilvl="0">
      <w:start w:val="1"/>
      <w:numFmt w:val="decimal"/>
      <w:lvlText w:val="2.1.%1"/>
      <w:lvlJc w:val="left"/>
      <w:pPr>
        <w:ind w:left="425" w:hanging="425"/>
      </w:pPr>
      <w:rPr>
        <w:rFonts w:hint="eastAsia"/>
      </w:rPr>
    </w:lvl>
    <w:lvl w:ilvl="1">
      <w:start w:val="1"/>
      <w:numFmt w:val="decimal"/>
      <w:lvlText w:val="3.2.%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54F23C6"/>
    <w:multiLevelType w:val="multilevel"/>
    <w:tmpl w:val="154F23C6"/>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685D63"/>
    <w:multiLevelType w:val="multilevel"/>
    <w:tmpl w:val="15685D63"/>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20507D"/>
    <w:multiLevelType w:val="multilevel"/>
    <w:tmpl w:val="1720507D"/>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653478"/>
    <w:multiLevelType w:val="multilevel"/>
    <w:tmpl w:val="17653478"/>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6A61D1"/>
    <w:multiLevelType w:val="multilevel"/>
    <w:tmpl w:val="1B6A61D1"/>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15:restartNumberingAfterBreak="0">
    <w:nsid w:val="1FD027B7"/>
    <w:multiLevelType w:val="multilevel"/>
    <w:tmpl w:val="1FD027B7"/>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15:restartNumberingAfterBreak="0">
    <w:nsid w:val="24D66E63"/>
    <w:multiLevelType w:val="multilevel"/>
    <w:tmpl w:val="24D66E63"/>
    <w:lvl w:ilvl="0">
      <w:start w:val="1"/>
      <w:numFmt w:val="decimal"/>
      <w:lvlText w:val="2.1.%1"/>
      <w:lvlJc w:val="left"/>
      <w:pPr>
        <w:ind w:left="425" w:hanging="425"/>
      </w:pPr>
      <w:rPr>
        <w:rFonts w:hint="eastAsia"/>
      </w:rPr>
    </w:lvl>
    <w:lvl w:ilvl="1">
      <w:start w:val="1"/>
      <w:numFmt w:val="decimal"/>
      <w:lvlText w:val="3.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52373E9"/>
    <w:multiLevelType w:val="multilevel"/>
    <w:tmpl w:val="252373E9"/>
    <w:lvl w:ilvl="0">
      <w:start w:val="1"/>
      <w:numFmt w:val="bullet"/>
      <w:lvlText w:val=""/>
      <w:lvlJc w:val="left"/>
      <w:pPr>
        <w:ind w:left="1353" w:hanging="360"/>
      </w:pPr>
      <w:rPr>
        <w:rFonts w:ascii="Wingdings" w:hAnsi="Wingding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15:restartNumberingAfterBreak="0">
    <w:nsid w:val="25C93773"/>
    <w:multiLevelType w:val="multilevel"/>
    <w:tmpl w:val="25C93773"/>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7FC1879"/>
    <w:multiLevelType w:val="multilevel"/>
    <w:tmpl w:val="27FC1879"/>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A35706F"/>
    <w:multiLevelType w:val="multilevel"/>
    <w:tmpl w:val="2A35706F"/>
    <w:lvl w:ilvl="0">
      <w:start w:val="1"/>
      <w:numFmt w:val="lowerLetter"/>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AC63207"/>
    <w:multiLevelType w:val="multilevel"/>
    <w:tmpl w:val="2AC63207"/>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ADF6B9C"/>
    <w:multiLevelType w:val="multilevel"/>
    <w:tmpl w:val="2ADF6B9C"/>
    <w:lvl w:ilvl="0">
      <w:start w:val="1"/>
      <w:numFmt w:val="bullet"/>
      <w:lvlText w:val=""/>
      <w:lvlJc w:val="left"/>
      <w:pPr>
        <w:ind w:left="1130" w:hanging="420"/>
      </w:pPr>
      <w:rPr>
        <w:rFonts w:ascii="Wingdings" w:hAnsi="Wingdings" w:hint="default"/>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21" w15:restartNumberingAfterBreak="0">
    <w:nsid w:val="2E6806D3"/>
    <w:multiLevelType w:val="multilevel"/>
    <w:tmpl w:val="2E6806D3"/>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2" w15:restartNumberingAfterBreak="0">
    <w:nsid w:val="309A4321"/>
    <w:multiLevelType w:val="multilevel"/>
    <w:tmpl w:val="309A4321"/>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3" w15:restartNumberingAfterBreak="0">
    <w:nsid w:val="30DB088E"/>
    <w:multiLevelType w:val="multilevel"/>
    <w:tmpl w:val="30DB088E"/>
    <w:lvl w:ilvl="0">
      <w:start w:val="1"/>
      <w:numFmt w:val="lowerLetter"/>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2BA4E25"/>
    <w:multiLevelType w:val="multilevel"/>
    <w:tmpl w:val="32BA4E25"/>
    <w:lvl w:ilvl="0">
      <w:start w:val="4"/>
      <w:numFmt w:val="decimal"/>
      <w:lvlText w:val="%1"/>
      <w:lvlJc w:val="left"/>
      <w:pPr>
        <w:ind w:left="645" w:hanging="645"/>
      </w:pPr>
      <w:rPr>
        <w:rFonts w:hint="default"/>
      </w:rPr>
    </w:lvl>
    <w:lvl w:ilvl="1">
      <w:start w:val="4"/>
      <w:numFmt w:val="decimal"/>
      <w:lvlText w:val="%1.%2"/>
      <w:lvlJc w:val="left"/>
      <w:pPr>
        <w:ind w:left="930" w:hanging="72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3840" w:hanging="2160"/>
      </w:pPr>
      <w:rPr>
        <w:rFonts w:hint="default"/>
      </w:rPr>
    </w:lvl>
  </w:abstractNum>
  <w:abstractNum w:abstractNumId="25" w15:restartNumberingAfterBreak="0">
    <w:nsid w:val="371A21CC"/>
    <w:multiLevelType w:val="multilevel"/>
    <w:tmpl w:val="371A21CC"/>
    <w:lvl w:ilvl="0">
      <w:start w:val="1"/>
      <w:numFmt w:val="decimal"/>
      <w:lvlText w:val="%1)"/>
      <w:lvlJc w:val="left"/>
      <w:pPr>
        <w:ind w:left="420" w:hanging="42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7AE4E80"/>
    <w:multiLevelType w:val="multilevel"/>
    <w:tmpl w:val="37AE4E80"/>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90C33CD"/>
    <w:multiLevelType w:val="multilevel"/>
    <w:tmpl w:val="390C33CD"/>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9204FE1"/>
    <w:multiLevelType w:val="multilevel"/>
    <w:tmpl w:val="39204FE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9" w15:restartNumberingAfterBreak="0">
    <w:nsid w:val="3A940160"/>
    <w:multiLevelType w:val="multilevel"/>
    <w:tmpl w:val="3A940160"/>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ACC666E"/>
    <w:multiLevelType w:val="multilevel"/>
    <w:tmpl w:val="3ACC66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BA1470B"/>
    <w:multiLevelType w:val="multilevel"/>
    <w:tmpl w:val="3BA1470B"/>
    <w:lvl w:ilvl="0">
      <w:start w:val="1"/>
      <w:numFmt w:val="lowerLetter"/>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BC77C4E"/>
    <w:multiLevelType w:val="multilevel"/>
    <w:tmpl w:val="3BC77C4E"/>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3CA124A7"/>
    <w:multiLevelType w:val="multilevel"/>
    <w:tmpl w:val="3CA124A7"/>
    <w:lvl w:ilvl="0">
      <w:start w:val="1"/>
      <w:numFmt w:val="bullet"/>
      <w:lvlText w:val=""/>
      <w:lvlJc w:val="left"/>
      <w:pPr>
        <w:ind w:left="1130" w:hanging="420"/>
      </w:pPr>
      <w:rPr>
        <w:rFonts w:ascii="Wingdings" w:hAnsi="Wingdings" w:hint="default"/>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34" w15:restartNumberingAfterBreak="0">
    <w:nsid w:val="3D38517B"/>
    <w:multiLevelType w:val="multilevel"/>
    <w:tmpl w:val="3D38517B"/>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F450D68"/>
    <w:multiLevelType w:val="multilevel"/>
    <w:tmpl w:val="3F450D68"/>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15:restartNumberingAfterBreak="0">
    <w:nsid w:val="428C38A1"/>
    <w:multiLevelType w:val="multilevel"/>
    <w:tmpl w:val="428C38A1"/>
    <w:lvl w:ilvl="0">
      <w:start w:val="1"/>
      <w:numFmt w:val="lowerLetter"/>
      <w:lvlText w:val="%1)"/>
      <w:lvlJc w:val="left"/>
      <w:pPr>
        <w:ind w:left="842" w:hanging="420"/>
      </w:pPr>
    </w:lvl>
    <w:lvl w:ilvl="1">
      <w:start w:val="1"/>
      <w:numFmt w:val="decimal"/>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7" w15:restartNumberingAfterBreak="0">
    <w:nsid w:val="42DA71E5"/>
    <w:multiLevelType w:val="multilevel"/>
    <w:tmpl w:val="42DA71E5"/>
    <w:lvl w:ilvl="0">
      <w:start w:val="1"/>
      <w:numFmt w:val="bullet"/>
      <w:lvlText w:val=""/>
      <w:lvlJc w:val="left"/>
      <w:pPr>
        <w:ind w:left="1130" w:hanging="420"/>
      </w:pPr>
      <w:rPr>
        <w:rFonts w:ascii="Wingdings" w:hAnsi="Wingdings" w:hint="default"/>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38" w15:restartNumberingAfterBreak="0">
    <w:nsid w:val="44286CC2"/>
    <w:multiLevelType w:val="multilevel"/>
    <w:tmpl w:val="44286CC2"/>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86F10E2"/>
    <w:multiLevelType w:val="multilevel"/>
    <w:tmpl w:val="486F10E2"/>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9EB09A9"/>
    <w:multiLevelType w:val="multilevel"/>
    <w:tmpl w:val="49EB09A9"/>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EEE36DE"/>
    <w:multiLevelType w:val="multilevel"/>
    <w:tmpl w:val="4EEE36DE"/>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2" w15:restartNumberingAfterBreak="0">
    <w:nsid w:val="4F082A1A"/>
    <w:multiLevelType w:val="multilevel"/>
    <w:tmpl w:val="4F082A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55B4718"/>
    <w:multiLevelType w:val="multilevel"/>
    <w:tmpl w:val="555B4718"/>
    <w:lvl w:ilvl="0">
      <w:start w:val="1"/>
      <w:numFmt w:val="lowerLetter"/>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7396285"/>
    <w:multiLevelType w:val="multilevel"/>
    <w:tmpl w:val="57396285"/>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5" w15:restartNumberingAfterBreak="0">
    <w:nsid w:val="57AE7EC3"/>
    <w:multiLevelType w:val="multilevel"/>
    <w:tmpl w:val="57AE7EC3"/>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15:restartNumberingAfterBreak="0">
    <w:nsid w:val="59A56271"/>
    <w:multiLevelType w:val="multilevel"/>
    <w:tmpl w:val="59A5627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7" w15:restartNumberingAfterBreak="0">
    <w:nsid w:val="5AB21CF2"/>
    <w:multiLevelType w:val="multilevel"/>
    <w:tmpl w:val="5AB21CF2"/>
    <w:lvl w:ilvl="0">
      <w:start w:val="1"/>
      <w:numFmt w:val="decimal"/>
      <w:lvlText w:val="%1)"/>
      <w:lvlJc w:val="left"/>
      <w:pPr>
        <w:ind w:left="885" w:hanging="420"/>
      </w:p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48" w15:restartNumberingAfterBreak="0">
    <w:nsid w:val="5AF0763A"/>
    <w:multiLevelType w:val="multilevel"/>
    <w:tmpl w:val="5AF0763A"/>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C783E53"/>
    <w:multiLevelType w:val="multilevel"/>
    <w:tmpl w:val="5C783E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D166B8F"/>
    <w:multiLevelType w:val="multilevel"/>
    <w:tmpl w:val="5D166B8F"/>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0835147"/>
    <w:multiLevelType w:val="multilevel"/>
    <w:tmpl w:val="60835147"/>
    <w:lvl w:ilvl="0">
      <w:start w:val="1"/>
      <w:numFmt w:val="lowerLetter"/>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16475C"/>
    <w:multiLevelType w:val="multilevel"/>
    <w:tmpl w:val="6116475C"/>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3" w15:restartNumberingAfterBreak="0">
    <w:nsid w:val="653C0207"/>
    <w:multiLevelType w:val="multilevel"/>
    <w:tmpl w:val="653C0207"/>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593107A"/>
    <w:multiLevelType w:val="multilevel"/>
    <w:tmpl w:val="6593107A"/>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865329C"/>
    <w:multiLevelType w:val="multilevel"/>
    <w:tmpl w:val="6865329C"/>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B492916"/>
    <w:multiLevelType w:val="multilevel"/>
    <w:tmpl w:val="6B492916"/>
    <w:lvl w:ilvl="0">
      <w:start w:val="1"/>
      <w:numFmt w:val="lowerLetter"/>
      <w:lvlText w:val="%1)"/>
      <w:lvlJc w:val="left"/>
      <w:pPr>
        <w:ind w:left="890" w:hanging="420"/>
      </w:pPr>
    </w:lvl>
    <w:lvl w:ilvl="1">
      <w:start w:val="1"/>
      <w:numFmt w:val="decimal"/>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57" w15:restartNumberingAfterBreak="0">
    <w:nsid w:val="6F9A24EE"/>
    <w:multiLevelType w:val="multilevel"/>
    <w:tmpl w:val="6F9A24EE"/>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15E657B"/>
    <w:multiLevelType w:val="multilevel"/>
    <w:tmpl w:val="715E657B"/>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4C744D0"/>
    <w:multiLevelType w:val="multilevel"/>
    <w:tmpl w:val="74C744D0"/>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8C315B7"/>
    <w:multiLevelType w:val="multilevel"/>
    <w:tmpl w:val="78C315B7"/>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DAA36A6"/>
    <w:multiLevelType w:val="multilevel"/>
    <w:tmpl w:val="7DAA36A6"/>
    <w:lvl w:ilvl="0">
      <w:start w:val="1"/>
      <w:numFmt w:val="bullet"/>
      <w:lvlText w:val=""/>
      <w:lvlJc w:val="left"/>
      <w:pPr>
        <w:ind w:left="1130" w:hanging="420"/>
      </w:pPr>
      <w:rPr>
        <w:rFonts w:ascii="Wingdings" w:hAnsi="Wingdings" w:hint="default"/>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62" w15:restartNumberingAfterBreak="0">
    <w:nsid w:val="7F757DBD"/>
    <w:multiLevelType w:val="multilevel"/>
    <w:tmpl w:val="7F757DBD"/>
    <w:lvl w:ilvl="0">
      <w:start w:val="1"/>
      <w:numFmt w:val="decimal"/>
      <w:lvlText w:val="%1)"/>
      <w:lvlJc w:val="left"/>
      <w:pPr>
        <w:ind w:left="12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0"/>
  </w:num>
  <w:num w:numId="2">
    <w:abstractNumId w:val="16"/>
  </w:num>
  <w:num w:numId="3">
    <w:abstractNumId w:val="17"/>
  </w:num>
  <w:num w:numId="4">
    <w:abstractNumId w:val="14"/>
  </w:num>
  <w:num w:numId="5">
    <w:abstractNumId w:val="7"/>
  </w:num>
  <w:num w:numId="6">
    <w:abstractNumId w:val="49"/>
  </w:num>
  <w:num w:numId="7">
    <w:abstractNumId w:val="25"/>
  </w:num>
  <w:num w:numId="8">
    <w:abstractNumId w:val="51"/>
  </w:num>
  <w:num w:numId="9">
    <w:abstractNumId w:val="56"/>
  </w:num>
  <w:num w:numId="10">
    <w:abstractNumId w:val="18"/>
  </w:num>
  <w:num w:numId="11">
    <w:abstractNumId w:val="31"/>
  </w:num>
  <w:num w:numId="12">
    <w:abstractNumId w:val="4"/>
  </w:num>
  <w:num w:numId="13">
    <w:abstractNumId w:val="23"/>
  </w:num>
  <w:num w:numId="14">
    <w:abstractNumId w:val="36"/>
  </w:num>
  <w:num w:numId="15">
    <w:abstractNumId w:val="43"/>
  </w:num>
  <w:num w:numId="16">
    <w:abstractNumId w:val="55"/>
  </w:num>
  <w:num w:numId="17">
    <w:abstractNumId w:val="10"/>
  </w:num>
  <w:num w:numId="18">
    <w:abstractNumId w:val="48"/>
  </w:num>
  <w:num w:numId="19">
    <w:abstractNumId w:val="0"/>
  </w:num>
  <w:num w:numId="20">
    <w:abstractNumId w:val="26"/>
  </w:num>
  <w:num w:numId="21">
    <w:abstractNumId w:val="58"/>
  </w:num>
  <w:num w:numId="22">
    <w:abstractNumId w:val="38"/>
  </w:num>
  <w:num w:numId="23">
    <w:abstractNumId w:val="15"/>
  </w:num>
  <w:num w:numId="24">
    <w:abstractNumId w:val="60"/>
  </w:num>
  <w:num w:numId="25">
    <w:abstractNumId w:val="27"/>
  </w:num>
  <w:num w:numId="26">
    <w:abstractNumId w:val="8"/>
  </w:num>
  <w:num w:numId="27">
    <w:abstractNumId w:val="1"/>
  </w:num>
  <w:num w:numId="28">
    <w:abstractNumId w:val="57"/>
  </w:num>
  <w:num w:numId="29">
    <w:abstractNumId w:val="54"/>
  </w:num>
  <w:num w:numId="30">
    <w:abstractNumId w:val="19"/>
  </w:num>
  <w:num w:numId="31">
    <w:abstractNumId w:val="24"/>
  </w:num>
  <w:num w:numId="32">
    <w:abstractNumId w:val="50"/>
  </w:num>
  <w:num w:numId="33">
    <w:abstractNumId w:val="29"/>
  </w:num>
  <w:num w:numId="34">
    <w:abstractNumId w:val="53"/>
  </w:num>
  <w:num w:numId="35">
    <w:abstractNumId w:val="62"/>
  </w:num>
  <w:num w:numId="36">
    <w:abstractNumId w:val="59"/>
  </w:num>
  <w:num w:numId="37">
    <w:abstractNumId w:val="39"/>
  </w:num>
  <w:num w:numId="38">
    <w:abstractNumId w:val="9"/>
  </w:num>
  <w:num w:numId="39">
    <w:abstractNumId w:val="11"/>
  </w:num>
  <w:num w:numId="40">
    <w:abstractNumId w:val="42"/>
  </w:num>
  <w:num w:numId="41">
    <w:abstractNumId w:val="2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num>
  <w:num w:numId="51">
    <w:abstractNumId w:val="37"/>
  </w:num>
  <w:num w:numId="52">
    <w:abstractNumId w:val="6"/>
  </w:num>
  <w:num w:numId="53">
    <w:abstractNumId w:val="33"/>
  </w:num>
  <w:num w:numId="54">
    <w:abstractNumId w:val="30"/>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46"/>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F5A5E"/>
    <w:rsid w:val="00123C24"/>
    <w:rsid w:val="001842B0"/>
    <w:rsid w:val="001E1EC9"/>
    <w:rsid w:val="002178EC"/>
    <w:rsid w:val="002D4EDD"/>
    <w:rsid w:val="002E29CC"/>
    <w:rsid w:val="00350159"/>
    <w:rsid w:val="003D1FFD"/>
    <w:rsid w:val="0048072C"/>
    <w:rsid w:val="00494B51"/>
    <w:rsid w:val="004F7A33"/>
    <w:rsid w:val="005561BA"/>
    <w:rsid w:val="00613E1F"/>
    <w:rsid w:val="00626E6B"/>
    <w:rsid w:val="008853C8"/>
    <w:rsid w:val="008C4F1E"/>
    <w:rsid w:val="009A2175"/>
    <w:rsid w:val="00C376C1"/>
    <w:rsid w:val="00C86D08"/>
    <w:rsid w:val="2E423581"/>
    <w:rsid w:val="444F5A5E"/>
    <w:rsid w:val="7D11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9ACD65-4E35-4506-B9F2-84543059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85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53C8"/>
    <w:rPr>
      <w:rFonts w:ascii="Times New Roman" w:eastAsia="宋体" w:hAnsi="Times New Roman" w:cs="Times New Roman"/>
      <w:kern w:val="2"/>
      <w:sz w:val="18"/>
      <w:szCs w:val="18"/>
    </w:rPr>
  </w:style>
  <w:style w:type="paragraph" w:styleId="a4">
    <w:name w:val="footer"/>
    <w:basedOn w:val="a"/>
    <w:link w:val="Char0"/>
    <w:unhideWhenUsed/>
    <w:rsid w:val="008853C8"/>
    <w:pPr>
      <w:tabs>
        <w:tab w:val="center" w:pos="4153"/>
        <w:tab w:val="right" w:pos="8306"/>
      </w:tabs>
      <w:snapToGrid w:val="0"/>
      <w:jc w:val="left"/>
    </w:pPr>
    <w:rPr>
      <w:sz w:val="18"/>
      <w:szCs w:val="18"/>
    </w:rPr>
  </w:style>
  <w:style w:type="character" w:customStyle="1" w:styleId="Char0">
    <w:name w:val="页脚 Char"/>
    <w:basedOn w:val="a0"/>
    <w:link w:val="a4"/>
    <w:rsid w:val="008853C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月亮脸</dc:creator>
  <cp:lastModifiedBy>张华蓥</cp:lastModifiedBy>
  <cp:revision>5</cp:revision>
  <dcterms:created xsi:type="dcterms:W3CDTF">2018-07-02T08:54:00Z</dcterms:created>
  <dcterms:modified xsi:type="dcterms:W3CDTF">2018-07-11T06:25:00Z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