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091" w:rsidRPr="00A37FA2" w:rsidRDefault="00E339D8" w:rsidP="00BC7091">
      <w:pPr>
        <w:jc w:val="left"/>
        <w:rPr>
          <w:rFonts w:ascii="Times New Roman" w:eastAsia="仿宋" w:hAnsi="Times New Roman" w:cs="Times New Roman"/>
          <w:sz w:val="30"/>
          <w:szCs w:val="30"/>
        </w:rPr>
      </w:pPr>
      <w:r w:rsidRPr="00A37FA2">
        <w:rPr>
          <w:rFonts w:ascii="Times New Roman" w:eastAsia="仿宋" w:hAnsi="仿宋" w:cs="Times New Roman"/>
          <w:sz w:val="30"/>
          <w:szCs w:val="30"/>
        </w:rPr>
        <w:t>附件</w:t>
      </w:r>
      <w:r w:rsidR="00554ED2">
        <w:rPr>
          <w:rFonts w:ascii="Times New Roman" w:eastAsia="仿宋" w:hAnsi="Times New Roman" w:cs="Times New Roman" w:hint="eastAsia"/>
          <w:sz w:val="30"/>
          <w:szCs w:val="30"/>
        </w:rPr>
        <w:t>1</w:t>
      </w:r>
    </w:p>
    <w:p w:rsidR="00770161" w:rsidRPr="00A37FA2" w:rsidRDefault="00EA0626" w:rsidP="0073592E">
      <w:pPr>
        <w:spacing w:after="240"/>
        <w:jc w:val="center"/>
        <w:rPr>
          <w:rFonts w:ascii="Times New Roman" w:eastAsia="仿宋" w:hAnsi="Times New Roman" w:cs="Times New Roman"/>
          <w:b/>
          <w:sz w:val="24"/>
          <w:szCs w:val="24"/>
        </w:rPr>
      </w:pPr>
      <w:r w:rsidRPr="00A37FA2">
        <w:rPr>
          <w:rFonts w:ascii="Times New Roman" w:eastAsia="仿宋" w:hAnsi="Times New Roman" w:cs="Times New Roman"/>
          <w:b/>
          <w:sz w:val="30"/>
          <w:szCs w:val="30"/>
        </w:rPr>
        <w:t>201</w:t>
      </w:r>
      <w:r w:rsidR="00511EBE">
        <w:rPr>
          <w:rFonts w:ascii="Times New Roman" w:eastAsia="仿宋" w:hAnsi="Times New Roman" w:cs="Times New Roman" w:hint="eastAsia"/>
          <w:b/>
          <w:sz w:val="30"/>
          <w:szCs w:val="30"/>
        </w:rPr>
        <w:t>7</w:t>
      </w:r>
      <w:r w:rsidRPr="00A37FA2">
        <w:rPr>
          <w:rFonts w:ascii="Times New Roman" w:eastAsia="仿宋" w:hAnsi="仿宋" w:cs="Times New Roman"/>
          <w:b/>
          <w:sz w:val="30"/>
          <w:szCs w:val="30"/>
        </w:rPr>
        <w:t>年</w:t>
      </w:r>
      <w:r w:rsidR="0010012A" w:rsidRPr="00A37FA2">
        <w:rPr>
          <w:rFonts w:ascii="Times New Roman" w:eastAsia="仿宋" w:hAnsi="仿宋" w:cs="Times New Roman"/>
          <w:b/>
          <w:sz w:val="30"/>
          <w:szCs w:val="30"/>
        </w:rPr>
        <w:t>第</w:t>
      </w:r>
      <w:r w:rsidR="00554ED2">
        <w:rPr>
          <w:rFonts w:ascii="Times New Roman" w:eastAsia="仿宋" w:hAnsi="仿宋" w:cs="Times New Roman" w:hint="eastAsia"/>
          <w:b/>
          <w:sz w:val="30"/>
          <w:szCs w:val="30"/>
        </w:rPr>
        <w:t>二</w:t>
      </w:r>
      <w:r w:rsidRPr="00A37FA2">
        <w:rPr>
          <w:rFonts w:ascii="Times New Roman" w:eastAsia="仿宋" w:hAnsi="仿宋" w:cs="Times New Roman"/>
          <w:b/>
          <w:sz w:val="30"/>
          <w:szCs w:val="30"/>
        </w:rPr>
        <w:t>季度劳动竞赛优胜项目</w:t>
      </w:r>
      <w:bookmarkStart w:id="0" w:name="_GoBack"/>
      <w:bookmarkEnd w:id="0"/>
      <w:r w:rsidR="00B22EC2">
        <w:rPr>
          <w:rFonts w:ascii="Times New Roman" w:eastAsia="仿宋" w:hAnsi="仿宋" w:cs="Times New Roman" w:hint="eastAsia"/>
          <w:b/>
          <w:sz w:val="30"/>
          <w:szCs w:val="30"/>
        </w:rPr>
        <w:t>公示</w:t>
      </w:r>
      <w:r w:rsidRPr="00A37FA2">
        <w:rPr>
          <w:rFonts w:ascii="Times New Roman" w:eastAsia="仿宋" w:hAnsi="仿宋" w:cs="Times New Roman"/>
          <w:b/>
          <w:sz w:val="30"/>
          <w:szCs w:val="30"/>
        </w:rPr>
        <w:t>名单</w:t>
      </w:r>
      <w:r w:rsidR="002F6966" w:rsidRPr="00A37FA2">
        <w:rPr>
          <w:rFonts w:ascii="Times New Roman" w:eastAsia="仿宋" w:hAnsi="仿宋" w:cs="Times New Roman"/>
          <w:b/>
          <w:sz w:val="30"/>
          <w:szCs w:val="30"/>
        </w:rPr>
        <w:t>（房建类）</w:t>
      </w:r>
    </w:p>
    <w:tbl>
      <w:tblPr>
        <w:tblStyle w:val="a5"/>
        <w:tblW w:w="4989" w:type="pct"/>
        <w:tblLook w:val="04A0" w:firstRow="1" w:lastRow="0" w:firstColumn="1" w:lastColumn="0" w:noHBand="0" w:noVBand="1"/>
      </w:tblPr>
      <w:tblGrid>
        <w:gridCol w:w="953"/>
        <w:gridCol w:w="1423"/>
        <w:gridCol w:w="5816"/>
        <w:gridCol w:w="5951"/>
      </w:tblGrid>
      <w:tr w:rsidR="00031597" w:rsidRPr="00A37FA2" w:rsidTr="006815DB">
        <w:tc>
          <w:tcPr>
            <w:tcW w:w="337" w:type="pct"/>
            <w:vAlign w:val="center"/>
          </w:tcPr>
          <w:p w:rsidR="00031597" w:rsidRPr="00A37FA2" w:rsidRDefault="00031597" w:rsidP="00770161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A37FA2">
              <w:rPr>
                <w:rFonts w:ascii="Times New Roman" w:eastAsia="仿宋" w:hAnsi="仿宋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503" w:type="pct"/>
            <w:vAlign w:val="center"/>
          </w:tcPr>
          <w:p w:rsidR="00031597" w:rsidRPr="00A37FA2" w:rsidRDefault="00031597" w:rsidP="00770161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A37FA2">
              <w:rPr>
                <w:rFonts w:ascii="Times New Roman" w:eastAsia="仿宋" w:hAnsi="仿宋" w:cs="Times New Roman"/>
                <w:b/>
                <w:sz w:val="28"/>
                <w:szCs w:val="28"/>
              </w:rPr>
              <w:t>项目名称</w:t>
            </w:r>
          </w:p>
        </w:tc>
        <w:tc>
          <w:tcPr>
            <w:tcW w:w="2056" w:type="pct"/>
            <w:vAlign w:val="center"/>
          </w:tcPr>
          <w:p w:rsidR="00031597" w:rsidRPr="00A37FA2" w:rsidRDefault="00031597" w:rsidP="00770161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A37FA2">
              <w:rPr>
                <w:rFonts w:ascii="Times New Roman" w:eastAsia="仿宋" w:hAnsi="仿宋" w:cs="Times New Roman"/>
                <w:b/>
                <w:sz w:val="28"/>
                <w:szCs w:val="28"/>
              </w:rPr>
              <w:t>参建单位</w:t>
            </w:r>
          </w:p>
        </w:tc>
        <w:tc>
          <w:tcPr>
            <w:tcW w:w="2104" w:type="pct"/>
            <w:vAlign w:val="center"/>
          </w:tcPr>
          <w:p w:rsidR="00031597" w:rsidRPr="00A37FA2" w:rsidRDefault="00356BAF" w:rsidP="00EF7708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A37FA2">
              <w:rPr>
                <w:rFonts w:ascii="Times New Roman" w:eastAsia="仿宋" w:hAnsi="仿宋" w:cs="Times New Roman"/>
                <w:b/>
                <w:sz w:val="28"/>
                <w:szCs w:val="28"/>
              </w:rPr>
              <w:t>项目</w:t>
            </w:r>
            <w:r w:rsidR="00EF7708" w:rsidRPr="00A37FA2">
              <w:rPr>
                <w:rFonts w:ascii="Times New Roman" w:eastAsia="仿宋" w:hAnsi="仿宋" w:cs="Times New Roman"/>
                <w:b/>
                <w:sz w:val="28"/>
                <w:szCs w:val="28"/>
              </w:rPr>
              <w:t>亮</w:t>
            </w:r>
            <w:r w:rsidRPr="00A37FA2">
              <w:rPr>
                <w:rFonts w:ascii="Times New Roman" w:eastAsia="仿宋" w:hAnsi="仿宋" w:cs="Times New Roman"/>
                <w:b/>
                <w:sz w:val="28"/>
                <w:szCs w:val="28"/>
              </w:rPr>
              <w:t>点</w:t>
            </w:r>
          </w:p>
        </w:tc>
      </w:tr>
      <w:tr w:rsidR="00554ED2" w:rsidRPr="00A37FA2" w:rsidTr="0024569D">
        <w:trPr>
          <w:trHeight w:val="2830"/>
        </w:trPr>
        <w:tc>
          <w:tcPr>
            <w:tcW w:w="337" w:type="pct"/>
            <w:vAlign w:val="center"/>
          </w:tcPr>
          <w:p w:rsidR="00554ED2" w:rsidRPr="00A37FA2" w:rsidRDefault="00554ED2" w:rsidP="0077016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37FA2">
              <w:rPr>
                <w:rFonts w:ascii="Times New Roman" w:eastAsia="仿宋" w:hAnsi="仿宋" w:cs="Times New Roman"/>
                <w:sz w:val="24"/>
                <w:szCs w:val="24"/>
              </w:rPr>
              <w:t>房建</w:t>
            </w:r>
            <w:r w:rsidRPr="00A37FA2">
              <w:rPr>
                <w:rFonts w:ascii="Times New Roman" w:eastAsia="仿宋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503" w:type="pct"/>
            <w:vAlign w:val="center"/>
          </w:tcPr>
          <w:p w:rsidR="00554ED2" w:rsidRPr="00A37FA2" w:rsidRDefault="0024569D" w:rsidP="004C52C4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前海</w:t>
            </w:r>
            <w:r w:rsidRPr="0024569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冠泽金融中心</w:t>
            </w:r>
            <w:proofErr w:type="gramEnd"/>
          </w:p>
        </w:tc>
        <w:tc>
          <w:tcPr>
            <w:tcW w:w="2056" w:type="pct"/>
            <w:vAlign w:val="center"/>
          </w:tcPr>
          <w:p w:rsidR="00554ED2" w:rsidRPr="00A37FA2" w:rsidRDefault="00554ED2" w:rsidP="002F79B5">
            <w:pPr>
              <w:spacing w:line="3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37FA2">
              <w:rPr>
                <w:rFonts w:ascii="Times New Roman" w:eastAsia="仿宋" w:hAnsi="仿宋" w:cs="Times New Roman"/>
                <w:b/>
                <w:sz w:val="24"/>
                <w:szCs w:val="24"/>
              </w:rPr>
              <w:t>建设单位</w:t>
            </w:r>
            <w:r w:rsidRPr="00A37FA2">
              <w:rPr>
                <w:rFonts w:ascii="Times New Roman" w:eastAsia="仿宋" w:hAnsi="仿宋" w:cs="Times New Roman"/>
                <w:sz w:val="24"/>
                <w:szCs w:val="24"/>
              </w:rPr>
              <w:t>：</w:t>
            </w:r>
            <w:r w:rsidR="0024569D" w:rsidRPr="0024569D">
              <w:rPr>
                <w:rFonts w:ascii="Times New Roman" w:eastAsia="仿宋" w:hAnsi="仿宋" w:cs="Times New Roman" w:hint="eastAsia"/>
                <w:sz w:val="24"/>
                <w:szCs w:val="24"/>
              </w:rPr>
              <w:t>深圳市</w:t>
            </w:r>
            <w:proofErr w:type="gramStart"/>
            <w:r w:rsidR="0024569D" w:rsidRPr="0024569D">
              <w:rPr>
                <w:rFonts w:ascii="Times New Roman" w:eastAsia="仿宋" w:hAnsi="仿宋" w:cs="Times New Roman" w:hint="eastAsia"/>
                <w:sz w:val="24"/>
                <w:szCs w:val="24"/>
              </w:rPr>
              <w:t>前海冠泽物业管理</w:t>
            </w:r>
            <w:proofErr w:type="gramEnd"/>
            <w:r w:rsidR="0024569D" w:rsidRPr="0024569D">
              <w:rPr>
                <w:rFonts w:ascii="Times New Roman" w:eastAsia="仿宋" w:hAnsi="仿宋" w:cs="Times New Roman" w:hint="eastAsia"/>
                <w:sz w:val="24"/>
                <w:szCs w:val="24"/>
              </w:rPr>
              <w:t>有限公司</w:t>
            </w:r>
          </w:p>
          <w:p w:rsidR="00554ED2" w:rsidRPr="00A37FA2" w:rsidRDefault="00554ED2" w:rsidP="002F79B5">
            <w:pPr>
              <w:spacing w:line="300" w:lineRule="exact"/>
              <w:ind w:left="1205" w:hangingChars="500" w:hanging="1205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37FA2">
              <w:rPr>
                <w:rFonts w:ascii="Times New Roman" w:eastAsia="仿宋" w:hAnsi="仿宋" w:cs="Times New Roman"/>
                <w:b/>
                <w:sz w:val="24"/>
                <w:szCs w:val="24"/>
              </w:rPr>
              <w:t>施工单位</w:t>
            </w:r>
            <w:r w:rsidRPr="00A37FA2">
              <w:rPr>
                <w:rFonts w:ascii="Times New Roman" w:eastAsia="仿宋" w:hAnsi="仿宋" w:cs="Times New Roman"/>
                <w:sz w:val="24"/>
                <w:szCs w:val="24"/>
              </w:rPr>
              <w:t>：</w:t>
            </w:r>
            <w:r w:rsidR="0024569D" w:rsidRPr="0024569D">
              <w:rPr>
                <w:rFonts w:ascii="Times New Roman" w:eastAsia="仿宋" w:hAnsi="仿宋" w:cs="Times New Roman" w:hint="eastAsia"/>
                <w:sz w:val="24"/>
                <w:szCs w:val="24"/>
              </w:rPr>
              <w:t>中国华西企业有限公司</w:t>
            </w:r>
          </w:p>
          <w:p w:rsidR="00554ED2" w:rsidRPr="00A37FA2" w:rsidRDefault="00554ED2" w:rsidP="002F79B5">
            <w:pPr>
              <w:spacing w:line="300" w:lineRule="exact"/>
              <w:ind w:left="1084" w:hangingChars="450" w:hanging="1084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37FA2">
              <w:rPr>
                <w:rFonts w:ascii="Times New Roman" w:eastAsia="仿宋" w:hAnsi="仿宋" w:cs="Times New Roman"/>
                <w:b/>
                <w:sz w:val="24"/>
                <w:szCs w:val="24"/>
              </w:rPr>
              <w:t>监理单位</w:t>
            </w:r>
            <w:r w:rsidRPr="00A37FA2">
              <w:rPr>
                <w:rFonts w:ascii="Times New Roman" w:eastAsia="仿宋" w:hAnsi="仿宋" w:cs="Times New Roman"/>
                <w:sz w:val="24"/>
                <w:szCs w:val="24"/>
              </w:rPr>
              <w:t>：</w:t>
            </w:r>
            <w:r w:rsidR="0024569D" w:rsidRPr="0024569D">
              <w:rPr>
                <w:rFonts w:ascii="Times New Roman" w:eastAsia="仿宋" w:hAnsi="仿宋" w:cs="Times New Roman" w:hint="eastAsia"/>
                <w:sz w:val="24"/>
                <w:szCs w:val="24"/>
              </w:rPr>
              <w:t>深圳市建力建设监理有限公司</w:t>
            </w:r>
          </w:p>
          <w:p w:rsidR="00554ED2" w:rsidRPr="00A37FA2" w:rsidRDefault="00554ED2" w:rsidP="002F79B5">
            <w:pPr>
              <w:spacing w:line="300" w:lineRule="exact"/>
              <w:ind w:left="1325" w:hangingChars="550" w:hanging="1325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37FA2">
              <w:rPr>
                <w:rFonts w:ascii="Times New Roman" w:eastAsia="仿宋" w:hAnsi="仿宋" w:cs="Times New Roman"/>
                <w:b/>
                <w:sz w:val="24"/>
                <w:szCs w:val="24"/>
              </w:rPr>
              <w:t>设计单位</w:t>
            </w:r>
            <w:r w:rsidRPr="00A37FA2">
              <w:rPr>
                <w:rFonts w:ascii="Times New Roman" w:eastAsia="仿宋" w:hAnsi="仿宋" w:cs="Times New Roman"/>
                <w:sz w:val="24"/>
                <w:szCs w:val="24"/>
              </w:rPr>
              <w:t>：</w:t>
            </w:r>
            <w:r w:rsidR="0024569D" w:rsidRPr="0024569D">
              <w:rPr>
                <w:rFonts w:ascii="Times New Roman" w:eastAsia="仿宋" w:hAnsi="仿宋" w:cs="Times New Roman" w:hint="eastAsia"/>
                <w:sz w:val="24"/>
                <w:szCs w:val="24"/>
              </w:rPr>
              <w:t>广东省建筑设计研究院</w:t>
            </w:r>
          </w:p>
        </w:tc>
        <w:tc>
          <w:tcPr>
            <w:tcW w:w="2104" w:type="pct"/>
            <w:vAlign w:val="center"/>
          </w:tcPr>
          <w:p w:rsidR="00554ED2" w:rsidRPr="0024569D" w:rsidRDefault="0024569D" w:rsidP="0024569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4569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安全管理亮点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：</w:t>
            </w:r>
            <w:r w:rsidRPr="0024569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Pr="0024569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、项目安全组建立安全</w:t>
            </w:r>
            <w:proofErr w:type="gramStart"/>
            <w:r w:rsidRPr="0024569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隐患台</w:t>
            </w:r>
            <w:proofErr w:type="gramEnd"/>
            <w:r w:rsidRPr="0024569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账；</w:t>
            </w:r>
            <w:r w:rsidRPr="0024569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 w:rsidRPr="0024569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、现场设置机电样板展示区；</w:t>
            </w:r>
            <w:r w:rsidRPr="0024569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  <w:r w:rsidRPr="0024569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、大量采用定型化防护；</w:t>
            </w:r>
            <w:r w:rsidRPr="0024569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4</w:t>
            </w:r>
            <w:r w:rsidRPr="0024569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、电梯井道采用爬升平台及定型化防护平台。质量管理亮点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：</w:t>
            </w:r>
            <w:r w:rsidRPr="0024569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Pr="0024569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、现场设置质量样板展示区；</w:t>
            </w:r>
            <w:r w:rsidRPr="0024569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 w:rsidRPr="0024569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、实测实量数据采用</w:t>
            </w:r>
            <w:proofErr w:type="gramStart"/>
            <w:r w:rsidRPr="0024569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二维码进行</w:t>
            </w:r>
            <w:proofErr w:type="gramEnd"/>
            <w:r w:rsidRPr="0024569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识别；</w:t>
            </w:r>
            <w:r w:rsidRPr="0024569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  <w:r w:rsidRPr="0024569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、公寓采用铝模、办公楼采用爬模（大模板）确保混凝土质量；</w:t>
            </w:r>
            <w:r w:rsidRPr="0024569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4</w:t>
            </w:r>
            <w:r w:rsidRPr="0024569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、砌体采用高精砌块材料。</w:t>
            </w:r>
          </w:p>
        </w:tc>
      </w:tr>
      <w:tr w:rsidR="00FE0662" w:rsidRPr="00A37FA2" w:rsidTr="0024569D">
        <w:trPr>
          <w:trHeight w:val="2830"/>
        </w:trPr>
        <w:tc>
          <w:tcPr>
            <w:tcW w:w="337" w:type="pct"/>
            <w:vAlign w:val="center"/>
          </w:tcPr>
          <w:p w:rsidR="00FE0662" w:rsidRPr="00A37FA2" w:rsidRDefault="00FE0662" w:rsidP="00FE066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37FA2">
              <w:rPr>
                <w:rFonts w:ascii="Times New Roman" w:eastAsia="仿宋" w:hAnsi="仿宋" w:cs="Times New Roman"/>
                <w:sz w:val="24"/>
                <w:szCs w:val="24"/>
              </w:rPr>
              <w:t>房建</w:t>
            </w:r>
            <w:r w:rsidRPr="00A37FA2">
              <w:rPr>
                <w:rFonts w:ascii="Times New Roman" w:eastAsia="仿宋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503" w:type="pct"/>
            <w:vAlign w:val="center"/>
          </w:tcPr>
          <w:p w:rsidR="00FE0662" w:rsidRPr="00A37FA2" w:rsidRDefault="00FE0662" w:rsidP="00C9431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D008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招商自由贸易启动区一期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（公寓）</w:t>
            </w:r>
          </w:p>
        </w:tc>
        <w:tc>
          <w:tcPr>
            <w:tcW w:w="2056" w:type="pct"/>
            <w:vAlign w:val="center"/>
          </w:tcPr>
          <w:p w:rsidR="00FE0662" w:rsidRDefault="00FE0662" w:rsidP="00C9431B">
            <w:pPr>
              <w:spacing w:line="300" w:lineRule="exact"/>
              <w:jc w:val="left"/>
              <w:rPr>
                <w:rFonts w:ascii="Times New Roman" w:eastAsia="仿宋" w:hAnsi="仿宋" w:cs="Times New Roman"/>
                <w:sz w:val="24"/>
                <w:szCs w:val="24"/>
              </w:rPr>
            </w:pPr>
            <w:r w:rsidRPr="00A37FA2">
              <w:rPr>
                <w:rFonts w:ascii="Times New Roman" w:eastAsia="仿宋" w:hAnsi="仿宋" w:cs="Times New Roman"/>
                <w:b/>
                <w:sz w:val="24"/>
                <w:szCs w:val="24"/>
              </w:rPr>
              <w:t>建设单位</w:t>
            </w:r>
            <w:r w:rsidRPr="00A37FA2">
              <w:rPr>
                <w:rFonts w:ascii="Times New Roman" w:eastAsia="仿宋" w:hAnsi="仿宋" w:cs="Times New Roman"/>
                <w:sz w:val="24"/>
                <w:szCs w:val="24"/>
              </w:rPr>
              <w:t>：</w:t>
            </w:r>
            <w:r w:rsidRPr="00BD0084">
              <w:rPr>
                <w:rFonts w:ascii="Times New Roman" w:eastAsia="仿宋" w:hAnsi="仿宋" w:cs="Times New Roman" w:hint="eastAsia"/>
                <w:sz w:val="24"/>
                <w:szCs w:val="24"/>
              </w:rPr>
              <w:t>深圳市前海平方园区开发有限公司</w:t>
            </w:r>
          </w:p>
          <w:p w:rsidR="00FE0662" w:rsidRPr="00BD0084" w:rsidRDefault="00FE0662" w:rsidP="00C9431B">
            <w:pPr>
              <w:spacing w:line="300" w:lineRule="exact"/>
              <w:jc w:val="lef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BD0084">
              <w:rPr>
                <w:rFonts w:ascii="Times New Roman" w:eastAsia="仿宋" w:hAnsi="仿宋" w:cs="Times New Roman" w:hint="eastAsia"/>
                <w:b/>
                <w:sz w:val="24"/>
                <w:szCs w:val="24"/>
              </w:rPr>
              <w:t>代建单位：</w:t>
            </w:r>
            <w:r w:rsidRPr="00BD0084">
              <w:rPr>
                <w:rFonts w:ascii="Times New Roman" w:eastAsia="仿宋" w:hAnsi="仿宋" w:cs="Times New Roman" w:hint="eastAsia"/>
                <w:sz w:val="24"/>
                <w:szCs w:val="24"/>
              </w:rPr>
              <w:t>深圳招商房地产有限公司</w:t>
            </w:r>
          </w:p>
          <w:p w:rsidR="00FE0662" w:rsidRPr="00A37FA2" w:rsidRDefault="00FE0662" w:rsidP="00C9431B">
            <w:pPr>
              <w:spacing w:line="300" w:lineRule="exact"/>
              <w:ind w:left="1205" w:hangingChars="500" w:hanging="1205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37FA2">
              <w:rPr>
                <w:rFonts w:ascii="Times New Roman" w:eastAsia="仿宋" w:hAnsi="仿宋" w:cs="Times New Roman"/>
                <w:b/>
                <w:sz w:val="24"/>
                <w:szCs w:val="24"/>
              </w:rPr>
              <w:t>施工单位</w:t>
            </w:r>
            <w:r w:rsidRPr="00A37FA2">
              <w:rPr>
                <w:rFonts w:ascii="Times New Roman" w:eastAsia="仿宋" w:hAnsi="仿宋" w:cs="Times New Roman"/>
                <w:sz w:val="24"/>
                <w:szCs w:val="24"/>
              </w:rPr>
              <w:t>：</w:t>
            </w:r>
            <w:r w:rsidRPr="00FE0662">
              <w:rPr>
                <w:rFonts w:ascii="Times New Roman" w:eastAsia="仿宋" w:hAnsi="仿宋" w:cs="Times New Roman" w:hint="eastAsia"/>
                <w:sz w:val="24"/>
                <w:szCs w:val="24"/>
              </w:rPr>
              <w:t>深圳市正</w:t>
            </w:r>
            <w:proofErr w:type="gramStart"/>
            <w:r w:rsidRPr="00FE0662">
              <w:rPr>
                <w:rFonts w:ascii="Times New Roman" w:eastAsia="仿宋" w:hAnsi="仿宋" w:cs="Times New Roman" w:hint="eastAsia"/>
                <w:sz w:val="24"/>
                <w:szCs w:val="24"/>
              </w:rPr>
              <w:t>兴基础</w:t>
            </w:r>
            <w:proofErr w:type="gramEnd"/>
            <w:r w:rsidRPr="00FE0662">
              <w:rPr>
                <w:rFonts w:ascii="Times New Roman" w:eastAsia="仿宋" w:hAnsi="仿宋" w:cs="Times New Roman" w:hint="eastAsia"/>
                <w:sz w:val="24"/>
                <w:szCs w:val="24"/>
              </w:rPr>
              <w:t>建筑工程有限公司</w:t>
            </w:r>
          </w:p>
          <w:p w:rsidR="00FE0662" w:rsidRPr="00A37FA2" w:rsidRDefault="00FE0662" w:rsidP="00C9431B">
            <w:pPr>
              <w:spacing w:line="300" w:lineRule="exact"/>
              <w:ind w:left="1084" w:hangingChars="450" w:hanging="1084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37FA2">
              <w:rPr>
                <w:rFonts w:ascii="Times New Roman" w:eastAsia="仿宋" w:hAnsi="仿宋" w:cs="Times New Roman"/>
                <w:b/>
                <w:sz w:val="24"/>
                <w:szCs w:val="24"/>
              </w:rPr>
              <w:t>监理单位</w:t>
            </w:r>
            <w:r w:rsidRPr="00A37FA2">
              <w:rPr>
                <w:rFonts w:ascii="Times New Roman" w:eastAsia="仿宋" w:hAnsi="仿宋" w:cs="Times New Roman"/>
                <w:sz w:val="24"/>
                <w:szCs w:val="24"/>
              </w:rPr>
              <w:t>：</w:t>
            </w:r>
            <w:r w:rsidRPr="00BD0084">
              <w:rPr>
                <w:rFonts w:ascii="Times New Roman" w:eastAsia="仿宋" w:hAnsi="仿宋" w:cs="Times New Roman" w:hint="eastAsia"/>
                <w:sz w:val="24"/>
                <w:szCs w:val="24"/>
              </w:rPr>
              <w:t>深圳市赛格监理有限公司</w:t>
            </w:r>
          </w:p>
          <w:p w:rsidR="00FE0662" w:rsidRPr="00A37FA2" w:rsidRDefault="00FE0662" w:rsidP="00C9431B">
            <w:pPr>
              <w:spacing w:line="300" w:lineRule="exact"/>
              <w:ind w:left="1325" w:hangingChars="550" w:hanging="1325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37FA2">
              <w:rPr>
                <w:rFonts w:ascii="Times New Roman" w:eastAsia="仿宋" w:hAnsi="仿宋" w:cs="Times New Roman"/>
                <w:b/>
                <w:sz w:val="24"/>
                <w:szCs w:val="24"/>
              </w:rPr>
              <w:t>设计单位</w:t>
            </w:r>
            <w:r w:rsidRPr="00A37FA2">
              <w:rPr>
                <w:rFonts w:ascii="Times New Roman" w:eastAsia="仿宋" w:hAnsi="仿宋" w:cs="Times New Roman"/>
                <w:sz w:val="24"/>
                <w:szCs w:val="24"/>
              </w:rPr>
              <w:t>：</w:t>
            </w:r>
            <w:proofErr w:type="gramStart"/>
            <w:r w:rsidRPr="00BD0084">
              <w:rPr>
                <w:rFonts w:ascii="Times New Roman" w:eastAsia="仿宋" w:hAnsi="仿宋" w:cs="Times New Roman" w:hint="eastAsia"/>
                <w:sz w:val="24"/>
                <w:szCs w:val="24"/>
              </w:rPr>
              <w:t>悉地国际</w:t>
            </w:r>
            <w:proofErr w:type="gramEnd"/>
            <w:r w:rsidRPr="00BD0084">
              <w:rPr>
                <w:rFonts w:ascii="Times New Roman" w:eastAsia="仿宋" w:hAnsi="仿宋" w:cs="Times New Roman" w:hint="eastAsia"/>
                <w:sz w:val="24"/>
                <w:szCs w:val="24"/>
              </w:rPr>
              <w:t>设计顾问（深圳）有限公司</w:t>
            </w:r>
          </w:p>
        </w:tc>
        <w:tc>
          <w:tcPr>
            <w:tcW w:w="2104" w:type="pct"/>
            <w:vAlign w:val="center"/>
          </w:tcPr>
          <w:p w:rsidR="00FE0662" w:rsidRPr="0024569D" w:rsidRDefault="00187D48" w:rsidP="00187D4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91BD9">
              <w:rPr>
                <w:rFonts w:ascii="仿宋" w:eastAsia="仿宋" w:hAnsi="仿宋" w:cs="Times New Roman"/>
                <w:sz w:val="24"/>
                <w:szCs w:val="24"/>
              </w:rPr>
              <w:t>质量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安全管理亮点</w:t>
            </w:r>
            <w:r w:rsidRPr="00791BD9">
              <w:rPr>
                <w:rFonts w:ascii="仿宋" w:eastAsia="仿宋" w:hAnsi="仿宋" w:cs="Times New Roman"/>
                <w:sz w:val="24"/>
                <w:szCs w:val="24"/>
              </w:rPr>
              <w:t>：</w:t>
            </w:r>
            <w:r w:rsidRPr="00187D48">
              <w:rPr>
                <w:rFonts w:ascii="仿宋" w:eastAsia="仿宋" w:hAnsi="仿宋" w:cs="Times New Roman" w:hint="eastAsia"/>
                <w:sz w:val="24"/>
                <w:szCs w:val="24"/>
              </w:rPr>
              <w:t>以重大危险源控制为核心，严格落实施工安全责任制，安全管理从细节抓起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；</w:t>
            </w:r>
            <w:r w:rsidRPr="00791BD9">
              <w:rPr>
                <w:rFonts w:ascii="仿宋" w:eastAsia="仿宋" w:hAnsi="仿宋" w:hint="eastAsia"/>
                <w:bCs/>
                <w:sz w:val="24"/>
                <w:szCs w:val="24"/>
              </w:rPr>
              <w:t>在过程中实施安全日志、安全周报并行的管理制度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；</w:t>
            </w:r>
            <w:r w:rsidRPr="00791BD9">
              <w:rPr>
                <w:rFonts w:ascii="仿宋" w:eastAsia="仿宋" w:hAnsi="仿宋" w:hint="eastAsia"/>
                <w:bCs/>
                <w:sz w:val="24"/>
                <w:szCs w:val="24"/>
              </w:rPr>
              <w:t>项目每天进行安全巡查，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做到有问题立即整改闭合。质量方面</w:t>
            </w:r>
            <w:r w:rsidRPr="0002062C">
              <w:rPr>
                <w:rFonts w:ascii="Times New Roman" w:eastAsia="仿宋" w:hAnsi="Times New Roman" w:cs="Times New Roman"/>
                <w:sz w:val="24"/>
                <w:szCs w:val="24"/>
              </w:rPr>
              <w:t>注重过程管控、动态管控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，管控制度完善并严格落实。</w:t>
            </w:r>
          </w:p>
        </w:tc>
      </w:tr>
      <w:tr w:rsidR="00FE0662" w:rsidRPr="00A37FA2" w:rsidTr="00BC2BE0">
        <w:trPr>
          <w:trHeight w:val="4813"/>
        </w:trPr>
        <w:tc>
          <w:tcPr>
            <w:tcW w:w="337" w:type="pct"/>
            <w:vAlign w:val="center"/>
          </w:tcPr>
          <w:p w:rsidR="00FE0662" w:rsidRPr="00A37FA2" w:rsidRDefault="00FE0662" w:rsidP="00763056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A37FA2">
              <w:rPr>
                <w:rFonts w:ascii="Times New Roman" w:eastAsia="仿宋" w:hAnsi="仿宋" w:cs="Times New Roman"/>
                <w:sz w:val="24"/>
                <w:szCs w:val="24"/>
              </w:rPr>
              <w:lastRenderedPageBreak/>
              <w:t>房建</w:t>
            </w:r>
            <w:r w:rsidRPr="00A37FA2">
              <w:rPr>
                <w:rFonts w:ascii="Times New Roman" w:eastAsia="仿宋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503" w:type="pct"/>
            <w:vAlign w:val="center"/>
          </w:tcPr>
          <w:p w:rsidR="00FE0662" w:rsidRPr="00A37FA2" w:rsidRDefault="00FE0662" w:rsidP="00FD340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前海控股大厦</w:t>
            </w:r>
          </w:p>
        </w:tc>
        <w:tc>
          <w:tcPr>
            <w:tcW w:w="2056" w:type="pct"/>
            <w:vAlign w:val="center"/>
          </w:tcPr>
          <w:p w:rsidR="00FE0662" w:rsidRPr="00A37FA2" w:rsidRDefault="00FE0662" w:rsidP="002F79B5">
            <w:pPr>
              <w:spacing w:line="3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37FA2">
              <w:rPr>
                <w:rFonts w:ascii="Times New Roman" w:eastAsia="仿宋" w:hAnsi="仿宋" w:cs="Times New Roman"/>
                <w:b/>
                <w:sz w:val="24"/>
                <w:szCs w:val="24"/>
              </w:rPr>
              <w:t>建设单位</w:t>
            </w:r>
            <w:r w:rsidRPr="00A37FA2">
              <w:rPr>
                <w:rFonts w:ascii="Times New Roman" w:eastAsia="仿宋" w:hAnsi="仿宋" w:cs="Times New Roman"/>
                <w:sz w:val="24"/>
                <w:szCs w:val="24"/>
              </w:rPr>
              <w:t>：</w:t>
            </w:r>
            <w:r w:rsidRPr="00E405A0">
              <w:rPr>
                <w:rFonts w:ascii="Times New Roman" w:eastAsia="仿宋" w:hAnsi="仿宋" w:cs="Times New Roman" w:hint="eastAsia"/>
                <w:sz w:val="24"/>
                <w:szCs w:val="24"/>
              </w:rPr>
              <w:t>深圳市前海开发投资控股有限公司</w:t>
            </w:r>
          </w:p>
          <w:p w:rsidR="00FE0662" w:rsidRPr="00A37FA2" w:rsidRDefault="00FE0662" w:rsidP="002F79B5">
            <w:pPr>
              <w:spacing w:line="300" w:lineRule="exact"/>
              <w:ind w:left="1205" w:hangingChars="500" w:hanging="1205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37FA2">
              <w:rPr>
                <w:rFonts w:ascii="Times New Roman" w:eastAsia="仿宋" w:hAnsi="仿宋" w:cs="Times New Roman"/>
                <w:b/>
                <w:sz w:val="24"/>
                <w:szCs w:val="24"/>
              </w:rPr>
              <w:t>施工单位</w:t>
            </w:r>
            <w:r w:rsidRPr="00A37FA2">
              <w:rPr>
                <w:rFonts w:ascii="Times New Roman" w:eastAsia="仿宋" w:hAnsi="仿宋" w:cs="Times New Roman"/>
                <w:sz w:val="24"/>
                <w:szCs w:val="24"/>
              </w:rPr>
              <w:t>：</w:t>
            </w:r>
            <w:r w:rsidRPr="00E405A0">
              <w:rPr>
                <w:rFonts w:ascii="Times New Roman" w:eastAsia="仿宋" w:hAnsi="仿宋" w:cs="Times New Roman" w:hint="eastAsia"/>
                <w:sz w:val="24"/>
                <w:szCs w:val="24"/>
              </w:rPr>
              <w:t>中建三局集团有限公司</w:t>
            </w:r>
          </w:p>
          <w:p w:rsidR="00FE0662" w:rsidRPr="00A37FA2" w:rsidRDefault="00FE0662" w:rsidP="002F79B5">
            <w:pPr>
              <w:spacing w:line="300" w:lineRule="exact"/>
              <w:ind w:left="1084" w:hangingChars="450" w:hanging="1084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37FA2">
              <w:rPr>
                <w:rFonts w:ascii="Times New Roman" w:eastAsia="仿宋" w:hAnsi="仿宋" w:cs="Times New Roman"/>
                <w:b/>
                <w:sz w:val="24"/>
                <w:szCs w:val="24"/>
              </w:rPr>
              <w:t>监理单位</w:t>
            </w:r>
            <w:r w:rsidRPr="00A37FA2">
              <w:rPr>
                <w:rFonts w:ascii="Times New Roman" w:eastAsia="仿宋" w:hAnsi="仿宋" w:cs="Times New Roman"/>
                <w:sz w:val="24"/>
                <w:szCs w:val="24"/>
              </w:rPr>
              <w:t>：</w:t>
            </w:r>
            <w:r w:rsidRPr="00E405A0">
              <w:rPr>
                <w:rFonts w:ascii="Times New Roman" w:eastAsia="仿宋" w:hAnsi="仿宋" w:cs="Times New Roman" w:hint="eastAsia"/>
                <w:sz w:val="24"/>
                <w:szCs w:val="24"/>
              </w:rPr>
              <w:t>上海市建设工程监理咨询有限公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>司</w:t>
            </w:r>
          </w:p>
          <w:p w:rsidR="00FE0662" w:rsidRPr="00A37FA2" w:rsidRDefault="00FE0662" w:rsidP="002F79B5">
            <w:pPr>
              <w:spacing w:line="300" w:lineRule="exact"/>
              <w:ind w:left="1325" w:hangingChars="550" w:hanging="1325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37FA2">
              <w:rPr>
                <w:rFonts w:ascii="Times New Roman" w:eastAsia="仿宋" w:hAnsi="仿宋" w:cs="Times New Roman"/>
                <w:b/>
                <w:sz w:val="24"/>
                <w:szCs w:val="24"/>
              </w:rPr>
              <w:t>设计单位</w:t>
            </w:r>
            <w:r w:rsidRPr="00A37FA2">
              <w:rPr>
                <w:rFonts w:ascii="Times New Roman" w:eastAsia="仿宋" w:hAnsi="仿宋" w:cs="Times New Roman"/>
                <w:sz w:val="24"/>
                <w:szCs w:val="24"/>
              </w:rPr>
              <w:t>：</w:t>
            </w:r>
            <w:r w:rsidRPr="00E405A0">
              <w:rPr>
                <w:rFonts w:ascii="Times New Roman" w:eastAsia="仿宋" w:hAnsi="仿宋" w:cs="Times New Roman" w:hint="eastAsia"/>
                <w:sz w:val="24"/>
                <w:szCs w:val="24"/>
              </w:rPr>
              <w:t>中国铁道科学研究院深圳研究设计院</w:t>
            </w:r>
          </w:p>
        </w:tc>
        <w:tc>
          <w:tcPr>
            <w:tcW w:w="2104" w:type="pct"/>
            <w:vAlign w:val="center"/>
          </w:tcPr>
          <w:p w:rsidR="00FE0662" w:rsidRPr="00E405A0" w:rsidRDefault="00FE0662" w:rsidP="006F220B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安全方面：</w:t>
            </w:r>
            <w:r w:rsidRPr="006F220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地铁保护施工采用全回转钻孔技术工艺和设备，杜绝塌孔，降低对运行中的地铁产生影响；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文明施工</w:t>
            </w:r>
            <w:r w:rsidRPr="006F220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：场容场貌干净整洁，临边、洞口防护到位，警示及时有效，场通路达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  <w:r w:rsidRPr="006F220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绿色施工：采用太阳能路灯照明、雨水收集处理用于喷灌、施工场地出入口与办公出入口分离。</w:t>
            </w:r>
            <w:r w:rsidRPr="00E405A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项目在科学管理、技术创新方面还具有以下亮点：利用</w:t>
            </w:r>
            <w:r w:rsidRPr="00E405A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BIM</w:t>
            </w:r>
            <w:r w:rsidRPr="00E405A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技术与工程管理相结合，实现可视化的平面布局，布局合理，安全防护、标化设施到位；辅助安全交底、安全文明施工组织、安全巡查和分析；实施基坑开挖模拟，合理组织施工；施工时序模拟，实际数据统计分析，优化完善计划；辅助设计优化，优化净空，解决碰撞，提高设计图纸质量；辅助工程量统计，形成双控机制。</w:t>
            </w:r>
          </w:p>
        </w:tc>
      </w:tr>
    </w:tbl>
    <w:p w:rsidR="00511EBE" w:rsidRDefault="00511EBE" w:rsidP="0033336A">
      <w:pPr>
        <w:spacing w:after="240"/>
        <w:jc w:val="center"/>
        <w:rPr>
          <w:rFonts w:ascii="Times New Roman" w:eastAsia="仿宋" w:hAnsi="Times New Roman" w:cs="Times New Roman"/>
          <w:b/>
          <w:sz w:val="30"/>
          <w:szCs w:val="30"/>
        </w:rPr>
      </w:pPr>
    </w:p>
    <w:p w:rsidR="00FE0662" w:rsidRDefault="00FE0662" w:rsidP="0033336A">
      <w:pPr>
        <w:spacing w:after="240"/>
        <w:jc w:val="center"/>
        <w:rPr>
          <w:rFonts w:ascii="Times New Roman" w:eastAsia="仿宋" w:hAnsi="Times New Roman" w:cs="Times New Roman"/>
          <w:b/>
          <w:sz w:val="30"/>
          <w:szCs w:val="30"/>
        </w:rPr>
      </w:pPr>
    </w:p>
    <w:p w:rsidR="00FE0662" w:rsidRDefault="00FE0662" w:rsidP="0033336A">
      <w:pPr>
        <w:spacing w:after="240"/>
        <w:jc w:val="center"/>
        <w:rPr>
          <w:rFonts w:ascii="Times New Roman" w:eastAsia="仿宋" w:hAnsi="Times New Roman" w:cs="Times New Roman"/>
          <w:b/>
          <w:sz w:val="30"/>
          <w:szCs w:val="30"/>
        </w:rPr>
      </w:pPr>
    </w:p>
    <w:p w:rsidR="00FE0662" w:rsidRDefault="00FE0662" w:rsidP="0033336A">
      <w:pPr>
        <w:spacing w:after="240"/>
        <w:jc w:val="center"/>
        <w:rPr>
          <w:rFonts w:ascii="Times New Roman" w:eastAsia="仿宋" w:hAnsi="Times New Roman" w:cs="Times New Roman"/>
          <w:b/>
          <w:sz w:val="30"/>
          <w:szCs w:val="30"/>
        </w:rPr>
      </w:pPr>
    </w:p>
    <w:p w:rsidR="0033336A" w:rsidRPr="00A37FA2" w:rsidRDefault="0033336A" w:rsidP="0033336A">
      <w:pPr>
        <w:spacing w:after="240"/>
        <w:jc w:val="center"/>
        <w:rPr>
          <w:rFonts w:ascii="Times New Roman" w:eastAsia="仿宋" w:hAnsi="Times New Roman" w:cs="Times New Roman"/>
          <w:b/>
          <w:sz w:val="24"/>
          <w:szCs w:val="24"/>
        </w:rPr>
      </w:pPr>
      <w:r w:rsidRPr="00A37FA2">
        <w:rPr>
          <w:rFonts w:ascii="Times New Roman" w:eastAsia="仿宋" w:hAnsi="Times New Roman" w:cs="Times New Roman"/>
          <w:b/>
          <w:sz w:val="30"/>
          <w:szCs w:val="30"/>
        </w:rPr>
        <w:lastRenderedPageBreak/>
        <w:t>201</w:t>
      </w:r>
      <w:r w:rsidR="00511EBE">
        <w:rPr>
          <w:rFonts w:ascii="Times New Roman" w:eastAsia="仿宋" w:hAnsi="Times New Roman" w:cs="Times New Roman" w:hint="eastAsia"/>
          <w:b/>
          <w:sz w:val="30"/>
          <w:szCs w:val="30"/>
        </w:rPr>
        <w:t>7</w:t>
      </w:r>
      <w:r w:rsidRPr="00A37FA2">
        <w:rPr>
          <w:rFonts w:ascii="Times New Roman" w:eastAsia="仿宋" w:hAnsi="仿宋" w:cs="Times New Roman"/>
          <w:b/>
          <w:sz w:val="30"/>
          <w:szCs w:val="30"/>
        </w:rPr>
        <w:t>年第</w:t>
      </w:r>
      <w:r w:rsidR="00554ED2">
        <w:rPr>
          <w:rFonts w:ascii="Times New Roman" w:eastAsia="仿宋" w:hAnsi="仿宋" w:cs="Times New Roman" w:hint="eastAsia"/>
          <w:b/>
          <w:sz w:val="30"/>
          <w:szCs w:val="30"/>
        </w:rPr>
        <w:t>二</w:t>
      </w:r>
      <w:r w:rsidRPr="00A37FA2">
        <w:rPr>
          <w:rFonts w:ascii="Times New Roman" w:eastAsia="仿宋" w:hAnsi="仿宋" w:cs="Times New Roman"/>
          <w:b/>
          <w:sz w:val="30"/>
          <w:szCs w:val="30"/>
        </w:rPr>
        <w:t>季度劳动竞赛优胜项目</w:t>
      </w:r>
      <w:r w:rsidR="00B22EC2">
        <w:rPr>
          <w:rFonts w:ascii="Times New Roman" w:eastAsia="仿宋" w:hAnsi="仿宋" w:cs="Times New Roman" w:hint="eastAsia"/>
          <w:b/>
          <w:sz w:val="30"/>
          <w:szCs w:val="30"/>
        </w:rPr>
        <w:t>公示</w:t>
      </w:r>
      <w:r w:rsidRPr="00A37FA2">
        <w:rPr>
          <w:rFonts w:ascii="Times New Roman" w:eastAsia="仿宋" w:hAnsi="仿宋" w:cs="Times New Roman"/>
          <w:b/>
          <w:sz w:val="30"/>
          <w:szCs w:val="30"/>
        </w:rPr>
        <w:t>名单（市政</w:t>
      </w:r>
      <w:r w:rsidR="002F6966" w:rsidRPr="00A37FA2">
        <w:rPr>
          <w:rFonts w:ascii="Times New Roman" w:eastAsia="仿宋" w:hAnsi="仿宋" w:cs="Times New Roman"/>
          <w:b/>
          <w:sz w:val="30"/>
          <w:szCs w:val="30"/>
        </w:rPr>
        <w:t>类</w:t>
      </w:r>
      <w:r w:rsidRPr="00A37FA2">
        <w:rPr>
          <w:rFonts w:ascii="Times New Roman" w:eastAsia="仿宋" w:hAnsi="仿宋" w:cs="Times New Roman"/>
          <w:b/>
          <w:sz w:val="30"/>
          <w:szCs w:val="30"/>
        </w:rPr>
        <w:t>）</w:t>
      </w:r>
    </w:p>
    <w:tbl>
      <w:tblPr>
        <w:tblStyle w:val="a5"/>
        <w:tblW w:w="4989" w:type="pct"/>
        <w:tblLook w:val="04A0" w:firstRow="1" w:lastRow="0" w:firstColumn="1" w:lastColumn="0" w:noHBand="0" w:noVBand="1"/>
      </w:tblPr>
      <w:tblGrid>
        <w:gridCol w:w="1097"/>
        <w:gridCol w:w="2136"/>
        <w:gridCol w:w="5663"/>
        <w:gridCol w:w="5247"/>
      </w:tblGrid>
      <w:tr w:rsidR="0033336A" w:rsidRPr="00A37FA2" w:rsidTr="00A95B1A">
        <w:tc>
          <w:tcPr>
            <w:tcW w:w="388" w:type="pct"/>
            <w:vAlign w:val="center"/>
          </w:tcPr>
          <w:p w:rsidR="0033336A" w:rsidRPr="00A37FA2" w:rsidRDefault="0033336A" w:rsidP="00A95B1A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A37FA2">
              <w:rPr>
                <w:rFonts w:ascii="Times New Roman" w:eastAsia="仿宋" w:hAnsi="仿宋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755" w:type="pct"/>
            <w:vAlign w:val="center"/>
          </w:tcPr>
          <w:p w:rsidR="0033336A" w:rsidRPr="00A37FA2" w:rsidRDefault="0033336A" w:rsidP="00A95B1A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A37FA2">
              <w:rPr>
                <w:rFonts w:ascii="Times New Roman" w:eastAsia="仿宋" w:hAnsi="仿宋" w:cs="Times New Roman"/>
                <w:b/>
                <w:sz w:val="28"/>
                <w:szCs w:val="28"/>
              </w:rPr>
              <w:t>项目名称</w:t>
            </w:r>
          </w:p>
        </w:tc>
        <w:tc>
          <w:tcPr>
            <w:tcW w:w="2002" w:type="pct"/>
            <w:vAlign w:val="center"/>
          </w:tcPr>
          <w:p w:rsidR="0033336A" w:rsidRPr="00A37FA2" w:rsidRDefault="0033336A" w:rsidP="00A95B1A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A37FA2">
              <w:rPr>
                <w:rFonts w:ascii="Times New Roman" w:eastAsia="仿宋" w:hAnsi="仿宋" w:cs="Times New Roman"/>
                <w:b/>
                <w:sz w:val="28"/>
                <w:szCs w:val="28"/>
              </w:rPr>
              <w:t>参建单位</w:t>
            </w:r>
          </w:p>
        </w:tc>
        <w:tc>
          <w:tcPr>
            <w:tcW w:w="1855" w:type="pct"/>
            <w:vAlign w:val="center"/>
          </w:tcPr>
          <w:p w:rsidR="0033336A" w:rsidRPr="00A37FA2" w:rsidRDefault="0033336A" w:rsidP="00EF7708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A37FA2">
              <w:rPr>
                <w:rFonts w:ascii="Times New Roman" w:eastAsia="仿宋" w:hAnsi="仿宋" w:cs="Times New Roman"/>
                <w:b/>
                <w:sz w:val="28"/>
                <w:szCs w:val="28"/>
              </w:rPr>
              <w:t>项目</w:t>
            </w:r>
            <w:r w:rsidR="00EF7708" w:rsidRPr="00A37FA2">
              <w:rPr>
                <w:rFonts w:ascii="Times New Roman" w:eastAsia="仿宋" w:hAnsi="仿宋" w:cs="Times New Roman"/>
                <w:b/>
                <w:sz w:val="28"/>
                <w:szCs w:val="28"/>
              </w:rPr>
              <w:t>亮</w:t>
            </w:r>
            <w:r w:rsidRPr="00A37FA2">
              <w:rPr>
                <w:rFonts w:ascii="Times New Roman" w:eastAsia="仿宋" w:hAnsi="仿宋" w:cs="Times New Roman"/>
                <w:b/>
                <w:sz w:val="28"/>
                <w:szCs w:val="28"/>
              </w:rPr>
              <w:t>点</w:t>
            </w:r>
          </w:p>
        </w:tc>
      </w:tr>
      <w:tr w:rsidR="00554ED2" w:rsidRPr="00A37FA2" w:rsidTr="00187D48">
        <w:trPr>
          <w:trHeight w:val="3021"/>
        </w:trPr>
        <w:tc>
          <w:tcPr>
            <w:tcW w:w="388" w:type="pct"/>
            <w:vAlign w:val="center"/>
          </w:tcPr>
          <w:p w:rsidR="00554ED2" w:rsidRPr="007F6B33" w:rsidRDefault="00554ED2" w:rsidP="0004423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F6B33">
              <w:rPr>
                <w:rFonts w:ascii="仿宋" w:eastAsia="仿宋" w:hAnsi="仿宋" w:cs="Times New Roman"/>
                <w:sz w:val="24"/>
                <w:szCs w:val="24"/>
              </w:rPr>
              <w:t>市政-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755" w:type="pct"/>
            <w:vAlign w:val="center"/>
          </w:tcPr>
          <w:p w:rsidR="00554ED2" w:rsidRPr="007F6B33" w:rsidRDefault="00E405A0" w:rsidP="006E336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405A0">
              <w:rPr>
                <w:rFonts w:ascii="仿宋" w:eastAsia="仿宋" w:hAnsi="仿宋" w:cs="Times New Roman" w:hint="eastAsia"/>
                <w:sz w:val="24"/>
                <w:szCs w:val="24"/>
              </w:rPr>
              <w:t>双界河工程</w:t>
            </w:r>
          </w:p>
        </w:tc>
        <w:tc>
          <w:tcPr>
            <w:tcW w:w="2002" w:type="pct"/>
            <w:vAlign w:val="center"/>
          </w:tcPr>
          <w:p w:rsidR="00554ED2" w:rsidRPr="00A37FA2" w:rsidRDefault="00554ED2" w:rsidP="002F79B5">
            <w:pPr>
              <w:spacing w:line="3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37FA2">
              <w:rPr>
                <w:rFonts w:ascii="Times New Roman" w:eastAsia="仿宋" w:hAnsi="仿宋" w:cs="Times New Roman"/>
                <w:b/>
                <w:sz w:val="24"/>
                <w:szCs w:val="24"/>
              </w:rPr>
              <w:t>建设单位</w:t>
            </w:r>
            <w:r w:rsidRPr="00A37FA2">
              <w:rPr>
                <w:rFonts w:ascii="Times New Roman" w:eastAsia="仿宋" w:hAnsi="仿宋" w:cs="Times New Roman"/>
                <w:sz w:val="24"/>
                <w:szCs w:val="24"/>
              </w:rPr>
              <w:t>：</w:t>
            </w:r>
            <w:r w:rsidR="00E405A0" w:rsidRPr="00E405A0">
              <w:rPr>
                <w:rFonts w:ascii="Times New Roman" w:eastAsia="仿宋" w:hAnsi="仿宋" w:cs="Times New Roman" w:hint="eastAsia"/>
                <w:sz w:val="24"/>
                <w:szCs w:val="24"/>
              </w:rPr>
              <w:t>深圳市土地投资开发中心</w:t>
            </w:r>
          </w:p>
          <w:p w:rsidR="00554ED2" w:rsidRPr="00A37FA2" w:rsidRDefault="00554ED2" w:rsidP="002F79B5">
            <w:pPr>
              <w:spacing w:line="300" w:lineRule="exact"/>
              <w:ind w:left="1205" w:hangingChars="500" w:hanging="1205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37FA2">
              <w:rPr>
                <w:rFonts w:ascii="Times New Roman" w:eastAsia="仿宋" w:hAnsi="仿宋" w:cs="Times New Roman"/>
                <w:b/>
                <w:sz w:val="24"/>
                <w:szCs w:val="24"/>
              </w:rPr>
              <w:t>施工单位</w:t>
            </w:r>
            <w:r w:rsidRPr="00A37FA2">
              <w:rPr>
                <w:rFonts w:ascii="Times New Roman" w:eastAsia="仿宋" w:hAnsi="仿宋" w:cs="Times New Roman"/>
                <w:sz w:val="24"/>
                <w:szCs w:val="24"/>
              </w:rPr>
              <w:t>：</w:t>
            </w:r>
            <w:r w:rsidR="00E405A0" w:rsidRPr="00E405A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上海市基础工程集团有限公司</w:t>
            </w:r>
          </w:p>
          <w:p w:rsidR="00554ED2" w:rsidRPr="00A37FA2" w:rsidRDefault="00554ED2" w:rsidP="002F79B5">
            <w:pPr>
              <w:spacing w:line="300" w:lineRule="exact"/>
              <w:ind w:left="1084" w:hangingChars="450" w:hanging="1084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37FA2">
              <w:rPr>
                <w:rFonts w:ascii="Times New Roman" w:eastAsia="仿宋" w:hAnsi="仿宋" w:cs="Times New Roman"/>
                <w:b/>
                <w:sz w:val="24"/>
                <w:szCs w:val="24"/>
              </w:rPr>
              <w:t>监理单位</w:t>
            </w:r>
            <w:r w:rsidRPr="00A37FA2">
              <w:rPr>
                <w:rFonts w:ascii="Times New Roman" w:eastAsia="仿宋" w:hAnsi="仿宋" w:cs="Times New Roman"/>
                <w:sz w:val="24"/>
                <w:szCs w:val="24"/>
              </w:rPr>
              <w:t>：</w:t>
            </w:r>
            <w:r w:rsidR="00E405A0" w:rsidRPr="00E405A0">
              <w:rPr>
                <w:rFonts w:ascii="Times New Roman" w:eastAsia="仿宋" w:hAnsi="仿宋" w:cs="Times New Roman" w:hint="eastAsia"/>
                <w:sz w:val="24"/>
                <w:szCs w:val="24"/>
              </w:rPr>
              <w:t>铁科院（北京）工程咨询有限公司</w:t>
            </w:r>
          </w:p>
          <w:p w:rsidR="00554ED2" w:rsidRPr="00A37FA2" w:rsidRDefault="00554ED2" w:rsidP="002F79B5">
            <w:pPr>
              <w:spacing w:line="300" w:lineRule="exact"/>
              <w:ind w:left="1325" w:hangingChars="550" w:hanging="1325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37FA2">
              <w:rPr>
                <w:rFonts w:ascii="Times New Roman" w:eastAsia="仿宋" w:hAnsi="仿宋" w:cs="Times New Roman"/>
                <w:b/>
                <w:sz w:val="24"/>
                <w:szCs w:val="24"/>
              </w:rPr>
              <w:t>设计单位</w:t>
            </w:r>
            <w:r w:rsidRPr="00A37FA2">
              <w:rPr>
                <w:rFonts w:ascii="Times New Roman" w:eastAsia="仿宋" w:hAnsi="仿宋" w:cs="Times New Roman"/>
                <w:sz w:val="24"/>
                <w:szCs w:val="24"/>
              </w:rPr>
              <w:t>：</w:t>
            </w:r>
            <w:r w:rsidR="00E405A0" w:rsidRPr="00E405A0">
              <w:rPr>
                <w:rFonts w:ascii="Times New Roman" w:eastAsia="仿宋" w:hAnsi="仿宋" w:cs="Times New Roman" w:hint="eastAsia"/>
                <w:sz w:val="24"/>
                <w:szCs w:val="24"/>
              </w:rPr>
              <w:t>深圳市水</w:t>
            </w:r>
            <w:proofErr w:type="gramStart"/>
            <w:r w:rsidR="00E405A0" w:rsidRPr="00E405A0">
              <w:rPr>
                <w:rFonts w:ascii="Times New Roman" w:eastAsia="仿宋" w:hAnsi="仿宋" w:cs="Times New Roman" w:hint="eastAsia"/>
                <w:sz w:val="24"/>
                <w:szCs w:val="24"/>
              </w:rPr>
              <w:t>务</w:t>
            </w:r>
            <w:proofErr w:type="gramEnd"/>
            <w:r w:rsidR="00E405A0" w:rsidRPr="00E405A0">
              <w:rPr>
                <w:rFonts w:ascii="Times New Roman" w:eastAsia="仿宋" w:hAnsi="仿宋" w:cs="Times New Roman" w:hint="eastAsia"/>
                <w:sz w:val="24"/>
                <w:szCs w:val="24"/>
              </w:rPr>
              <w:t>规划设计院有限公司</w:t>
            </w:r>
          </w:p>
        </w:tc>
        <w:tc>
          <w:tcPr>
            <w:tcW w:w="1855" w:type="pct"/>
            <w:vAlign w:val="center"/>
          </w:tcPr>
          <w:p w:rsidR="00554ED2" w:rsidRPr="00E405A0" w:rsidRDefault="00E405A0" w:rsidP="00E405A0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405A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本工程共涉及到</w:t>
            </w:r>
            <w:r w:rsidRPr="00E405A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4</w:t>
            </w:r>
            <w:r w:rsidRPr="00E405A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条地铁运营线路的保护，地铁线路埋深浅、作业区域地层条件较为复杂，地铁保护施工难度大、风险高。为确保地铁安全，参建各方众志成城，通过方案优化和有效的技术控制措施及严格的施工管理，使得地保施工从开工至结束始终是处于一种稳定和安全的可控状态，地铁线路的各项变形累计值也均远远小于设计控制值。</w:t>
            </w:r>
          </w:p>
        </w:tc>
      </w:tr>
      <w:tr w:rsidR="00554ED2" w:rsidRPr="00A37FA2" w:rsidTr="00187D48">
        <w:trPr>
          <w:trHeight w:val="3403"/>
        </w:trPr>
        <w:tc>
          <w:tcPr>
            <w:tcW w:w="388" w:type="pct"/>
            <w:vAlign w:val="center"/>
          </w:tcPr>
          <w:p w:rsidR="00554ED2" w:rsidRPr="00A37FA2" w:rsidRDefault="00554ED2" w:rsidP="004F205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37FA2">
              <w:rPr>
                <w:rFonts w:ascii="Times New Roman" w:eastAsia="仿宋" w:hAnsi="仿宋" w:cs="Times New Roman"/>
                <w:sz w:val="24"/>
                <w:szCs w:val="24"/>
              </w:rPr>
              <w:t>市政</w:t>
            </w:r>
            <w:r w:rsidRPr="00A37FA2">
              <w:rPr>
                <w:rFonts w:ascii="Times New Roman" w:eastAsia="仿宋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755" w:type="pct"/>
            <w:vAlign w:val="center"/>
          </w:tcPr>
          <w:p w:rsidR="00554ED2" w:rsidRPr="00A37FA2" w:rsidRDefault="00E405A0" w:rsidP="00E405A0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gramStart"/>
            <w:r w:rsidRPr="00E405A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听海大道</w:t>
            </w:r>
            <w:proofErr w:type="gramEnd"/>
            <w:r w:rsidRPr="00E405A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</w:t>
            </w:r>
            <w:proofErr w:type="gramStart"/>
            <w:r w:rsidRPr="00E405A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桂湾四路</w:t>
            </w:r>
            <w:proofErr w:type="gramEnd"/>
            <w:r w:rsidRPr="00E405A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以北段）</w:t>
            </w:r>
            <w:proofErr w:type="gramStart"/>
            <w:r w:rsidRPr="00E405A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和听海大道</w:t>
            </w:r>
            <w:proofErr w:type="gramEnd"/>
            <w:r w:rsidRPr="00E405A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地下空间（前海湾段）工程</w:t>
            </w:r>
          </w:p>
        </w:tc>
        <w:tc>
          <w:tcPr>
            <w:tcW w:w="2002" w:type="pct"/>
            <w:vAlign w:val="center"/>
          </w:tcPr>
          <w:p w:rsidR="00554ED2" w:rsidRDefault="00554ED2" w:rsidP="002F79B5">
            <w:pPr>
              <w:spacing w:line="300" w:lineRule="exact"/>
              <w:jc w:val="left"/>
              <w:rPr>
                <w:rFonts w:ascii="Times New Roman" w:eastAsia="仿宋" w:hAnsi="仿宋" w:cs="Times New Roman"/>
                <w:sz w:val="24"/>
                <w:szCs w:val="24"/>
              </w:rPr>
            </w:pPr>
            <w:r w:rsidRPr="00A37FA2">
              <w:rPr>
                <w:rFonts w:ascii="Times New Roman" w:eastAsia="仿宋" w:hAnsi="仿宋" w:cs="Times New Roman"/>
                <w:b/>
                <w:sz w:val="24"/>
                <w:szCs w:val="24"/>
              </w:rPr>
              <w:t>建设单位</w:t>
            </w:r>
            <w:r w:rsidRPr="00A37FA2">
              <w:rPr>
                <w:rFonts w:ascii="Times New Roman" w:eastAsia="仿宋" w:hAnsi="仿宋" w:cs="Times New Roman"/>
                <w:sz w:val="24"/>
                <w:szCs w:val="24"/>
              </w:rPr>
              <w:t>：</w:t>
            </w:r>
            <w:r w:rsidR="00E405A0" w:rsidRPr="00E405A0">
              <w:rPr>
                <w:rFonts w:ascii="Times New Roman" w:eastAsia="仿宋" w:hAnsi="仿宋" w:cs="Times New Roman" w:hint="eastAsia"/>
                <w:sz w:val="24"/>
                <w:szCs w:val="24"/>
              </w:rPr>
              <w:t>深圳市前海开发投资控股有限公司</w:t>
            </w:r>
          </w:p>
          <w:p w:rsidR="00E405A0" w:rsidRPr="00A37FA2" w:rsidRDefault="00E405A0" w:rsidP="002F79B5">
            <w:pPr>
              <w:spacing w:line="3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b/>
                <w:sz w:val="24"/>
                <w:szCs w:val="24"/>
              </w:rPr>
              <w:t>代建</w:t>
            </w:r>
            <w:r w:rsidRPr="00A37FA2">
              <w:rPr>
                <w:rFonts w:ascii="Times New Roman" w:eastAsia="仿宋" w:hAnsi="仿宋" w:cs="Times New Roman"/>
                <w:b/>
                <w:sz w:val="24"/>
                <w:szCs w:val="24"/>
              </w:rPr>
              <w:t>单位</w:t>
            </w:r>
            <w:r w:rsidRPr="00A37FA2">
              <w:rPr>
                <w:rFonts w:ascii="Times New Roman" w:eastAsia="仿宋" w:hAnsi="仿宋" w:cs="Times New Roman"/>
                <w:sz w:val="24"/>
                <w:szCs w:val="24"/>
              </w:rPr>
              <w:t>：</w:t>
            </w:r>
            <w:r w:rsidRPr="00E405A0">
              <w:rPr>
                <w:rFonts w:ascii="Times New Roman" w:eastAsia="仿宋" w:hAnsi="仿宋" w:cs="Times New Roman" w:hint="eastAsia"/>
                <w:sz w:val="24"/>
                <w:szCs w:val="24"/>
              </w:rPr>
              <w:t>深圳市地铁集团有限公司</w:t>
            </w:r>
          </w:p>
          <w:p w:rsidR="00554ED2" w:rsidRPr="00A37FA2" w:rsidRDefault="00554ED2" w:rsidP="002F79B5">
            <w:pPr>
              <w:spacing w:line="300" w:lineRule="exact"/>
              <w:ind w:left="1205" w:hangingChars="500" w:hanging="1205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37FA2">
              <w:rPr>
                <w:rFonts w:ascii="Times New Roman" w:eastAsia="仿宋" w:hAnsi="仿宋" w:cs="Times New Roman"/>
                <w:b/>
                <w:sz w:val="24"/>
                <w:szCs w:val="24"/>
              </w:rPr>
              <w:t>施工单位</w:t>
            </w:r>
            <w:r w:rsidRPr="00A37FA2">
              <w:rPr>
                <w:rFonts w:ascii="Times New Roman" w:eastAsia="仿宋" w:hAnsi="仿宋" w:cs="Times New Roman"/>
                <w:sz w:val="24"/>
                <w:szCs w:val="24"/>
              </w:rPr>
              <w:t>：</w:t>
            </w:r>
            <w:r w:rsidR="00E405A0" w:rsidRPr="00E405A0">
              <w:rPr>
                <w:rFonts w:ascii="Times New Roman" w:eastAsia="仿宋" w:hAnsi="仿宋" w:cs="Times New Roman" w:hint="eastAsia"/>
                <w:sz w:val="24"/>
                <w:szCs w:val="24"/>
              </w:rPr>
              <w:t>中国中铁股份有限公司（中铁一局集团有限公司）</w:t>
            </w:r>
          </w:p>
          <w:p w:rsidR="00554ED2" w:rsidRPr="00A37FA2" w:rsidRDefault="00554ED2" w:rsidP="002F79B5">
            <w:pPr>
              <w:spacing w:line="300" w:lineRule="exact"/>
              <w:ind w:left="1084" w:hangingChars="450" w:hanging="1084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37FA2">
              <w:rPr>
                <w:rFonts w:ascii="Times New Roman" w:eastAsia="仿宋" w:hAnsi="仿宋" w:cs="Times New Roman"/>
                <w:b/>
                <w:sz w:val="24"/>
                <w:szCs w:val="24"/>
              </w:rPr>
              <w:t>监理单位</w:t>
            </w:r>
            <w:r w:rsidRPr="00A37FA2">
              <w:rPr>
                <w:rFonts w:ascii="Times New Roman" w:eastAsia="仿宋" w:hAnsi="仿宋" w:cs="Times New Roman"/>
                <w:sz w:val="24"/>
                <w:szCs w:val="24"/>
              </w:rPr>
              <w:t>：</w:t>
            </w:r>
            <w:r w:rsidR="00E405A0" w:rsidRPr="00E405A0">
              <w:rPr>
                <w:rFonts w:ascii="Times New Roman" w:eastAsia="仿宋" w:hAnsi="仿宋" w:cs="Times New Roman" w:hint="eastAsia"/>
                <w:sz w:val="24"/>
                <w:szCs w:val="24"/>
              </w:rPr>
              <w:t>深圳地铁工程咨询有限公司</w:t>
            </w:r>
          </w:p>
          <w:p w:rsidR="00554ED2" w:rsidRPr="00A37FA2" w:rsidRDefault="00554ED2" w:rsidP="00554ED2">
            <w:pPr>
              <w:spacing w:line="300" w:lineRule="exact"/>
              <w:ind w:left="1325" w:hangingChars="550" w:hanging="1325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37FA2">
              <w:rPr>
                <w:rFonts w:ascii="Times New Roman" w:eastAsia="仿宋" w:hAnsi="仿宋" w:cs="Times New Roman"/>
                <w:b/>
                <w:sz w:val="24"/>
                <w:szCs w:val="24"/>
              </w:rPr>
              <w:t>设计单位</w:t>
            </w:r>
            <w:r w:rsidRPr="00A37FA2">
              <w:rPr>
                <w:rFonts w:ascii="Times New Roman" w:eastAsia="仿宋" w:hAnsi="仿宋" w:cs="Times New Roman"/>
                <w:sz w:val="24"/>
                <w:szCs w:val="24"/>
              </w:rPr>
              <w:t>：</w:t>
            </w:r>
            <w:r w:rsidR="00E405A0" w:rsidRPr="00E405A0">
              <w:rPr>
                <w:rFonts w:ascii="Times New Roman" w:eastAsia="仿宋" w:hAnsi="仿宋" w:cs="Times New Roman" w:hint="eastAsia"/>
                <w:sz w:val="24"/>
                <w:szCs w:val="24"/>
              </w:rPr>
              <w:t>深圳市市政设计研究院有限公司</w:t>
            </w:r>
          </w:p>
        </w:tc>
        <w:tc>
          <w:tcPr>
            <w:tcW w:w="1855" w:type="pct"/>
            <w:vAlign w:val="center"/>
          </w:tcPr>
          <w:p w:rsidR="00554ED2" w:rsidRPr="00E405A0" w:rsidRDefault="00BC2BE0" w:rsidP="00BC2BE0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安全方面：</w:t>
            </w:r>
            <w:r w:rsidR="00E405A0" w:rsidRPr="00E405A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项目地处前海低洼地带，紧邻已运营的地铁</w:t>
            </w:r>
            <w:r w:rsidR="00E405A0" w:rsidRPr="00E405A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="00E405A0" w:rsidRPr="00E405A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、</w:t>
            </w:r>
            <w:r w:rsidR="00E405A0" w:rsidRPr="00E405A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</w:t>
            </w:r>
            <w:r w:rsidR="00E405A0" w:rsidRPr="00E405A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、</w:t>
            </w:r>
            <w:r w:rsidR="00E405A0" w:rsidRPr="00E405A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11</w:t>
            </w:r>
            <w:r w:rsidR="00E405A0" w:rsidRPr="00E405A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号线前海湾车站，防汛形式严峻。通过现场部署，安全通过多次台风和暴雨的考验。施工区域位于地铁运营线，采用</w:t>
            </w:r>
            <w:proofErr w:type="gramStart"/>
            <w:r w:rsidR="00E405A0" w:rsidRPr="00E405A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竖井槽段开挖</w:t>
            </w:r>
            <w:proofErr w:type="gramEnd"/>
            <w:r w:rsidR="00E405A0" w:rsidRPr="00E405A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新工法，通过自动化实时监测数据分析，攻克了在地铁保护范围内施工的重大难题。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文明施工：</w:t>
            </w:r>
            <w:r w:rsidR="00E405A0" w:rsidRPr="00E405A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现场设置了指纹式手机存储柜，裸露地面均栽树木，铺绿网，设置自动喷淋器，全天监测现场扬尘噪声。</w:t>
            </w:r>
          </w:p>
        </w:tc>
      </w:tr>
      <w:tr w:rsidR="00554ED2" w:rsidRPr="00A37FA2" w:rsidTr="000C331F">
        <w:trPr>
          <w:trHeight w:val="4813"/>
        </w:trPr>
        <w:tc>
          <w:tcPr>
            <w:tcW w:w="388" w:type="pct"/>
            <w:vAlign w:val="center"/>
          </w:tcPr>
          <w:p w:rsidR="00554ED2" w:rsidRPr="00A37FA2" w:rsidRDefault="00554ED2" w:rsidP="004F205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A37FA2">
              <w:rPr>
                <w:rFonts w:ascii="Times New Roman" w:eastAsia="仿宋" w:hAnsi="仿宋" w:cs="Times New Roman"/>
                <w:sz w:val="24"/>
                <w:szCs w:val="24"/>
              </w:rPr>
              <w:lastRenderedPageBreak/>
              <w:t>市政</w:t>
            </w:r>
            <w:r w:rsidRPr="00A37FA2">
              <w:rPr>
                <w:rFonts w:ascii="Times New Roman" w:eastAsia="仿宋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755" w:type="pct"/>
            <w:vAlign w:val="center"/>
          </w:tcPr>
          <w:p w:rsidR="00554ED2" w:rsidRPr="00A37FA2" w:rsidRDefault="00554ED2" w:rsidP="001418C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前海</w:t>
            </w:r>
            <w:r w:rsidRPr="00BD416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市政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工程</w:t>
            </w:r>
            <w:r w:rsidRPr="00BD416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V</w:t>
            </w:r>
            <w:r w:rsidRPr="00BD416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标</w:t>
            </w:r>
            <w:r w:rsidR="00BC2BE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（一项目部）</w:t>
            </w:r>
          </w:p>
        </w:tc>
        <w:tc>
          <w:tcPr>
            <w:tcW w:w="2002" w:type="pct"/>
            <w:vAlign w:val="center"/>
          </w:tcPr>
          <w:p w:rsidR="00554ED2" w:rsidRPr="00A37FA2" w:rsidRDefault="00554ED2" w:rsidP="00044236">
            <w:pPr>
              <w:spacing w:line="3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37FA2">
              <w:rPr>
                <w:rFonts w:ascii="Times New Roman" w:eastAsia="仿宋" w:hAnsi="仿宋" w:cs="Times New Roman"/>
                <w:b/>
                <w:sz w:val="24"/>
                <w:szCs w:val="24"/>
              </w:rPr>
              <w:t>建设单位</w:t>
            </w:r>
            <w:r w:rsidRPr="00A37FA2">
              <w:rPr>
                <w:rFonts w:ascii="Times New Roman" w:eastAsia="仿宋" w:hAnsi="仿宋" w:cs="Times New Roman"/>
                <w:sz w:val="24"/>
                <w:szCs w:val="24"/>
              </w:rPr>
              <w:t>：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>深圳市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前海开发投资控股有限公司</w:t>
            </w:r>
          </w:p>
          <w:p w:rsidR="00554ED2" w:rsidRPr="00A37FA2" w:rsidRDefault="00554ED2" w:rsidP="00AF172F">
            <w:pPr>
              <w:spacing w:line="300" w:lineRule="exact"/>
              <w:ind w:left="1205" w:hangingChars="500" w:hanging="1205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37FA2">
              <w:rPr>
                <w:rFonts w:ascii="Times New Roman" w:eastAsia="仿宋" w:hAnsi="仿宋" w:cs="Times New Roman"/>
                <w:b/>
                <w:sz w:val="24"/>
                <w:szCs w:val="24"/>
              </w:rPr>
              <w:t>施工单位</w:t>
            </w:r>
            <w:r w:rsidRPr="00A37FA2">
              <w:rPr>
                <w:rFonts w:ascii="Times New Roman" w:eastAsia="仿宋" w:hAnsi="仿宋" w:cs="Times New Roman"/>
                <w:sz w:val="24"/>
                <w:szCs w:val="24"/>
              </w:rPr>
              <w:t>：</w:t>
            </w:r>
            <w:r w:rsidRPr="00AF172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中国中铁股份有限公司</w:t>
            </w:r>
            <w:r w:rsidR="00BC2BE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-</w:t>
            </w:r>
            <w:r w:rsidRPr="00AF172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中</w:t>
            </w:r>
            <w:proofErr w:type="gramStart"/>
            <w:r w:rsidRPr="00AF172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铁港航局集团</w:t>
            </w:r>
            <w:proofErr w:type="gramEnd"/>
            <w:r w:rsidRPr="00AF172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有限公司</w:t>
            </w:r>
            <w:r w:rsidR="00BC2BE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联合体</w:t>
            </w:r>
          </w:p>
          <w:p w:rsidR="00554ED2" w:rsidRPr="00A37FA2" w:rsidRDefault="00554ED2" w:rsidP="00AF172F">
            <w:pPr>
              <w:spacing w:line="300" w:lineRule="exact"/>
              <w:ind w:left="1084" w:hangingChars="450" w:hanging="1084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37FA2">
              <w:rPr>
                <w:rFonts w:ascii="Times New Roman" w:eastAsia="仿宋" w:hAnsi="仿宋" w:cs="Times New Roman"/>
                <w:b/>
                <w:sz w:val="24"/>
                <w:szCs w:val="24"/>
              </w:rPr>
              <w:t>监理单位</w:t>
            </w:r>
            <w:r w:rsidRPr="00A37FA2">
              <w:rPr>
                <w:rFonts w:ascii="Times New Roman" w:eastAsia="仿宋" w:hAnsi="仿宋" w:cs="Times New Roman"/>
                <w:sz w:val="24"/>
                <w:szCs w:val="24"/>
              </w:rPr>
              <w:t>：</w:t>
            </w:r>
            <w:r w:rsidRPr="00AF172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北京铁</w:t>
            </w:r>
            <w:proofErr w:type="gramStart"/>
            <w:r w:rsidRPr="00AF172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研</w:t>
            </w:r>
            <w:proofErr w:type="gramEnd"/>
            <w:r w:rsidRPr="00AF172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建设监理有限责任公司</w:t>
            </w:r>
            <w:r w:rsidR="00BC2BE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-</w:t>
            </w:r>
            <w:proofErr w:type="gramStart"/>
            <w:r w:rsidRPr="00AF172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栢</w:t>
            </w:r>
            <w:proofErr w:type="gramEnd"/>
            <w:r w:rsidRPr="00AF172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诚（亚洲）有限公司</w:t>
            </w:r>
            <w:r w:rsidR="00BC2BE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联合体</w:t>
            </w:r>
          </w:p>
          <w:p w:rsidR="00554ED2" w:rsidRPr="00A37FA2" w:rsidRDefault="00554ED2" w:rsidP="009C2857">
            <w:pPr>
              <w:spacing w:line="300" w:lineRule="exact"/>
              <w:ind w:left="1325" w:hangingChars="550" w:hanging="1325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37FA2">
              <w:rPr>
                <w:rFonts w:ascii="Times New Roman" w:eastAsia="仿宋" w:hAnsi="仿宋" w:cs="Times New Roman"/>
                <w:b/>
                <w:sz w:val="24"/>
                <w:szCs w:val="24"/>
              </w:rPr>
              <w:t>设计单位</w:t>
            </w:r>
            <w:r w:rsidRPr="00A37FA2">
              <w:rPr>
                <w:rFonts w:ascii="Times New Roman" w:eastAsia="仿宋" w:hAnsi="仿宋" w:cs="Times New Roman"/>
                <w:sz w:val="24"/>
                <w:szCs w:val="24"/>
              </w:rPr>
              <w:t>：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上海市政工程设计研究总院（集团）有限公司</w:t>
            </w:r>
          </w:p>
        </w:tc>
        <w:tc>
          <w:tcPr>
            <w:tcW w:w="1855" w:type="pct"/>
            <w:vAlign w:val="center"/>
          </w:tcPr>
          <w:p w:rsidR="00554ED2" w:rsidRPr="0090270A" w:rsidRDefault="00BC2BE0" w:rsidP="00BC2BE0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安全方面：</w:t>
            </w:r>
            <w:r w:rsidRPr="00BC2BE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严格执行落实作业人员“实名制”，建立人员</w:t>
            </w:r>
            <w:proofErr w:type="gramStart"/>
            <w:r w:rsidRPr="00BC2BE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动态台</w:t>
            </w:r>
            <w:proofErr w:type="gramEnd"/>
            <w:r w:rsidRPr="00BC2BE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账，在施工现场入口设置虹膜门禁识别系统和进场前安全教育区，所有进场人员必须经过安全教育区并接受教育培训。全员参与安全质量管理，设置青年安全监督岗、群安员监督岗等兼职安全管理岗位，建立“安全质量随手拍”</w:t>
            </w:r>
            <w:proofErr w:type="gramStart"/>
            <w:r w:rsidRPr="00BC2BE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微信群</w:t>
            </w:r>
            <w:proofErr w:type="gramEnd"/>
            <w:r w:rsidRPr="00BC2BE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，发现的安全隐患及质量问题及时在</w:t>
            </w:r>
            <w:proofErr w:type="gramStart"/>
            <w:r w:rsidRPr="00BC2BE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微信群</w:t>
            </w:r>
            <w:proofErr w:type="gramEnd"/>
            <w:r w:rsidRPr="00BC2BE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里进行曝光并由专人负责督促整改落实，形成浓郁的安全质量管理氛围。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质量方面：</w:t>
            </w:r>
            <w:r w:rsidRPr="00BC2BE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严格执行首件验收制，第</w:t>
            </w:r>
            <w:proofErr w:type="gramStart"/>
            <w:r w:rsidRPr="00BC2BE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一段冠梁支撑</w:t>
            </w:r>
            <w:proofErr w:type="gramEnd"/>
            <w:r w:rsidRPr="00BC2BE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、第一段防水、第一块底板、第一段支架等关键工序均邀请监理、设计、业主等单位根据设计图纸和施工规范进行首件验收，验收通过后，方可按照首件要求组织全面施工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554ED2" w:rsidRPr="00A37FA2" w:rsidTr="000C331F">
        <w:trPr>
          <w:trHeight w:val="3096"/>
        </w:trPr>
        <w:tc>
          <w:tcPr>
            <w:tcW w:w="388" w:type="pct"/>
            <w:vAlign w:val="center"/>
          </w:tcPr>
          <w:p w:rsidR="00554ED2" w:rsidRPr="00A37FA2" w:rsidRDefault="00554ED2" w:rsidP="00554ED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A37FA2">
              <w:rPr>
                <w:rFonts w:ascii="Times New Roman" w:eastAsia="仿宋" w:hAnsi="仿宋" w:cs="Times New Roman"/>
                <w:sz w:val="24"/>
                <w:szCs w:val="24"/>
              </w:rPr>
              <w:t>市政</w:t>
            </w:r>
            <w:r w:rsidRPr="00A37FA2">
              <w:rPr>
                <w:rFonts w:ascii="Times New Roman" w:eastAsia="仿宋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755" w:type="pct"/>
            <w:vAlign w:val="center"/>
          </w:tcPr>
          <w:p w:rsidR="00554ED2" w:rsidRDefault="00A734AF" w:rsidP="001418C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前海环境和绿化“双提升”项目</w:t>
            </w:r>
          </w:p>
        </w:tc>
        <w:tc>
          <w:tcPr>
            <w:tcW w:w="2002" w:type="pct"/>
            <w:vAlign w:val="center"/>
          </w:tcPr>
          <w:p w:rsidR="00554ED2" w:rsidRPr="00A37FA2" w:rsidRDefault="00554ED2" w:rsidP="002F79B5">
            <w:pPr>
              <w:spacing w:line="3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37FA2">
              <w:rPr>
                <w:rFonts w:ascii="Times New Roman" w:eastAsia="仿宋" w:hAnsi="仿宋" w:cs="Times New Roman"/>
                <w:b/>
                <w:sz w:val="24"/>
                <w:szCs w:val="24"/>
              </w:rPr>
              <w:t>建设单位</w:t>
            </w:r>
            <w:r w:rsidRPr="00A37FA2">
              <w:rPr>
                <w:rFonts w:ascii="Times New Roman" w:eastAsia="仿宋" w:hAnsi="仿宋" w:cs="Times New Roman"/>
                <w:sz w:val="24"/>
                <w:szCs w:val="24"/>
              </w:rPr>
              <w:t>：</w:t>
            </w:r>
            <w:r w:rsidR="00A734AF">
              <w:rPr>
                <w:rFonts w:ascii="Times New Roman" w:eastAsia="仿宋" w:hAnsi="仿宋" w:cs="Times New Roman" w:hint="eastAsia"/>
                <w:sz w:val="24"/>
                <w:szCs w:val="24"/>
              </w:rPr>
              <w:t>深圳市</w:t>
            </w:r>
            <w:r w:rsidR="00A734A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前海开发投资控股有限公司</w:t>
            </w:r>
          </w:p>
          <w:p w:rsidR="00BC2BE0" w:rsidRPr="00BC2BE0" w:rsidRDefault="00554ED2" w:rsidP="00BC2BE0">
            <w:pPr>
              <w:spacing w:line="300" w:lineRule="exact"/>
              <w:ind w:left="1205" w:hangingChars="500" w:hanging="1205"/>
              <w:jc w:val="left"/>
              <w:rPr>
                <w:rFonts w:ascii="Times New Roman" w:eastAsia="仿宋" w:hAnsi="仿宋" w:cs="Times New Roman"/>
                <w:sz w:val="24"/>
                <w:szCs w:val="24"/>
              </w:rPr>
            </w:pPr>
            <w:r w:rsidRPr="00A37FA2">
              <w:rPr>
                <w:rFonts w:ascii="Times New Roman" w:eastAsia="仿宋" w:hAnsi="仿宋" w:cs="Times New Roman"/>
                <w:b/>
                <w:sz w:val="24"/>
                <w:szCs w:val="24"/>
              </w:rPr>
              <w:t>施工单位</w:t>
            </w:r>
            <w:r w:rsidRPr="00A37FA2">
              <w:rPr>
                <w:rFonts w:ascii="Times New Roman" w:eastAsia="仿宋" w:hAnsi="仿宋" w:cs="Times New Roman"/>
                <w:sz w:val="24"/>
                <w:szCs w:val="24"/>
              </w:rPr>
              <w:t>：</w:t>
            </w:r>
            <w:r w:rsidR="00BC2BE0" w:rsidRPr="00BC2BE0">
              <w:rPr>
                <w:rFonts w:ascii="Times New Roman" w:eastAsia="仿宋" w:hAnsi="仿宋" w:cs="Times New Roman" w:hint="eastAsia"/>
                <w:sz w:val="24"/>
                <w:szCs w:val="24"/>
              </w:rPr>
              <w:t>深圳文科园林股份有限公司</w:t>
            </w:r>
          </w:p>
          <w:p w:rsidR="00554ED2" w:rsidRPr="00A37FA2" w:rsidRDefault="00BC2BE0" w:rsidP="00BC2BE0">
            <w:pPr>
              <w:spacing w:line="300" w:lineRule="exact"/>
              <w:ind w:firstLineChars="500" w:firstLine="1200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C2BE0">
              <w:rPr>
                <w:rFonts w:ascii="Times New Roman" w:eastAsia="仿宋" w:hAnsi="仿宋" w:cs="Times New Roman" w:hint="eastAsia"/>
                <w:sz w:val="24"/>
                <w:szCs w:val="24"/>
              </w:rPr>
              <w:t>广州普邦园林股份有限公司</w:t>
            </w:r>
          </w:p>
          <w:p w:rsidR="00554ED2" w:rsidRDefault="00554ED2" w:rsidP="002F79B5">
            <w:pPr>
              <w:spacing w:line="300" w:lineRule="exact"/>
              <w:ind w:left="1084" w:hangingChars="450" w:hanging="1084"/>
              <w:jc w:val="left"/>
              <w:rPr>
                <w:rFonts w:ascii="Times New Roman" w:eastAsia="仿宋" w:hAnsi="仿宋" w:cs="Times New Roman"/>
                <w:sz w:val="24"/>
                <w:szCs w:val="24"/>
              </w:rPr>
            </w:pPr>
            <w:r w:rsidRPr="00A37FA2">
              <w:rPr>
                <w:rFonts w:ascii="Times New Roman" w:eastAsia="仿宋" w:hAnsi="仿宋" w:cs="Times New Roman"/>
                <w:b/>
                <w:sz w:val="24"/>
                <w:szCs w:val="24"/>
              </w:rPr>
              <w:t>监理单位</w:t>
            </w:r>
            <w:r w:rsidRPr="00A37FA2">
              <w:rPr>
                <w:rFonts w:ascii="Times New Roman" w:eastAsia="仿宋" w:hAnsi="仿宋" w:cs="Times New Roman"/>
                <w:sz w:val="24"/>
                <w:szCs w:val="24"/>
              </w:rPr>
              <w:t>：</w:t>
            </w:r>
            <w:r w:rsidR="00BC2BE0" w:rsidRPr="00BC2BE0">
              <w:rPr>
                <w:rFonts w:ascii="Times New Roman" w:eastAsia="仿宋" w:hAnsi="仿宋" w:cs="Times New Roman" w:hint="eastAsia"/>
                <w:sz w:val="24"/>
                <w:szCs w:val="24"/>
              </w:rPr>
              <w:t>北京铁</w:t>
            </w:r>
            <w:proofErr w:type="gramStart"/>
            <w:r w:rsidR="00BC2BE0" w:rsidRPr="00BC2BE0">
              <w:rPr>
                <w:rFonts w:ascii="Times New Roman" w:eastAsia="仿宋" w:hAnsi="仿宋" w:cs="Times New Roman" w:hint="eastAsia"/>
                <w:sz w:val="24"/>
                <w:szCs w:val="24"/>
              </w:rPr>
              <w:t>研</w:t>
            </w:r>
            <w:proofErr w:type="gramEnd"/>
            <w:r w:rsidR="00BC2BE0" w:rsidRPr="00BC2BE0">
              <w:rPr>
                <w:rFonts w:ascii="Times New Roman" w:eastAsia="仿宋" w:hAnsi="仿宋" w:cs="Times New Roman" w:hint="eastAsia"/>
                <w:sz w:val="24"/>
                <w:szCs w:val="24"/>
              </w:rPr>
              <w:t>建设监理有限责任公司</w:t>
            </w:r>
          </w:p>
          <w:p w:rsidR="00BC2BE0" w:rsidRPr="00BC2BE0" w:rsidRDefault="00BC2BE0" w:rsidP="00BC2BE0">
            <w:pPr>
              <w:spacing w:line="300" w:lineRule="exact"/>
              <w:ind w:left="1084" w:hangingChars="450" w:hanging="1084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b/>
                <w:sz w:val="24"/>
                <w:szCs w:val="24"/>
              </w:rPr>
              <w:t xml:space="preserve">          </w:t>
            </w:r>
            <w:r w:rsidRPr="00BC2BE0">
              <w:rPr>
                <w:rFonts w:ascii="Times New Roman" w:eastAsia="仿宋" w:hAnsi="仿宋" w:cs="Times New Roman" w:hint="eastAsia"/>
                <w:sz w:val="24"/>
                <w:szCs w:val="24"/>
              </w:rPr>
              <w:t>深圳市朗程师地域规划设计有限公司</w:t>
            </w:r>
          </w:p>
          <w:p w:rsidR="00BC2BE0" w:rsidRPr="00BC2BE0" w:rsidRDefault="00554ED2" w:rsidP="00BC2BE0">
            <w:pPr>
              <w:spacing w:line="300" w:lineRule="exact"/>
              <w:ind w:left="1205" w:hangingChars="500" w:hanging="1205"/>
              <w:jc w:val="left"/>
              <w:rPr>
                <w:rFonts w:ascii="Times New Roman" w:eastAsia="仿宋" w:hAnsi="仿宋" w:cs="Times New Roman"/>
                <w:sz w:val="24"/>
                <w:szCs w:val="24"/>
              </w:rPr>
            </w:pPr>
            <w:r w:rsidRPr="00A37FA2">
              <w:rPr>
                <w:rFonts w:ascii="Times New Roman" w:eastAsia="仿宋" w:hAnsi="仿宋" w:cs="Times New Roman"/>
                <w:b/>
                <w:sz w:val="24"/>
                <w:szCs w:val="24"/>
              </w:rPr>
              <w:t>设计单位</w:t>
            </w:r>
            <w:r w:rsidRPr="00A37FA2">
              <w:rPr>
                <w:rFonts w:ascii="Times New Roman" w:eastAsia="仿宋" w:hAnsi="仿宋" w:cs="Times New Roman"/>
                <w:sz w:val="24"/>
                <w:szCs w:val="24"/>
              </w:rPr>
              <w:t>：</w:t>
            </w:r>
            <w:r w:rsidR="00BC2BE0" w:rsidRPr="00BC2BE0">
              <w:rPr>
                <w:rFonts w:ascii="Times New Roman" w:eastAsia="仿宋" w:hAnsi="仿宋" w:cs="Times New Roman" w:hint="eastAsia"/>
                <w:sz w:val="24"/>
                <w:szCs w:val="24"/>
              </w:rPr>
              <w:t>深圳文科园林股份有限公司</w:t>
            </w:r>
          </w:p>
          <w:p w:rsidR="00554ED2" w:rsidRPr="00A37FA2" w:rsidRDefault="00BC2BE0" w:rsidP="00BC2BE0">
            <w:pPr>
              <w:spacing w:line="300" w:lineRule="exact"/>
              <w:ind w:leftChars="550" w:left="1155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C2BE0">
              <w:rPr>
                <w:rFonts w:ascii="Times New Roman" w:eastAsia="仿宋" w:hAnsi="仿宋" w:cs="Times New Roman" w:hint="eastAsia"/>
                <w:sz w:val="24"/>
                <w:szCs w:val="24"/>
              </w:rPr>
              <w:t>广州普邦园林股份有限公司</w:t>
            </w:r>
          </w:p>
        </w:tc>
        <w:tc>
          <w:tcPr>
            <w:tcW w:w="1855" w:type="pct"/>
            <w:vAlign w:val="center"/>
          </w:tcPr>
          <w:p w:rsidR="00554ED2" w:rsidRPr="0090270A" w:rsidRDefault="000C331F" w:rsidP="000C331F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0C331F">
              <w:rPr>
                <w:rFonts w:ascii="Times New Roman" w:eastAsia="仿宋" w:hAnsi="Times New Roman" w:hint="eastAsia"/>
                <w:sz w:val="24"/>
                <w:szCs w:val="24"/>
              </w:rPr>
              <w:t>作为今年前海的“头号工程”，项目通过大力加强统筹决策、改进项目管理措施、全力以赴推进项目进度等举措，高标准、高水平完成了“</w:t>
            </w:r>
            <w:r w:rsidRPr="000C331F">
              <w:rPr>
                <w:rFonts w:ascii="Times New Roman" w:eastAsia="仿宋" w:hAnsi="Times New Roman" w:hint="eastAsia"/>
                <w:sz w:val="24"/>
                <w:szCs w:val="24"/>
              </w:rPr>
              <w:t>6.30</w:t>
            </w:r>
            <w:r w:rsidRPr="000C331F">
              <w:rPr>
                <w:rFonts w:ascii="Times New Roman" w:eastAsia="仿宋" w:hAnsi="Times New Roman" w:hint="eastAsia"/>
                <w:sz w:val="24"/>
                <w:szCs w:val="24"/>
              </w:rPr>
              <w:t>”节点目标任务，打造了</w:t>
            </w:r>
            <w:proofErr w:type="gramStart"/>
            <w:r w:rsidRPr="000C331F">
              <w:rPr>
                <w:rFonts w:ascii="Times New Roman" w:eastAsia="仿宋" w:hAnsi="Times New Roman" w:hint="eastAsia"/>
                <w:sz w:val="24"/>
                <w:szCs w:val="24"/>
              </w:rPr>
              <w:t>紫荆园</w:t>
            </w:r>
            <w:proofErr w:type="gramEnd"/>
            <w:r w:rsidRPr="000C331F">
              <w:rPr>
                <w:rFonts w:ascii="Times New Roman" w:eastAsia="仿宋" w:hAnsi="Times New Roman" w:hint="eastAsia"/>
                <w:sz w:val="24"/>
                <w:szCs w:val="24"/>
              </w:rPr>
              <w:t>等一批景观园林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。</w:t>
            </w:r>
            <w:r w:rsidRPr="000C331F">
              <w:rPr>
                <w:rFonts w:ascii="Times New Roman" w:eastAsia="仿宋" w:hAnsi="Times New Roman" w:hint="eastAsia"/>
                <w:sz w:val="24"/>
                <w:szCs w:val="24"/>
              </w:rPr>
              <w:t xml:space="preserve"> </w:t>
            </w:r>
            <w:r w:rsidRPr="000C331F">
              <w:rPr>
                <w:rFonts w:ascii="Times New Roman" w:eastAsia="仿宋" w:hAnsi="Times New Roman" w:hint="eastAsia"/>
                <w:sz w:val="24"/>
                <w:szCs w:val="24"/>
              </w:rPr>
              <w:t>“双提升”工程以“疏朗、通透、简洁、大气”的风格定位，以垂直层次“上层自然、中层简化、下层精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致”，水平层次“留边、留白”的前海特色实现景观品质作为实施理念，</w:t>
            </w:r>
            <w:r w:rsidRPr="000C331F">
              <w:rPr>
                <w:rFonts w:ascii="Times New Roman" w:eastAsia="仿宋" w:hAnsi="Times New Roman" w:hint="eastAsia"/>
                <w:sz w:val="24"/>
                <w:szCs w:val="24"/>
              </w:rPr>
              <w:t>实现了前海环境的较大改观。</w:t>
            </w:r>
          </w:p>
        </w:tc>
      </w:tr>
    </w:tbl>
    <w:p w:rsidR="0033336A" w:rsidRPr="007F6B33" w:rsidRDefault="0033336A" w:rsidP="000C331F">
      <w:pPr>
        <w:rPr>
          <w:rFonts w:ascii="仿宋" w:eastAsia="仿宋" w:hAnsi="仿宋" w:cs="Times New Roman"/>
          <w:sz w:val="24"/>
          <w:szCs w:val="24"/>
        </w:rPr>
      </w:pPr>
    </w:p>
    <w:sectPr w:rsidR="0033336A" w:rsidRPr="007F6B33" w:rsidSect="0077016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B21" w:rsidRDefault="003F6B21" w:rsidP="007453B3">
      <w:r>
        <w:separator/>
      </w:r>
    </w:p>
  </w:endnote>
  <w:endnote w:type="continuationSeparator" w:id="0">
    <w:p w:rsidR="003F6B21" w:rsidRDefault="003F6B21" w:rsidP="00745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B21" w:rsidRDefault="003F6B21" w:rsidP="007453B3">
      <w:r>
        <w:separator/>
      </w:r>
    </w:p>
  </w:footnote>
  <w:footnote w:type="continuationSeparator" w:id="0">
    <w:p w:rsidR="003F6B21" w:rsidRDefault="003F6B21" w:rsidP="00745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58F871F8"/>
    <w:multiLevelType w:val="singleLevel"/>
    <w:tmpl w:val="58F871F8"/>
    <w:lvl w:ilvl="0">
      <w:start w:val="1"/>
      <w:numFmt w:val="decimal"/>
      <w:suff w:val="nothing"/>
      <w:lvlText w:val="%1、"/>
      <w:lvlJc w:val="left"/>
    </w:lvl>
  </w:abstractNum>
  <w:abstractNum w:abstractNumId="1">
    <w:nsid w:val="58F876BF"/>
    <w:multiLevelType w:val="singleLevel"/>
    <w:tmpl w:val="58F876BF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67C"/>
    <w:rsid w:val="0002062C"/>
    <w:rsid w:val="00031597"/>
    <w:rsid w:val="0003558E"/>
    <w:rsid w:val="00040A98"/>
    <w:rsid w:val="0004484C"/>
    <w:rsid w:val="000475D5"/>
    <w:rsid w:val="00061208"/>
    <w:rsid w:val="00067386"/>
    <w:rsid w:val="000857C6"/>
    <w:rsid w:val="0009096C"/>
    <w:rsid w:val="00093BF1"/>
    <w:rsid w:val="000A10F8"/>
    <w:rsid w:val="000B7091"/>
    <w:rsid w:val="000C331F"/>
    <w:rsid w:val="000E5B5E"/>
    <w:rsid w:val="000F120D"/>
    <w:rsid w:val="000F19E4"/>
    <w:rsid w:val="0010012A"/>
    <w:rsid w:val="0011019E"/>
    <w:rsid w:val="00116A96"/>
    <w:rsid w:val="00131DB7"/>
    <w:rsid w:val="001331D6"/>
    <w:rsid w:val="0014064B"/>
    <w:rsid w:val="001418C3"/>
    <w:rsid w:val="001436F8"/>
    <w:rsid w:val="001443CD"/>
    <w:rsid w:val="001537CD"/>
    <w:rsid w:val="001725B3"/>
    <w:rsid w:val="0017662B"/>
    <w:rsid w:val="00187D48"/>
    <w:rsid w:val="0019076E"/>
    <w:rsid w:val="00192ABD"/>
    <w:rsid w:val="00197B03"/>
    <w:rsid w:val="001A0257"/>
    <w:rsid w:val="001A2637"/>
    <w:rsid w:val="001C1953"/>
    <w:rsid w:val="001C3852"/>
    <w:rsid w:val="001C743D"/>
    <w:rsid w:val="001D7983"/>
    <w:rsid w:val="001D7E0A"/>
    <w:rsid w:val="001E0C2A"/>
    <w:rsid w:val="001F454A"/>
    <w:rsid w:val="00212695"/>
    <w:rsid w:val="00212C25"/>
    <w:rsid w:val="00212D14"/>
    <w:rsid w:val="00213243"/>
    <w:rsid w:val="0022231E"/>
    <w:rsid w:val="00222F52"/>
    <w:rsid w:val="00230127"/>
    <w:rsid w:val="0024102A"/>
    <w:rsid w:val="00242A9B"/>
    <w:rsid w:val="0024569D"/>
    <w:rsid w:val="002500A9"/>
    <w:rsid w:val="0026717A"/>
    <w:rsid w:val="00271249"/>
    <w:rsid w:val="00291969"/>
    <w:rsid w:val="00294CB9"/>
    <w:rsid w:val="00294DDC"/>
    <w:rsid w:val="002A510C"/>
    <w:rsid w:val="002B037A"/>
    <w:rsid w:val="002B2D42"/>
    <w:rsid w:val="002B77D3"/>
    <w:rsid w:val="002E279F"/>
    <w:rsid w:val="002E2B86"/>
    <w:rsid w:val="002E3972"/>
    <w:rsid w:val="002F6966"/>
    <w:rsid w:val="00303561"/>
    <w:rsid w:val="00317082"/>
    <w:rsid w:val="00333134"/>
    <w:rsid w:val="0033336A"/>
    <w:rsid w:val="00335DCC"/>
    <w:rsid w:val="00337135"/>
    <w:rsid w:val="00337576"/>
    <w:rsid w:val="00352C0C"/>
    <w:rsid w:val="00356BAF"/>
    <w:rsid w:val="00361381"/>
    <w:rsid w:val="00365E3B"/>
    <w:rsid w:val="0037524E"/>
    <w:rsid w:val="0038006B"/>
    <w:rsid w:val="00387BFB"/>
    <w:rsid w:val="003A1EDD"/>
    <w:rsid w:val="003B1780"/>
    <w:rsid w:val="003C4CBF"/>
    <w:rsid w:val="003E55AF"/>
    <w:rsid w:val="003F6B21"/>
    <w:rsid w:val="00407650"/>
    <w:rsid w:val="004337EA"/>
    <w:rsid w:val="004442A6"/>
    <w:rsid w:val="00447FBF"/>
    <w:rsid w:val="00451F10"/>
    <w:rsid w:val="00453B32"/>
    <w:rsid w:val="0045477E"/>
    <w:rsid w:val="00463DA8"/>
    <w:rsid w:val="00465A94"/>
    <w:rsid w:val="00465F61"/>
    <w:rsid w:val="00466B67"/>
    <w:rsid w:val="0047737E"/>
    <w:rsid w:val="00477C04"/>
    <w:rsid w:val="00480678"/>
    <w:rsid w:val="00481C56"/>
    <w:rsid w:val="00482ECF"/>
    <w:rsid w:val="0049106B"/>
    <w:rsid w:val="00493C6E"/>
    <w:rsid w:val="00494086"/>
    <w:rsid w:val="004A225C"/>
    <w:rsid w:val="004A4BF4"/>
    <w:rsid w:val="004B02B4"/>
    <w:rsid w:val="004B13C7"/>
    <w:rsid w:val="004D5B79"/>
    <w:rsid w:val="004F205E"/>
    <w:rsid w:val="004F3023"/>
    <w:rsid w:val="004F4671"/>
    <w:rsid w:val="00501886"/>
    <w:rsid w:val="00502DD2"/>
    <w:rsid w:val="00511EBE"/>
    <w:rsid w:val="00515CE6"/>
    <w:rsid w:val="00531E31"/>
    <w:rsid w:val="00536219"/>
    <w:rsid w:val="005479A3"/>
    <w:rsid w:val="00550476"/>
    <w:rsid w:val="00554ED2"/>
    <w:rsid w:val="00556006"/>
    <w:rsid w:val="00556CFF"/>
    <w:rsid w:val="0058677E"/>
    <w:rsid w:val="00592B1A"/>
    <w:rsid w:val="005B194F"/>
    <w:rsid w:val="005C1EE6"/>
    <w:rsid w:val="005E5FEC"/>
    <w:rsid w:val="005E6B35"/>
    <w:rsid w:val="005F631C"/>
    <w:rsid w:val="006056D1"/>
    <w:rsid w:val="00645E51"/>
    <w:rsid w:val="006650E0"/>
    <w:rsid w:val="00670600"/>
    <w:rsid w:val="0067611A"/>
    <w:rsid w:val="006761F6"/>
    <w:rsid w:val="006815DB"/>
    <w:rsid w:val="006B63B0"/>
    <w:rsid w:val="006D3B44"/>
    <w:rsid w:val="006D464C"/>
    <w:rsid w:val="006E3369"/>
    <w:rsid w:val="006E7CCF"/>
    <w:rsid w:val="006F220B"/>
    <w:rsid w:val="006F6740"/>
    <w:rsid w:val="00702724"/>
    <w:rsid w:val="0070443F"/>
    <w:rsid w:val="00726324"/>
    <w:rsid w:val="00732924"/>
    <w:rsid w:val="0073592E"/>
    <w:rsid w:val="00736A0A"/>
    <w:rsid w:val="00740A9F"/>
    <w:rsid w:val="007453B3"/>
    <w:rsid w:val="00752CD8"/>
    <w:rsid w:val="00763056"/>
    <w:rsid w:val="00770161"/>
    <w:rsid w:val="00772A6F"/>
    <w:rsid w:val="00773054"/>
    <w:rsid w:val="007907BF"/>
    <w:rsid w:val="00791BD9"/>
    <w:rsid w:val="007B313D"/>
    <w:rsid w:val="007C06BC"/>
    <w:rsid w:val="007E1952"/>
    <w:rsid w:val="007E72A8"/>
    <w:rsid w:val="007E7D6C"/>
    <w:rsid w:val="007F0645"/>
    <w:rsid w:val="007F4112"/>
    <w:rsid w:val="007F6B33"/>
    <w:rsid w:val="00802AC1"/>
    <w:rsid w:val="008040C1"/>
    <w:rsid w:val="00811C4B"/>
    <w:rsid w:val="00816599"/>
    <w:rsid w:val="00817B18"/>
    <w:rsid w:val="00824127"/>
    <w:rsid w:val="00861A7C"/>
    <w:rsid w:val="008673EA"/>
    <w:rsid w:val="00876B69"/>
    <w:rsid w:val="0088305E"/>
    <w:rsid w:val="0089161A"/>
    <w:rsid w:val="008A4695"/>
    <w:rsid w:val="008B4C53"/>
    <w:rsid w:val="008B54FA"/>
    <w:rsid w:val="008C09A0"/>
    <w:rsid w:val="008C1EB7"/>
    <w:rsid w:val="008D1CC0"/>
    <w:rsid w:val="008F56B7"/>
    <w:rsid w:val="0090270A"/>
    <w:rsid w:val="00904968"/>
    <w:rsid w:val="009205D5"/>
    <w:rsid w:val="009427C4"/>
    <w:rsid w:val="009479D0"/>
    <w:rsid w:val="009602C3"/>
    <w:rsid w:val="00964091"/>
    <w:rsid w:val="0096756C"/>
    <w:rsid w:val="009678D2"/>
    <w:rsid w:val="00975725"/>
    <w:rsid w:val="00975FC9"/>
    <w:rsid w:val="009778AB"/>
    <w:rsid w:val="009A20E1"/>
    <w:rsid w:val="009A3CD5"/>
    <w:rsid w:val="009B1194"/>
    <w:rsid w:val="009B34FF"/>
    <w:rsid w:val="009C2857"/>
    <w:rsid w:val="009C452B"/>
    <w:rsid w:val="009F2969"/>
    <w:rsid w:val="009F2A3A"/>
    <w:rsid w:val="00A25719"/>
    <w:rsid w:val="00A30B91"/>
    <w:rsid w:val="00A3500E"/>
    <w:rsid w:val="00A354EA"/>
    <w:rsid w:val="00A37FA2"/>
    <w:rsid w:val="00A469E4"/>
    <w:rsid w:val="00A47D83"/>
    <w:rsid w:val="00A578FE"/>
    <w:rsid w:val="00A60A74"/>
    <w:rsid w:val="00A65C05"/>
    <w:rsid w:val="00A734AF"/>
    <w:rsid w:val="00A87234"/>
    <w:rsid w:val="00A928A0"/>
    <w:rsid w:val="00A93EB3"/>
    <w:rsid w:val="00A94286"/>
    <w:rsid w:val="00A95B1A"/>
    <w:rsid w:val="00AA254B"/>
    <w:rsid w:val="00AB67C7"/>
    <w:rsid w:val="00AC7D46"/>
    <w:rsid w:val="00AD6BDB"/>
    <w:rsid w:val="00AE094E"/>
    <w:rsid w:val="00AF172F"/>
    <w:rsid w:val="00AF4AC8"/>
    <w:rsid w:val="00B02292"/>
    <w:rsid w:val="00B035A6"/>
    <w:rsid w:val="00B0623C"/>
    <w:rsid w:val="00B11FEB"/>
    <w:rsid w:val="00B12704"/>
    <w:rsid w:val="00B16E39"/>
    <w:rsid w:val="00B22EC2"/>
    <w:rsid w:val="00B31739"/>
    <w:rsid w:val="00B34221"/>
    <w:rsid w:val="00B3559A"/>
    <w:rsid w:val="00B459BC"/>
    <w:rsid w:val="00B556AF"/>
    <w:rsid w:val="00B66398"/>
    <w:rsid w:val="00B72308"/>
    <w:rsid w:val="00B72D62"/>
    <w:rsid w:val="00B77EFC"/>
    <w:rsid w:val="00B825C9"/>
    <w:rsid w:val="00B954F5"/>
    <w:rsid w:val="00BA5EBF"/>
    <w:rsid w:val="00BC2BE0"/>
    <w:rsid w:val="00BC7091"/>
    <w:rsid w:val="00BD0084"/>
    <w:rsid w:val="00BD4168"/>
    <w:rsid w:val="00BE7435"/>
    <w:rsid w:val="00C00232"/>
    <w:rsid w:val="00C1262C"/>
    <w:rsid w:val="00C164B4"/>
    <w:rsid w:val="00C25FB4"/>
    <w:rsid w:val="00C31322"/>
    <w:rsid w:val="00C32C18"/>
    <w:rsid w:val="00C33427"/>
    <w:rsid w:val="00C34457"/>
    <w:rsid w:val="00C404F0"/>
    <w:rsid w:val="00C41EFF"/>
    <w:rsid w:val="00C50591"/>
    <w:rsid w:val="00C52DED"/>
    <w:rsid w:val="00C557E4"/>
    <w:rsid w:val="00C5667C"/>
    <w:rsid w:val="00C827E5"/>
    <w:rsid w:val="00C867AD"/>
    <w:rsid w:val="00C86893"/>
    <w:rsid w:val="00C95335"/>
    <w:rsid w:val="00C9598D"/>
    <w:rsid w:val="00CA170C"/>
    <w:rsid w:val="00CA49BF"/>
    <w:rsid w:val="00CC2772"/>
    <w:rsid w:val="00CD2C08"/>
    <w:rsid w:val="00CE66FB"/>
    <w:rsid w:val="00CF0A4E"/>
    <w:rsid w:val="00D02541"/>
    <w:rsid w:val="00D10B08"/>
    <w:rsid w:val="00D10B8F"/>
    <w:rsid w:val="00D1657F"/>
    <w:rsid w:val="00D2581E"/>
    <w:rsid w:val="00D272AE"/>
    <w:rsid w:val="00D426B2"/>
    <w:rsid w:val="00D4561E"/>
    <w:rsid w:val="00D460AE"/>
    <w:rsid w:val="00D460BF"/>
    <w:rsid w:val="00D50A6B"/>
    <w:rsid w:val="00D66CFC"/>
    <w:rsid w:val="00D74122"/>
    <w:rsid w:val="00D86477"/>
    <w:rsid w:val="00D93E8E"/>
    <w:rsid w:val="00D95FDA"/>
    <w:rsid w:val="00D97F7A"/>
    <w:rsid w:val="00DB15DD"/>
    <w:rsid w:val="00DB4F01"/>
    <w:rsid w:val="00DB6791"/>
    <w:rsid w:val="00DC351C"/>
    <w:rsid w:val="00DD52A8"/>
    <w:rsid w:val="00DF5E34"/>
    <w:rsid w:val="00E15530"/>
    <w:rsid w:val="00E23B11"/>
    <w:rsid w:val="00E339D8"/>
    <w:rsid w:val="00E34387"/>
    <w:rsid w:val="00E35D2F"/>
    <w:rsid w:val="00E405A0"/>
    <w:rsid w:val="00E42DFB"/>
    <w:rsid w:val="00E80E79"/>
    <w:rsid w:val="00E82B90"/>
    <w:rsid w:val="00E93A54"/>
    <w:rsid w:val="00EA0626"/>
    <w:rsid w:val="00EA7F55"/>
    <w:rsid w:val="00EB299A"/>
    <w:rsid w:val="00EC2742"/>
    <w:rsid w:val="00EC47A7"/>
    <w:rsid w:val="00EF052F"/>
    <w:rsid w:val="00EF7708"/>
    <w:rsid w:val="00F140EF"/>
    <w:rsid w:val="00F2039F"/>
    <w:rsid w:val="00F35001"/>
    <w:rsid w:val="00F522AE"/>
    <w:rsid w:val="00F6073D"/>
    <w:rsid w:val="00F60AAC"/>
    <w:rsid w:val="00F71C4F"/>
    <w:rsid w:val="00F77C20"/>
    <w:rsid w:val="00F84D45"/>
    <w:rsid w:val="00F868C5"/>
    <w:rsid w:val="00F96D5B"/>
    <w:rsid w:val="00FA2085"/>
    <w:rsid w:val="00FA24E6"/>
    <w:rsid w:val="00FA50AE"/>
    <w:rsid w:val="00FC7BAD"/>
    <w:rsid w:val="00FD3407"/>
    <w:rsid w:val="00FE0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0270A"/>
    <w:pPr>
      <w:keepNext/>
      <w:keepLines/>
      <w:snapToGrid w:val="0"/>
      <w:spacing w:line="360" w:lineRule="auto"/>
      <w:jc w:val="left"/>
      <w:outlineLvl w:val="0"/>
    </w:pPr>
    <w:rPr>
      <w:rFonts w:ascii="宋体" w:eastAsia="宋体" w:hAnsi="Calibri" w:cs="Times New Roman"/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53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53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53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53B3"/>
    <w:rPr>
      <w:sz w:val="18"/>
      <w:szCs w:val="18"/>
    </w:rPr>
  </w:style>
  <w:style w:type="table" w:styleId="a5">
    <w:name w:val="Table Grid"/>
    <w:basedOn w:val="a1"/>
    <w:uiPriority w:val="59"/>
    <w:rsid w:val="00770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EF05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A94286"/>
  </w:style>
  <w:style w:type="character" w:customStyle="1" w:styleId="1Char">
    <w:name w:val="标题 1 Char"/>
    <w:basedOn w:val="a0"/>
    <w:link w:val="1"/>
    <w:rsid w:val="0090270A"/>
    <w:rPr>
      <w:rFonts w:ascii="宋体" w:eastAsia="宋体" w:hAnsi="Calibri" w:cs="Times New Roman"/>
      <w:b/>
      <w:bCs/>
      <w:kern w:val="44"/>
      <w:sz w:val="30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0270A"/>
    <w:pPr>
      <w:keepNext/>
      <w:keepLines/>
      <w:snapToGrid w:val="0"/>
      <w:spacing w:line="360" w:lineRule="auto"/>
      <w:jc w:val="left"/>
      <w:outlineLvl w:val="0"/>
    </w:pPr>
    <w:rPr>
      <w:rFonts w:ascii="宋体" w:eastAsia="宋体" w:hAnsi="Calibri" w:cs="Times New Roman"/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53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53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53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53B3"/>
    <w:rPr>
      <w:sz w:val="18"/>
      <w:szCs w:val="18"/>
    </w:rPr>
  </w:style>
  <w:style w:type="table" w:styleId="a5">
    <w:name w:val="Table Grid"/>
    <w:basedOn w:val="a1"/>
    <w:uiPriority w:val="59"/>
    <w:rsid w:val="00770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EF05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A94286"/>
  </w:style>
  <w:style w:type="character" w:customStyle="1" w:styleId="1Char">
    <w:name w:val="标题 1 Char"/>
    <w:basedOn w:val="a0"/>
    <w:link w:val="1"/>
    <w:rsid w:val="0090270A"/>
    <w:rPr>
      <w:rFonts w:ascii="宋体" w:eastAsia="宋体" w:hAnsi="Calibri" w:cs="Times New Roman"/>
      <w:b/>
      <w:bCs/>
      <w:kern w:val="44"/>
      <w:sz w:val="30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9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73DA7-C8C6-4094-B492-0DCC36568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qh-PC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李钦鼎</dc:creator>
  <cp:lastModifiedBy>㥀ࠜ㘐߫랄߫㚬߫㚰߫</cp:lastModifiedBy>
  <cp:revision>24</cp:revision>
  <cp:lastPrinted>2016-09-05T03:34:00Z</cp:lastPrinted>
  <dcterms:created xsi:type="dcterms:W3CDTF">2017-04-21T08:21:00Z</dcterms:created>
  <dcterms:modified xsi:type="dcterms:W3CDTF">2017-09-20T03:03:00Z</dcterms:modified>
</cp:coreProperties>
</file>